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7F" w:rsidRPr="0005587F" w:rsidRDefault="0005587F" w:rsidP="0005587F">
      <w:pPr>
        <w:jc w:val="center"/>
        <w:rPr>
          <w:rFonts w:ascii="Times New Roman" w:hAnsi="Times New Roman"/>
          <w:sz w:val="24"/>
          <w:szCs w:val="24"/>
        </w:rPr>
      </w:pPr>
      <w:r w:rsidRPr="0005587F">
        <w:rPr>
          <w:rFonts w:ascii="Times New Roman" w:hAnsi="Times New Roman"/>
          <w:sz w:val="24"/>
          <w:szCs w:val="24"/>
        </w:rPr>
        <w:t>Практическая направленность на уроках естествознания</w:t>
      </w:r>
    </w:p>
    <w:p w:rsidR="0005587F" w:rsidRPr="0005587F" w:rsidRDefault="0005587F" w:rsidP="0005587F">
      <w:pPr>
        <w:jc w:val="both"/>
        <w:rPr>
          <w:rFonts w:ascii="Times New Roman" w:hAnsi="Times New Roman"/>
          <w:sz w:val="24"/>
          <w:szCs w:val="24"/>
        </w:rPr>
      </w:pPr>
      <w:r w:rsidRPr="0005587F">
        <w:rPr>
          <w:rFonts w:ascii="Times New Roman" w:hAnsi="Times New Roman"/>
          <w:sz w:val="24"/>
          <w:szCs w:val="24"/>
        </w:rPr>
        <w:t>Научно-практический интерес в естествознании позволяет ребенку черпать научные данные, которые ежегодно обновляются и поэтому постоянный познавательный процесс ведет к более точным научным сведениям. В естествознании ученики в отличие от других дисциплин могут черпать сведения сразу из нескольких научных дисциплин, в итоге общая научная картина мира становится более точной. В научно-познавательном интересе главным фактором является желание ребенка постоянно находиться в поиске, поэтому для педагога важным звеном является использование различных научных достижений с целью высокой мотивации познавательной деятельности ребенка. Только тот учитель, который сам находится в постоянном поиске научных данных, способен разжечь в ребенке научно-познавательную активность.</w:t>
      </w:r>
    </w:p>
    <w:p w:rsidR="0005587F" w:rsidRPr="0005587F" w:rsidRDefault="0005587F" w:rsidP="0005587F">
      <w:pPr>
        <w:jc w:val="both"/>
        <w:rPr>
          <w:rFonts w:ascii="Times New Roman" w:hAnsi="Times New Roman"/>
          <w:sz w:val="24"/>
          <w:szCs w:val="24"/>
        </w:rPr>
      </w:pPr>
      <w:r w:rsidRPr="0005587F">
        <w:rPr>
          <w:rFonts w:ascii="Times New Roman" w:hAnsi="Times New Roman"/>
          <w:sz w:val="24"/>
          <w:szCs w:val="24"/>
        </w:rPr>
        <w:t xml:space="preserve">Процесс обучения,  должен сводиться к выработке навыка истолкования собственного опыта. Это достигается тем, что школьники учатся использовать полученные знания в процессе выполнения конкретных теоретических и практических заданий. Главным способом осмысления мира является решение проблемных творческих задач.                Изложение сравнительно полной картины мира должно придать творческий исследовательский </w:t>
      </w:r>
      <w:proofErr w:type="gramStart"/>
      <w:r w:rsidRPr="0005587F">
        <w:rPr>
          <w:rFonts w:ascii="Times New Roman" w:hAnsi="Times New Roman"/>
          <w:sz w:val="24"/>
          <w:szCs w:val="24"/>
        </w:rPr>
        <w:t>характер</w:t>
      </w:r>
      <w:proofErr w:type="gramEnd"/>
      <w:r w:rsidRPr="0005587F">
        <w:rPr>
          <w:rFonts w:ascii="Times New Roman" w:hAnsi="Times New Roman"/>
          <w:sz w:val="24"/>
          <w:szCs w:val="24"/>
        </w:rPr>
        <w:t xml:space="preserve"> процессу изучения предмета, заставляя учащихся задавать вопросы, помогающие осмыслить их опыт. Проведение опытов, практических работ во внеурочное время, ведение самостоятельных наблюдений играет важную роль в учебном процессе. Они способствуют проверке и </w:t>
      </w:r>
      <w:proofErr w:type="spellStart"/>
      <w:r w:rsidRPr="0005587F">
        <w:rPr>
          <w:rFonts w:ascii="Times New Roman" w:hAnsi="Times New Roman"/>
          <w:sz w:val="24"/>
          <w:szCs w:val="24"/>
        </w:rPr>
        <w:t>практикованию</w:t>
      </w:r>
      <w:proofErr w:type="spellEnd"/>
      <w:r w:rsidRPr="0005587F">
        <w:rPr>
          <w:rFonts w:ascii="Times New Roman" w:hAnsi="Times New Roman"/>
          <w:sz w:val="24"/>
          <w:szCs w:val="24"/>
        </w:rPr>
        <w:t xml:space="preserve"> уже полученных знаний и умений, обогащают жизненный опыт детей, что позволяет в учебном процессе шире применять коммуникативное общение, создавать исследовательские ситуации. К внеурочной деятельности учащихся также относится чтение научно-художественной и научно-популярной литературы о природе особенно, если это касается обязательного списка книг для внеклассного чтения.</w:t>
      </w:r>
    </w:p>
    <w:p w:rsidR="00B94970" w:rsidRDefault="0005587F" w:rsidP="0005587F">
      <w:pPr>
        <w:jc w:val="both"/>
        <w:rPr>
          <w:rFonts w:ascii="Times New Roman" w:hAnsi="Times New Roman"/>
          <w:sz w:val="24"/>
          <w:szCs w:val="24"/>
        </w:rPr>
      </w:pPr>
      <w:r w:rsidRPr="0005587F">
        <w:rPr>
          <w:rFonts w:ascii="Times New Roman" w:hAnsi="Times New Roman"/>
          <w:sz w:val="24"/>
          <w:szCs w:val="24"/>
        </w:rPr>
        <w:t xml:space="preserve">Не повторяя хода становления и развития естествознания, приведем в доказательство лишь некоторые весьма убедительные высказывания. М. В. Ломоносов: «... мне натура — мать ... знания в оной тщусь искать». И далее: молодым людям он советует прилагать «крайнее старание </w:t>
      </w:r>
      <w:proofErr w:type="gramStart"/>
      <w:r w:rsidRPr="0005587F">
        <w:rPr>
          <w:rFonts w:ascii="Times New Roman" w:hAnsi="Times New Roman"/>
          <w:sz w:val="24"/>
          <w:szCs w:val="24"/>
        </w:rPr>
        <w:t>к</w:t>
      </w:r>
      <w:proofErr w:type="gramEnd"/>
      <w:r w:rsidRPr="000558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587F">
        <w:rPr>
          <w:rFonts w:ascii="Times New Roman" w:hAnsi="Times New Roman"/>
          <w:sz w:val="24"/>
          <w:szCs w:val="24"/>
        </w:rPr>
        <w:t>естественных</w:t>
      </w:r>
      <w:proofErr w:type="gramEnd"/>
      <w:r w:rsidRPr="0005587F">
        <w:rPr>
          <w:rFonts w:ascii="Times New Roman" w:hAnsi="Times New Roman"/>
          <w:sz w:val="24"/>
          <w:szCs w:val="24"/>
        </w:rPr>
        <w:t xml:space="preserve"> вещей познанию». В. Ф. Зуев: «Нет почти человека, которому бы познание вещей естественных не было нужно». А. И. Герцен: «Нам </w:t>
      </w:r>
      <w:proofErr w:type="gramStart"/>
      <w:r w:rsidRPr="0005587F">
        <w:rPr>
          <w:rFonts w:ascii="Times New Roman" w:hAnsi="Times New Roman"/>
          <w:sz w:val="24"/>
          <w:szCs w:val="24"/>
        </w:rPr>
        <w:t>кажется</w:t>
      </w:r>
      <w:proofErr w:type="gramEnd"/>
      <w:r w:rsidRPr="0005587F">
        <w:rPr>
          <w:rFonts w:ascii="Times New Roman" w:hAnsi="Times New Roman"/>
          <w:sz w:val="24"/>
          <w:szCs w:val="24"/>
        </w:rPr>
        <w:t xml:space="preserve"> почти невозможным без естествоведения воспитать действительно мощное умственное развитие». К. Д. Ушинский: «... считаю эти предметы (предметы природы — авт.) самыми удобными, чтобы приучить детский ум к логичности». В. П. Вахтеров: «Что же касается начального образования, то нет другого предмета, который мог бы более заинтересовать учащихся... как естествоведение». Д. Н. </w:t>
      </w:r>
      <w:proofErr w:type="spellStart"/>
      <w:r w:rsidRPr="0005587F">
        <w:rPr>
          <w:rFonts w:ascii="Times New Roman" w:hAnsi="Times New Roman"/>
          <w:sz w:val="24"/>
          <w:szCs w:val="24"/>
        </w:rPr>
        <w:t>Кайгородов</w:t>
      </w:r>
      <w:proofErr w:type="spellEnd"/>
      <w:r w:rsidRPr="0005587F">
        <w:rPr>
          <w:rFonts w:ascii="Times New Roman" w:hAnsi="Times New Roman"/>
          <w:sz w:val="24"/>
          <w:szCs w:val="24"/>
        </w:rPr>
        <w:t>: «... это было какое-то громаднейшее недоразумение — изгнание природы из школы — недоразумение, перед которым наши потомки будут только руками разводить». Б. Е. Райков: «Человек, не знающий основ естествознания, подобен слепцу, который не может разобраться</w:t>
      </w:r>
      <w:r w:rsidR="00B94970">
        <w:rPr>
          <w:rFonts w:ascii="Times New Roman" w:hAnsi="Times New Roman"/>
          <w:sz w:val="24"/>
          <w:szCs w:val="24"/>
        </w:rPr>
        <w:t xml:space="preserve"> в окружающем и бродит ощупью».</w:t>
      </w:r>
    </w:p>
    <w:p w:rsidR="0005587F" w:rsidRPr="0005587F" w:rsidRDefault="0005587F" w:rsidP="0005587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5587F">
        <w:rPr>
          <w:rFonts w:ascii="Times New Roman" w:hAnsi="Times New Roman"/>
          <w:sz w:val="24"/>
          <w:szCs w:val="24"/>
        </w:rPr>
        <w:t>Перечень подобных высказываний можно было бы продолжить. Но уже из него можно сделать вывод о том, что налицо исторический аспект обусловленности естественнонаучного образования.</w:t>
      </w:r>
    </w:p>
    <w:p w:rsidR="0005587F" w:rsidRPr="0005587F" w:rsidRDefault="0005587F" w:rsidP="0005587F">
      <w:pPr>
        <w:jc w:val="both"/>
        <w:rPr>
          <w:rFonts w:ascii="Times New Roman" w:hAnsi="Times New Roman"/>
          <w:sz w:val="24"/>
          <w:szCs w:val="24"/>
        </w:rPr>
      </w:pPr>
      <w:r w:rsidRPr="0005587F">
        <w:rPr>
          <w:rFonts w:ascii="Times New Roman" w:hAnsi="Times New Roman"/>
          <w:sz w:val="24"/>
          <w:szCs w:val="24"/>
        </w:rPr>
        <w:lastRenderedPageBreak/>
        <w:t xml:space="preserve">Социальные и экономические потребности человечества выдвигают науки о природе на одно из первых мест среди других наук. В самом деле, почти вся экономика любого государства строится на научных исследованиях, выполненных в области естествознания. От уровня развития экономики зависит, социальная жизнь общества. </w:t>
      </w:r>
      <w:proofErr w:type="gramStart"/>
      <w:r w:rsidRPr="0005587F">
        <w:rPr>
          <w:rFonts w:ascii="Times New Roman" w:hAnsi="Times New Roman"/>
          <w:sz w:val="24"/>
          <w:szCs w:val="24"/>
        </w:rPr>
        <w:t>Значит</w:t>
      </w:r>
      <w:proofErr w:type="gramEnd"/>
      <w:r w:rsidRPr="0005587F">
        <w:rPr>
          <w:rFonts w:ascii="Times New Roman" w:hAnsi="Times New Roman"/>
          <w:sz w:val="24"/>
          <w:szCs w:val="24"/>
        </w:rPr>
        <w:t xml:space="preserve"> у членов общества должен быть определенный образовательный уровень в области этих наук. Кроме того постоянно растет число людей, для которых естественнонаучное образование становится профессиональным. Обусловленность естественнонаучного образования вызвана также и необходимостью передачи добытой информации из поколения в поколение.</w:t>
      </w:r>
    </w:p>
    <w:p w:rsidR="0005587F" w:rsidRPr="0005587F" w:rsidRDefault="0005587F" w:rsidP="0005587F">
      <w:pPr>
        <w:jc w:val="both"/>
        <w:rPr>
          <w:rFonts w:ascii="Times New Roman" w:hAnsi="Times New Roman"/>
          <w:sz w:val="24"/>
          <w:szCs w:val="24"/>
        </w:rPr>
      </w:pPr>
      <w:r w:rsidRPr="0005587F">
        <w:rPr>
          <w:rFonts w:ascii="Times New Roman" w:hAnsi="Times New Roman"/>
          <w:sz w:val="24"/>
          <w:szCs w:val="24"/>
        </w:rPr>
        <w:t xml:space="preserve">Нельзя пройти мимо и такой роли естественнонаучного образования, как развитие личности ребенка. </w:t>
      </w:r>
      <w:proofErr w:type="gramStart"/>
      <w:r w:rsidRPr="0005587F">
        <w:rPr>
          <w:rFonts w:ascii="Times New Roman" w:hAnsi="Times New Roman"/>
          <w:sz w:val="24"/>
          <w:szCs w:val="24"/>
        </w:rPr>
        <w:t>Изучение наук о природе формирует мировоззрение, наблюдательность, развивает мышление, речь, волю, чувства, эмоции, экологическую и санитарно-гигиеническую культуру, положительные нравственные качества, практические умения и навыки и т. д. Перечисленные выше личностные качества, включая и эрудицию, входят в понятие «культурный человек».</w:t>
      </w:r>
      <w:proofErr w:type="gramEnd"/>
      <w:r w:rsidRPr="000558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587F">
        <w:rPr>
          <w:rFonts w:ascii="Times New Roman" w:hAnsi="Times New Roman"/>
          <w:sz w:val="24"/>
          <w:szCs w:val="24"/>
        </w:rPr>
        <w:t>Следовательно</w:t>
      </w:r>
      <w:proofErr w:type="gramEnd"/>
      <w:r w:rsidRPr="0005587F">
        <w:rPr>
          <w:rFonts w:ascii="Times New Roman" w:hAnsi="Times New Roman"/>
          <w:sz w:val="24"/>
          <w:szCs w:val="24"/>
        </w:rPr>
        <w:t xml:space="preserve"> как часть обусловленности естественнонаучного образования выступает и еще один аспект — социокультурный.</w:t>
      </w:r>
    </w:p>
    <w:p w:rsidR="0005587F" w:rsidRPr="0005587F" w:rsidRDefault="0005587F" w:rsidP="0005587F">
      <w:pPr>
        <w:tabs>
          <w:tab w:val="right" w:pos="93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587F" w:rsidRPr="0005587F" w:rsidRDefault="0005587F" w:rsidP="0005587F">
      <w:pPr>
        <w:jc w:val="both"/>
        <w:rPr>
          <w:rFonts w:ascii="Times New Roman" w:hAnsi="Times New Roman"/>
          <w:sz w:val="24"/>
          <w:szCs w:val="24"/>
        </w:rPr>
      </w:pPr>
    </w:p>
    <w:sectPr w:rsidR="0005587F" w:rsidRPr="0005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7F"/>
    <w:rsid w:val="0005587F"/>
    <w:rsid w:val="005E2D6C"/>
    <w:rsid w:val="009077EC"/>
    <w:rsid w:val="00AB1C0D"/>
    <w:rsid w:val="00B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2023-06-07T17:25:00Z</dcterms:created>
  <dcterms:modified xsi:type="dcterms:W3CDTF">2023-06-07T17:31:00Z</dcterms:modified>
</cp:coreProperties>
</file>