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34D" w:rsidRDefault="0099776A" w:rsidP="0099776A">
      <w:pPr>
        <w:spacing w:line="276" w:lineRule="auto"/>
        <w:ind w:firstLine="709"/>
        <w:jc w:val="center"/>
        <w:rPr>
          <w:b/>
          <w:sz w:val="28"/>
        </w:rPr>
      </w:pPr>
      <w:r w:rsidRPr="0099776A">
        <w:rPr>
          <w:b/>
          <w:sz w:val="28"/>
        </w:rPr>
        <w:t>Использование дидактических игр на уроках математики, как средства формирования познавательной активности у детей младшего школьного возраста</w:t>
      </w:r>
    </w:p>
    <w:p w:rsidR="0099776A" w:rsidRPr="0099776A" w:rsidRDefault="0099776A" w:rsidP="0099776A">
      <w:pPr>
        <w:spacing w:line="276" w:lineRule="auto"/>
        <w:ind w:firstLine="709"/>
        <w:jc w:val="center"/>
        <w:rPr>
          <w:b/>
          <w:sz w:val="28"/>
        </w:rPr>
      </w:pPr>
      <w:bookmarkStart w:id="0" w:name="_GoBack"/>
      <w:bookmarkEnd w:id="0"/>
    </w:p>
    <w:p w:rsidR="005702D8" w:rsidRPr="008A684E" w:rsidRDefault="00BB2468" w:rsidP="008A684E">
      <w:pPr>
        <w:spacing w:line="276" w:lineRule="auto"/>
        <w:ind w:firstLine="709"/>
        <w:jc w:val="both"/>
      </w:pPr>
      <w:r w:rsidRPr="008A684E">
        <w:t>П</w:t>
      </w:r>
      <w:r w:rsidR="005702D8" w:rsidRPr="008A684E">
        <w:t>очему в процессе обучения необходимо систематически возбуждать, развивать и укреплять познавательный интерес – как познавательную  активность учащихся, как стойкую черту личности и как мощное средство воспитывающего обу</w:t>
      </w:r>
      <w:r w:rsidRPr="008A684E">
        <w:t>чения, повышения его качества?</w:t>
      </w:r>
      <w:r w:rsidR="00246D66" w:rsidRPr="008A684E">
        <w:t xml:space="preserve"> </w:t>
      </w:r>
      <w:r w:rsidR="005702D8" w:rsidRPr="008A684E">
        <w:t xml:space="preserve">Данной проблемой в отечественной педагогике занимался учёный Э.А. Красновский. Он с коллегами  установил зависимость  познавательного  интереса  с  уровнем  познавательной активности школьника.  Учёный  дает познавательной активности особое определение. «Познавательная активность  - это проявление всех сторон личности школьника: это и интерес к новому, стремление к успеху, радость познания, это и установка к решению задач, постепенное усложнение которых лежит в основе процесса обучения» </w:t>
      </w:r>
    </w:p>
    <w:p w:rsidR="005702D8" w:rsidRPr="008A684E" w:rsidRDefault="005702D8" w:rsidP="008A684E">
      <w:pPr>
        <w:spacing w:line="276" w:lineRule="auto"/>
        <w:ind w:firstLine="709"/>
        <w:jc w:val="both"/>
      </w:pPr>
      <w:r w:rsidRPr="008A684E">
        <w:t>Для нас очень важно, что это не просто интерес к занимательному и новому, а установка к решению задач, поиск собственного решения, которая несет в себе элементы творческой  познавательной активности.</w:t>
      </w:r>
    </w:p>
    <w:p w:rsidR="00AA5476" w:rsidRPr="008A684E" w:rsidRDefault="005702D8" w:rsidP="008A684E">
      <w:pPr>
        <w:spacing w:line="276" w:lineRule="auto"/>
        <w:ind w:firstLine="709"/>
        <w:jc w:val="both"/>
      </w:pPr>
      <w:r w:rsidRPr="008A684E">
        <w:t xml:space="preserve">Теоретические аспекты развития познавательной активности даны в трудах Л. С. Выготского, А. В. Запорожца, А. Н. Леонтьева, С. Л. Рубинштейна и др. В них обосновывается неразрывная связь познавательной активности и деятельности самого человека. </w:t>
      </w:r>
    </w:p>
    <w:p w:rsidR="005702D8" w:rsidRPr="008A684E" w:rsidRDefault="005702D8" w:rsidP="008A684E">
      <w:pPr>
        <w:spacing w:line="276" w:lineRule="auto"/>
        <w:ind w:firstLine="709"/>
        <w:jc w:val="both"/>
      </w:pPr>
      <w:proofErr w:type="gramStart"/>
      <w:r w:rsidRPr="008A684E">
        <w:t>По мнению А.М. Матюшкина понятие «познавательная активность» используется в тех случаях, когда помимо собственно – интеллектуального имеется и ярко выраженный личностный аспект в виде потребностей как внутренних источн</w:t>
      </w:r>
      <w:r w:rsidR="00C474D4" w:rsidRPr="008A684E">
        <w:t>иков активности.</w:t>
      </w:r>
      <w:proofErr w:type="gramEnd"/>
      <w:r w:rsidR="00C474D4" w:rsidRPr="008A684E">
        <w:t xml:space="preserve"> </w:t>
      </w:r>
      <w:r w:rsidRPr="008A684E">
        <w:t>Таким образом, познавая мир, ребенок делает множество открытий, проявляя интерес к самым разным областям окружающей действительности. Из этого можно сделать вывод о том, что особую значимость приобретает именно такая черта, как действенность, которая выражается в активной деятельности самого ребенка.</w:t>
      </w:r>
    </w:p>
    <w:p w:rsidR="00AA5476" w:rsidRPr="008A684E" w:rsidRDefault="00AA5476" w:rsidP="008A684E">
      <w:pPr>
        <w:spacing w:line="276" w:lineRule="auto"/>
        <w:ind w:firstLine="709"/>
        <w:jc w:val="both"/>
      </w:pPr>
      <w:proofErr w:type="gramStart"/>
      <w:r w:rsidRPr="008A684E">
        <w:t>Познавательная активность – это качество личности, которое формируется в процессе познания картины мира  и проявляется в заинтересованности к получению новых знаний, умений и навыков, а также внутренней целеустремленности и  желании углубить свои знания, постоянной потребности использовать разные способы действия к накоплению знаний, расширению кругозора, в самостоятельном и творческом поиске ответов на интересующие вопросы.</w:t>
      </w:r>
      <w:proofErr w:type="gramEnd"/>
    </w:p>
    <w:p w:rsidR="00F74BFE" w:rsidRDefault="00D036EC" w:rsidP="00F74BFE">
      <w:pPr>
        <w:spacing w:line="276" w:lineRule="auto"/>
        <w:ind w:firstLine="709"/>
        <w:jc w:val="both"/>
      </w:pPr>
      <w:r w:rsidRPr="008A684E">
        <w:t xml:space="preserve">Ценным методом стимулирования интереса к учению и высокого уровня познавательной активности, выступает метод использования различных игр и игровых форм организации познавательной деятельности. </w:t>
      </w:r>
    </w:p>
    <w:p w:rsidR="00F74BFE" w:rsidRDefault="00AA252E" w:rsidP="00F74BFE">
      <w:pPr>
        <w:spacing w:line="276" w:lineRule="auto"/>
        <w:ind w:firstLine="709"/>
        <w:jc w:val="both"/>
      </w:pPr>
      <w:r w:rsidRPr="008A684E">
        <w:t xml:space="preserve">Игра – форма деятельности в условных ситуациях, направленной на воссоздание и освоение общественного опыта, фиксированного в социально закрепленных способах осуществления предметных действий, в предметах науки и культуры. </w:t>
      </w:r>
    </w:p>
    <w:p w:rsidR="00F74BFE" w:rsidRDefault="00D27434" w:rsidP="00F74BFE">
      <w:pPr>
        <w:spacing w:line="276" w:lineRule="auto"/>
        <w:ind w:firstLine="709"/>
        <w:jc w:val="both"/>
      </w:pPr>
      <w:r w:rsidRPr="008A684E">
        <w:t xml:space="preserve">Особое место в классификации игр занимает дидактическая игра — специально создаваемая или приспособленная для целей обучения игра. </w:t>
      </w:r>
    </w:p>
    <w:p w:rsidR="00F74BFE" w:rsidRDefault="00D27434" w:rsidP="00F74BFE">
      <w:pPr>
        <w:spacing w:line="276" w:lineRule="auto"/>
        <w:ind w:firstLine="709"/>
        <w:jc w:val="both"/>
      </w:pPr>
      <w:r w:rsidRPr="008A684E">
        <w:t xml:space="preserve">Термин «дидактическая игра» ввели Ф. </w:t>
      </w:r>
      <w:proofErr w:type="spellStart"/>
      <w:r w:rsidRPr="008A684E">
        <w:t>Фребель</w:t>
      </w:r>
      <w:proofErr w:type="spellEnd"/>
      <w:r w:rsidRPr="008A684E">
        <w:t xml:space="preserve"> и М. </w:t>
      </w:r>
      <w:proofErr w:type="spellStart"/>
      <w:r w:rsidRPr="008A684E">
        <w:t>Монтесори</w:t>
      </w:r>
      <w:proofErr w:type="spellEnd"/>
      <w:r w:rsidRPr="008A684E">
        <w:t xml:space="preserve"> как «специально создаваемые или приспособленные для целей обучения игры». В России термин стал употребляться с 1960 года в теории, пропагандируемой С.Л. Соловейчиком, как формула </w:t>
      </w:r>
      <w:r w:rsidRPr="008A684E">
        <w:lastRenderedPageBreak/>
        <w:t>«учения с увлечением»</w:t>
      </w:r>
      <w:r w:rsidR="00F74BFE">
        <w:t xml:space="preserve">. </w:t>
      </w:r>
      <w:r w:rsidR="00E3481B" w:rsidRPr="008A684E">
        <w:t>Дидактическая игра – не самоцель на уроке, а средство обучения и воспитания. Игру не нужно путать с забавой, не следует рассматривать ее как деятельность, доставляющую удовольствие ради удовольствия.</w:t>
      </w:r>
      <w:r w:rsidR="00F74BFE">
        <w:t xml:space="preserve"> </w:t>
      </w:r>
      <w:r w:rsidR="00E3481B" w:rsidRPr="008A684E">
        <w:t>Дидактическая игра имеет две цели: одна из них обучающая, которую преследует взрослый, а другая - игровая, ради которой действует ребенок. Важно, чтобы эти две цели дополняли друг друга и обеспечивали усвоение программного материала, то есть усвоение программного содержания становится условием достижения игровой цели.</w:t>
      </w:r>
    </w:p>
    <w:p w:rsidR="00896C66" w:rsidRPr="008A684E" w:rsidRDefault="000D52CF" w:rsidP="00F74BFE">
      <w:pPr>
        <w:spacing w:line="276" w:lineRule="auto"/>
        <w:ind w:firstLine="709"/>
        <w:jc w:val="both"/>
      </w:pPr>
      <w:r w:rsidRPr="008A684E">
        <w:t xml:space="preserve">Важнейшие задачи образования в начальной школе реализуются в процессе обучения всем предметам, но каждый из них имеет свою специфику. Возникновение интереса к математике у значительного числа учащихся зависит в большей степени </w:t>
      </w:r>
      <w:proofErr w:type="spellStart"/>
      <w:proofErr w:type="gramStart"/>
      <w:r w:rsidRPr="008A684E">
        <w:t>o</w:t>
      </w:r>
      <w:proofErr w:type="gramEnd"/>
      <w:r w:rsidRPr="008A684E">
        <w:t>т</w:t>
      </w:r>
      <w:proofErr w:type="spellEnd"/>
      <w:r w:rsidRPr="008A684E">
        <w:t xml:space="preserve"> методики её преподавания, от того, насколько умело будет построена учебная работа.  При этом</w:t>
      </w:r>
      <w:proofErr w:type="gramStart"/>
      <w:r w:rsidRPr="008A684E">
        <w:t>,</w:t>
      </w:r>
      <w:proofErr w:type="gramEnd"/>
      <w:r w:rsidRPr="008A684E">
        <w:t xml:space="preserve">  на уроках каждый ученик должен работать активно и увлечённо, и использовать это как отправную точку для возникновения любознательности, и развития глубокой познавательной активности.</w:t>
      </w:r>
      <w:r w:rsidR="00896C66" w:rsidRPr="008A684E">
        <w:t xml:space="preserve"> Использование дидактических игр дает наибольший эффект также  в классах, где преобладают ученики с неустойчивым вниманием, пониженным интересом. </w:t>
      </w:r>
    </w:p>
    <w:p w:rsidR="00896C66" w:rsidRPr="008A684E" w:rsidRDefault="00896C66" w:rsidP="008A684E">
      <w:pPr>
        <w:spacing w:line="276" w:lineRule="auto"/>
        <w:ind w:firstLine="709"/>
        <w:jc w:val="both"/>
      </w:pPr>
      <w:r w:rsidRPr="008A684E">
        <w:t>Игра может занимать фрагмент урока или урок целиком. При недостаточном использовании игры снижается активность учащихся на уроке, ослабляется интерес к обучению, при ее переоценке ученики с трудом переключаются на обучение в неигровых условиях. Условием повышения результативности дидактических игр и занимательных заданий является плано</w:t>
      </w:r>
      <w:r w:rsidRPr="008A684E">
        <w:softHyphen/>
        <w:t>мерность их проведения.</w:t>
      </w:r>
    </w:p>
    <w:p w:rsidR="00896C66" w:rsidRPr="008A684E" w:rsidRDefault="00896C66" w:rsidP="008A684E">
      <w:pPr>
        <w:spacing w:line="276" w:lineRule="auto"/>
        <w:ind w:firstLine="709"/>
        <w:jc w:val="both"/>
      </w:pPr>
      <w:r w:rsidRPr="008A684E">
        <w:t xml:space="preserve">При подборе игр важно учитывать наглядно-действенный характер мышления младшего школьника. </w:t>
      </w:r>
    </w:p>
    <w:p w:rsidR="00896C66" w:rsidRPr="008A684E" w:rsidRDefault="00896C66" w:rsidP="008A684E">
      <w:pPr>
        <w:spacing w:line="276" w:lineRule="auto"/>
        <w:ind w:firstLine="709"/>
        <w:jc w:val="both"/>
      </w:pPr>
      <w:r w:rsidRPr="008A684E">
        <w:t xml:space="preserve">При проектировании места дидактической игры на уроке математики, необходимо также учитывать физиологическую  основу познавательной активности, которая возникает у школьника тогда, когда есть рассогласование между наличной ситуацией и прошлым опытом. </w:t>
      </w:r>
    </w:p>
    <w:p w:rsidR="005F0F6D" w:rsidRPr="008A684E" w:rsidRDefault="00FD3360" w:rsidP="008A684E">
      <w:pPr>
        <w:spacing w:line="276" w:lineRule="auto"/>
        <w:ind w:firstLine="709"/>
        <w:jc w:val="both"/>
      </w:pPr>
      <w:r w:rsidRPr="008A684E">
        <w:t>На наш взгляд интересны следующие методические особенности применения игры в начальной школе  по УМК «Школа России:</w:t>
      </w:r>
    </w:p>
    <w:p w:rsidR="005F0F6D" w:rsidRPr="008A684E" w:rsidRDefault="005F0F6D" w:rsidP="00F74BFE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</w:pPr>
      <w:r w:rsidRPr="008A684E">
        <w:t>Игры, требующие от детей исполнительской деятельности. С помощью этих игр дети выполняют действия по образцу.  Например, составляют узор по образцу и другие: игра «Составим узор».</w:t>
      </w:r>
    </w:p>
    <w:p w:rsidR="005F0F6D" w:rsidRPr="008A684E" w:rsidRDefault="005F0F6D" w:rsidP="00F74BFE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</w:pPr>
      <w:r w:rsidRPr="008A684E">
        <w:t>Игры, требующие воспроизведения действий. К этой группе относится большое число игр, направленных на формирование вычислительных навыков:  «Математическая рыбалка», «Луч</w:t>
      </w:r>
      <w:r w:rsidRPr="008A684E">
        <w:softHyphen/>
        <w:t xml:space="preserve">ший космонавт» </w:t>
      </w:r>
      <w:r w:rsidR="00DD487D" w:rsidRPr="008A684E">
        <w:t xml:space="preserve">«Собери золото </w:t>
      </w:r>
      <w:proofErr w:type="spellStart"/>
      <w:r w:rsidR="00DD487D" w:rsidRPr="008A684E">
        <w:t>Скруджа</w:t>
      </w:r>
      <w:proofErr w:type="spellEnd"/>
      <w:r w:rsidR="00DD487D" w:rsidRPr="008A684E">
        <w:t xml:space="preserve"> </w:t>
      </w:r>
      <w:proofErr w:type="spellStart"/>
      <w:r w:rsidR="00DD487D" w:rsidRPr="008A684E">
        <w:t>Макдака</w:t>
      </w:r>
      <w:proofErr w:type="gramStart"/>
      <w:r w:rsidR="00DD487D" w:rsidRPr="008A684E">
        <w:t>»</w:t>
      </w:r>
      <w:r w:rsidRPr="008A684E">
        <w:t>и</w:t>
      </w:r>
      <w:proofErr w:type="spellEnd"/>
      <w:proofErr w:type="gramEnd"/>
      <w:r w:rsidRPr="008A684E">
        <w:t xml:space="preserve"> др.</w:t>
      </w:r>
    </w:p>
    <w:p w:rsidR="005F0F6D" w:rsidRPr="008A684E" w:rsidRDefault="005F0F6D" w:rsidP="00F74BFE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</w:pPr>
      <w:r w:rsidRPr="008A684E">
        <w:t>Игры, с помощью которых дети изменяют примеры и задачи в другие, логически связанные с ними. Например, «Цепочка», «Математическая эстафета», «Составление круговых при</w:t>
      </w:r>
      <w:r w:rsidRPr="008A684E">
        <w:softHyphen/>
        <w:t xml:space="preserve">меров». </w:t>
      </w:r>
    </w:p>
    <w:p w:rsidR="005F0F6D" w:rsidRPr="008A684E" w:rsidRDefault="005F0F6D" w:rsidP="00F74BFE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</w:pPr>
      <w:r w:rsidRPr="008A684E">
        <w:t xml:space="preserve">Игры, в которых запрограммирована контролирующая деятельность учащихся, развивающие навыки контроля и </w:t>
      </w:r>
      <w:proofErr w:type="gramStart"/>
      <w:r w:rsidRPr="008A684E">
        <w:t>самоконтроля</w:t>
      </w:r>
      <w:proofErr w:type="gramEnd"/>
      <w:r w:rsidRPr="008A684E">
        <w:t xml:space="preserve"> Например, игра «Лучший конт</w:t>
      </w:r>
      <w:r w:rsidRPr="008A684E">
        <w:softHyphen/>
        <w:t xml:space="preserve">ролер», «Проверь </w:t>
      </w:r>
      <w:proofErr w:type="spellStart"/>
      <w:r w:rsidRPr="008A684E">
        <w:t>Угадайку</w:t>
      </w:r>
      <w:proofErr w:type="spellEnd"/>
      <w:r w:rsidRPr="008A684E">
        <w:t>» и др..</w:t>
      </w:r>
    </w:p>
    <w:p w:rsidR="005F0F6D" w:rsidRPr="008A684E" w:rsidRDefault="005F0F6D" w:rsidP="00F74BFE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jc w:val="both"/>
      </w:pPr>
      <w:r w:rsidRPr="008A684E">
        <w:t>Игры, в которые включены элементы поиска и творчества. Это</w:t>
      </w:r>
      <w:r w:rsidR="00F74BFE">
        <w:t xml:space="preserve"> </w:t>
      </w:r>
      <w:r w:rsidRPr="008A684E">
        <w:t xml:space="preserve">«Угадай загадки Буратино», «Загадки Веселого Карандаша»  и др. </w:t>
      </w:r>
    </w:p>
    <w:p w:rsidR="00CA634D" w:rsidRDefault="00BB2468" w:rsidP="00CA634D">
      <w:pPr>
        <w:spacing w:line="276" w:lineRule="auto"/>
        <w:ind w:firstLine="709"/>
        <w:jc w:val="both"/>
      </w:pPr>
      <w:r w:rsidRPr="008A684E">
        <w:t xml:space="preserve">Для выбора дидактической игры необходимо знать уровень подготовленности учащихся, так как в играх они должны оперировать уже имеющимися знаниями и представлениями. При потере интереса к игре учителю следует своевременно принять </w:t>
      </w:r>
      <w:r w:rsidRPr="008A684E">
        <w:lastRenderedPageBreak/>
        <w:t xml:space="preserve">действие, ведущее к изменению обстановки. Этому могут служить эмоциональная речь, приветливое отношение, поддержка </w:t>
      </w:r>
      <w:proofErr w:type="gramStart"/>
      <w:r w:rsidRPr="008A684E">
        <w:t>отстающих</w:t>
      </w:r>
      <w:proofErr w:type="gramEnd"/>
      <w:r w:rsidRPr="008A684E">
        <w:t>.</w:t>
      </w:r>
    </w:p>
    <w:p w:rsidR="00CA634D" w:rsidRPr="00CA634D" w:rsidRDefault="00CA634D" w:rsidP="008A684E">
      <w:pPr>
        <w:spacing w:line="276" w:lineRule="auto"/>
        <w:ind w:firstLine="709"/>
        <w:jc w:val="both"/>
        <w:rPr>
          <w:i/>
        </w:rPr>
      </w:pPr>
      <w:r w:rsidRPr="00CA634D">
        <w:rPr>
          <w:i/>
        </w:rPr>
        <w:t>Список литературы:</w:t>
      </w:r>
    </w:p>
    <w:p w:rsidR="00FD3360" w:rsidRPr="008A684E" w:rsidRDefault="00C474D4" w:rsidP="00CA634D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8A684E">
        <w:t>Выготский Л.С. Игра и ее роль в психическом развитии ребенка // Вопросы психологии. 1966. №6. С.12 - 14.</w:t>
      </w:r>
    </w:p>
    <w:p w:rsidR="008A684E" w:rsidRPr="008A684E" w:rsidRDefault="008A684E" w:rsidP="00CA634D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8A684E">
        <w:t>Кабанова Л.В. Учебные игры как средство повышения эффективности уроков // Начальная школа.  2011.  №1.  С. 18-22</w:t>
      </w:r>
    </w:p>
    <w:p w:rsidR="008A684E" w:rsidRPr="008A684E" w:rsidRDefault="008A684E" w:rsidP="00CA634D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8A684E">
        <w:t xml:space="preserve">Коваленко В.Г. Дидактические игры на уроках математики. 2-е </w:t>
      </w:r>
      <w:proofErr w:type="spellStart"/>
      <w:r w:rsidRPr="008A684E">
        <w:t>изд</w:t>
      </w:r>
      <w:proofErr w:type="spellEnd"/>
      <w:proofErr w:type="gramStart"/>
      <w:r w:rsidRPr="008A684E">
        <w:t xml:space="preserve"> .</w:t>
      </w:r>
      <w:proofErr w:type="gramEnd"/>
      <w:r w:rsidRPr="008A684E">
        <w:t xml:space="preserve"> М., 2015.   420 с.</w:t>
      </w:r>
    </w:p>
    <w:p w:rsidR="00246D66" w:rsidRPr="008A684E" w:rsidRDefault="00246D66" w:rsidP="00CA634D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8A684E">
        <w:t>Красновский Э.А. Активизация учебного познания. / Советская педагогика, 2009. №5,  С.10-14.</w:t>
      </w:r>
    </w:p>
    <w:p w:rsidR="008A684E" w:rsidRPr="008A684E" w:rsidRDefault="008A684E" w:rsidP="00CA634D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8A684E">
        <w:t>Матюшкин А.М. Психологическая структура, динамика и развитие познавательной активности. // Вопросы психологии, 1982. № 4,С.5 -17.</w:t>
      </w:r>
    </w:p>
    <w:p w:rsidR="00C474D4" w:rsidRPr="008A684E" w:rsidRDefault="00C474D4" w:rsidP="00CA634D">
      <w:pPr>
        <w:pStyle w:val="a5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</w:pPr>
      <w:r w:rsidRPr="008A684E">
        <w:t>Рубинштейн С.Л. Основы общей психологии. В 2 т. М.: Педагогика, 2010. 704 с.</w:t>
      </w:r>
    </w:p>
    <w:p w:rsidR="005D464C" w:rsidRPr="008A684E" w:rsidRDefault="005D464C" w:rsidP="008A684E">
      <w:pPr>
        <w:spacing w:line="276" w:lineRule="auto"/>
        <w:ind w:firstLine="709"/>
        <w:jc w:val="both"/>
      </w:pPr>
    </w:p>
    <w:sectPr w:rsidR="005D464C" w:rsidRPr="008A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7AC8"/>
    <w:multiLevelType w:val="hybridMultilevel"/>
    <w:tmpl w:val="5ED22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80205B"/>
    <w:multiLevelType w:val="hybridMultilevel"/>
    <w:tmpl w:val="F31E8B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1674BBC"/>
    <w:multiLevelType w:val="hybridMultilevel"/>
    <w:tmpl w:val="A7362D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D8"/>
    <w:rsid w:val="000D52CF"/>
    <w:rsid w:val="00246D66"/>
    <w:rsid w:val="005702D8"/>
    <w:rsid w:val="005D464C"/>
    <w:rsid w:val="005F0F6D"/>
    <w:rsid w:val="00896C66"/>
    <w:rsid w:val="008A684E"/>
    <w:rsid w:val="0099776A"/>
    <w:rsid w:val="00AA252E"/>
    <w:rsid w:val="00AA5476"/>
    <w:rsid w:val="00BB2468"/>
    <w:rsid w:val="00C474D4"/>
    <w:rsid w:val="00CA634D"/>
    <w:rsid w:val="00D036EC"/>
    <w:rsid w:val="00D27434"/>
    <w:rsid w:val="00DD487D"/>
    <w:rsid w:val="00E3481B"/>
    <w:rsid w:val="00F74BFE"/>
    <w:rsid w:val="00FD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0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D27434"/>
  </w:style>
  <w:style w:type="paragraph" w:styleId="a4">
    <w:name w:val="Normal (Web)"/>
    <w:basedOn w:val="a0"/>
    <w:semiHidden/>
    <w:unhideWhenUsed/>
    <w:rsid w:val="00E3481B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лит"/>
    <w:autoRedefine/>
    <w:rsid w:val="00C474D4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0"/>
    <w:uiPriority w:val="34"/>
    <w:qFormat/>
    <w:rsid w:val="00F74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0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D27434"/>
  </w:style>
  <w:style w:type="paragraph" w:styleId="a4">
    <w:name w:val="Normal (Web)"/>
    <w:basedOn w:val="a0"/>
    <w:semiHidden/>
    <w:unhideWhenUsed/>
    <w:rsid w:val="00E3481B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лит"/>
    <w:autoRedefine/>
    <w:rsid w:val="00C474D4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0"/>
    <w:uiPriority w:val="34"/>
    <w:qFormat/>
    <w:rsid w:val="00F74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2023-06-14T04:03:00Z</dcterms:created>
  <dcterms:modified xsi:type="dcterms:W3CDTF">2023-06-14T04:35:00Z</dcterms:modified>
</cp:coreProperties>
</file>