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18C5CC1" w14:paraId="501817AE" wp14:textId="2758F024">
      <w:pPr>
        <w:spacing w:after="0" w:afterAutospacing="off" w:line="240" w:lineRule="auto"/>
        <w:ind w:firstLine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РОЛЬ УЧИТЕЛЕЙ В ПОВЫШЕНИИ ЭФФЕКТИВНОСТИ НЕПРЕРЫВНОГО ПРОФЕССИОНАЛЬНОГО РАЗВИТИЯ ПЕДАГОГА</w:t>
      </w:r>
    </w:p>
    <w:p w:rsidR="48667CB2" w:rsidP="2BCD7C62" w:rsidRDefault="48667CB2" w14:paraId="5C6AD98E" w14:textId="6E2F7183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2BCD7C62" w:rsidR="2BCD7C6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Аннотация.</w:t>
      </w:r>
      <w:r w:rsidRPr="2BCD7C62" w:rsidR="2BCD7C6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Данная статья посвящена актуальной проблеме разработки и внедрения программ непрерывного профессионального развития учителей (НПРУ) в сети общеобразовательных школ в Республике Саха. Цель исследования - доказать, что учителя в рамках курсов повышения квалификации могут предлагать полезные идеи и темы для НПРУ, а также информировать и улучшать свою практику, рекомендуя эффективные мероприятия. В качестве методов сбора данных использовались анкетирование и анализ данных по специально отобранной выборке учителей общеобразовательных школ. Учителя описали мероприятия и методы обучения, которые могли бы улучшить их педагогическую практику. Полученные результаты определяют важные элементы, которые могут быть применены в контексте НПРУ и профессионального обучения педагога.</w:t>
      </w:r>
    </w:p>
    <w:p w:rsidR="48667CB2" w:rsidP="72C2BDF4" w:rsidRDefault="48667CB2" w14:paraId="061C6139" w14:textId="5986529E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Ключевые слова:</w:t>
      </w: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 непрерывное профессиональное развитие учителей, курсы повышения квалификации, андрагогика, квалификация педагога, повышение квалификации педагога.</w:t>
      </w:r>
    </w:p>
    <w:p w:rsidR="72C2BDF4" w:rsidP="72C2BDF4" w:rsidRDefault="72C2BDF4" w14:paraId="162BE48D" w14:textId="60FC8334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Введение</w:t>
      </w:r>
    </w:p>
    <w:p w:rsidR="72C2BDF4" w:rsidP="72C2BDF4" w:rsidRDefault="72C2BDF4" w14:paraId="32AB3AC9" w14:textId="2EA2A5F8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 xml:space="preserve">Непрерывное профессиональное развитие учителя (НПРУ) </w:t>
      </w:r>
      <w:proofErr w:type="gramStart"/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>- это</w:t>
      </w:r>
      <w:proofErr w:type="gramEnd"/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 xml:space="preserve"> процесс, который нацелен на актуализацию уровня знаний учителя о содержании предмета, методах обучения и преподавания и планах обучения [2]. Его можно определить также как непрерывный процесс обучения и развития на протяжении всей педагогической карьеры, направленный на совершенствование знаний и навыков с целью более эффективного обучения учащихся при использовании актуальных инструментов как в школе, так и за ее пределами [4]. Мы утверждаем, что НПРУ </w:t>
      </w:r>
      <w:proofErr w:type="gramStart"/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>- это</w:t>
      </w:r>
      <w:proofErr w:type="gramEnd"/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 xml:space="preserve"> одновременно конечный продукт и практика обучения с применением эксплицитных и имплицитных методов развития. К прямым инструментам НПРУ относятся мастер-классы и семинары, а к косвенным - размышления учителя над проблемами и дискуссией с коллегами. Также мы полагаем, что в связи с быстрыми изменениями в системе образования, учителя должны участвовать в НПРУ на постоянной основе, чтобы избежать стагнации преподавательской мотивации. </w:t>
      </w:r>
    </w:p>
    <w:p w:rsidR="72C2BDF4" w:rsidP="72C2BDF4" w:rsidRDefault="72C2BDF4" w14:paraId="27AE3817" w14:textId="57DD2A2B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Постановка и обоснование проблемы</w:t>
      </w:r>
    </w:p>
    <w:p w:rsidR="72C2BDF4" w:rsidP="72C2BDF4" w:rsidRDefault="72C2BDF4" w14:paraId="47B6754A" w14:textId="18594657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 xml:space="preserve">Учителя во всем мире сталкиваются с изменениями в образовании, которые напрямую влияют на их представления о том, каким должно быть образование. Профессиональное развитие помогает учителям справиться с этими изменениями. Действительно, НПРУ является оптимальным инструментом для адаптации к изменениям в современной системе образования [3]. Технологические изменения, в частности, привели к трансформации системы образования, и именно НПРУ может позволить преподавать в соответствии с новейшими тенденциями. </w:t>
      </w:r>
    </w:p>
    <w:p w:rsidR="72C2BDF4" w:rsidP="72C2BDF4" w:rsidRDefault="72C2BDF4" w14:paraId="3632E93A" w14:textId="03F9445F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 xml:space="preserve">Что касается принятия решений и ответственности за НПРУ, то крайне важно, чтобы признавались не только обычные методы, но и более новые и разнообразные направления </w:t>
      </w:r>
      <w:proofErr w:type="spellStart"/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>андрагогики</w:t>
      </w:r>
      <w:proofErr w:type="spellEnd"/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 xml:space="preserve"> как содействие образованию форм развития и обучения педагога. Существуют различные модели развития, которые включают "модели индивидуального обучения, модели под руководством преподавателя, модели совместного обучения и исследования на основе анализа данных" [1]. В свете разнообразия моделей НПРУ важно определить, когда применять каждую модель и как сделать это эффективно. </w:t>
      </w:r>
    </w:p>
    <w:p w:rsidR="72C2BDF4" w:rsidP="72C2BDF4" w:rsidRDefault="72C2BDF4" w14:paraId="29FFED70" w14:textId="2E3E445B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Отметим важность учитывания мнения учителей, который определяется как "способность учителей открыто высказывать мнения, идеи и предложения в обстановке, основанной на доверии, сотрудничестве и ответственности". Когда индивидуальные мнения педагогов учитываются, происходит эффективное профессиональное развитие. </w:t>
      </w:r>
    </w:p>
    <w:p w:rsidR="72C2BDF4" w:rsidP="72C2BDF4" w:rsidRDefault="72C2BDF4" w14:paraId="43ED5AC0" w14:textId="31BF377F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Методика</w:t>
      </w:r>
    </w:p>
    <w:p w:rsidR="72C2BDF4" w:rsidP="72C2BDF4" w:rsidRDefault="72C2BDF4" w14:paraId="0BC89B19" w14:textId="703F8427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Данное исследование было качественным и использовало различные методы сбора данных, такие как открытые анкеты и наблюдения. В качественных исследованиях особое внимание уделяется устной речи участников как форме данных.  Во время наблюдений делались заметки с использованием таблицы наблюдений. Ответы участников на вопросы анкеты записывались в цифровом формате. Затем они были расшифрованы и проверены на достоверность. Это важный шаг, учитывая субъективный характер качественного исследования.</w:t>
      </w:r>
    </w:p>
    <w:p w:rsidR="72C2BDF4" w:rsidP="72C2BDF4" w:rsidRDefault="72C2BDF4" w14:paraId="136507D4" w14:textId="0C8762B0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Инструменты для сбора данных включали анкеты, </w:t>
      </w:r>
      <w:proofErr w:type="spellStart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полуструктурированные</w:t>
      </w:r>
      <w:proofErr w:type="spellEnd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 интервью, наблюдения. Анкеты состояли из открытых вопросов для того, чтоб узнать первоначальные идеи, убеждения и мнения участников о НПРУ, в которых они участвовали, и их профессиональном обучении. В анкетах также рассматривались процессы НПРУ, так как это область, представляющая интерес для исследования. Участники заполняли анкеты в свое личное время и в своем индивидуальном темпе. Все анкеты были расшифрованы, а затем еще раз сверены с аудиозаписями.</w:t>
      </w:r>
    </w:p>
    <w:p w:rsidR="72C2BDF4" w:rsidP="72C2BDF4" w:rsidRDefault="72C2BDF4" w14:paraId="0EBD117B" w14:textId="66988D98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Результаты</w:t>
      </w:r>
    </w:p>
    <w:p w:rsidR="72C2BDF4" w:rsidP="72C2BDF4" w:rsidRDefault="72C2BDF4" w14:paraId="7A8D91AC" w14:textId="4139647E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Объектами в данном исследовании были учителя, которые высказывали свое восприятие и идеи по улучшению НПРУ, в котором они участвовали. Курсы по повышению квалификации фокусируются на отдельных элементах, таких как субъекты (учителя) и их цели развития и обучения, а также на целостной картине деятельности. Таким образом, крайне важно, чтобы учителя, во-первых, озвучивали свои потребности, а во-вторых, участвовали в НПРУ, подходящих для удовлетворения их индивидуальных потребностей и решения вопросов актуализации педагогической деятельности. Важнейшим компонентом, выявленным в ходе исследования, является то, что учителя действительно играют важную роль и принимают решения в своей НПРУ. Проблемы, с которыми они ежедневно сталкиваются на работе, и практические решения, которые они разрабатывают, являются важными факторами, определяющими их развитие.  Это может отличаться в каждой школе и для каждого педагога, но данные результаты могут быть адаптированы к местным условиям.</w:t>
      </w:r>
    </w:p>
    <w:p w:rsidR="72C2BDF4" w:rsidP="72C2BDF4" w:rsidRDefault="72C2BDF4" w14:paraId="61CC9167" w14:textId="32CC4CE8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Обсуждение</w:t>
      </w:r>
    </w:p>
    <w:p w:rsidR="72C2BDF4" w:rsidP="72C2BDF4" w:rsidRDefault="72C2BDF4" w14:paraId="40178CE8" w14:textId="2757A83B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Когда НПРУ разрабатывается как процесс вовлечения педагогов, включающий консультации на постоянной основе с учителями-наставниками, повышается вероятность действительно полезного обучения и развития. Учителя, которые самостоятельно определяют ориентацию на профессиональное обучение и развитие, могут корректировать планирование обучения на основе тех областей, которые они сами определили для профессионального развития.</w:t>
      </w:r>
    </w:p>
    <w:p w:rsidR="72C2BDF4" w:rsidP="72C2BDF4" w:rsidRDefault="72C2BDF4" w14:paraId="27771A1E" w14:textId="4D57DC9E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Выводы</w:t>
      </w:r>
    </w:p>
    <w:p w:rsidR="72C2BDF4" w:rsidP="72C2BDF4" w:rsidRDefault="72C2BDF4" w14:paraId="7F7922D0" w14:textId="2A77CEA8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CD7C62" w:rsidR="2BCD7C62">
        <w:rPr>
          <w:rFonts w:ascii="Times New Roman" w:hAnsi="Times New Roman" w:eastAsia="Times New Roman" w:cs="Times New Roman"/>
          <w:sz w:val="24"/>
          <w:szCs w:val="24"/>
        </w:rPr>
        <w:t>Выводы, полученные в ходе исследования, важно учитывать в будущих исследованиях, в частности в обсуждении и формировании политики НПРУ в Республике Саха. Хотя существует множество курсов, посвященных эффективным практикам НПРУ, очень важно, чтобы в нее постоянно включались идеи, предложенные действующими учителями школ. Когда учителя являются лицами, принимающими решения, и их опыт и идеи в процессе НПРУ ценятся, ориентации обучения и развития НПРУ будут высокоэффективными.</w:t>
      </w:r>
    </w:p>
    <w:p w:rsidR="72C2BDF4" w:rsidP="72C2BDF4" w:rsidRDefault="72C2BDF4" w14:paraId="2A4B41CE" w14:textId="7F4F8C3E">
      <w:pPr>
        <w:pStyle w:val="Normal"/>
        <w:spacing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Список использованной литературы</w:t>
      </w:r>
    </w:p>
    <w:p w:rsidR="72C2BDF4" w:rsidP="72C2BDF4" w:rsidRDefault="72C2BDF4" w14:paraId="057AFD83" w14:textId="5CAB2559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proofErr w:type="spellStart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Ахтиева</w:t>
      </w:r>
      <w:proofErr w:type="spellEnd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, Г. Р. Об </w:t>
      </w:r>
      <w:proofErr w:type="spellStart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андрагогическом</w:t>
      </w:r>
      <w:proofErr w:type="spellEnd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 сопровождении непрерывного профессионального развития учителя / Г. Р. </w:t>
      </w:r>
      <w:proofErr w:type="spellStart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Ахтиева</w:t>
      </w:r>
      <w:proofErr w:type="spellEnd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 // Непрерывное образование. – 2019. – № 3(29). – С. 4-6.</w:t>
      </w:r>
    </w:p>
    <w:p w:rsidR="72C2BDF4" w:rsidP="72C2BDF4" w:rsidRDefault="72C2BDF4" w14:paraId="3DBD71FA" w14:textId="57BD251E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Воропаева, Е. Э. Непрерывное профессиональное развитие учителя в условиях методической работы школы / Е. Э. Воропаева // В мире научных открытий : Материалы XIII Международной научно-практической конференции, Таганрог, 25 сентября 2014 года / Центр научной мысли, научный редактор И.А. Рудакова. – Таганрог: ООО "Издательство "Спутник+", 2014. – С. 45-55.</w:t>
      </w:r>
    </w:p>
    <w:p w:rsidR="72C2BDF4" w:rsidP="72C2BDF4" w:rsidRDefault="72C2BDF4" w14:paraId="4D19B0F0" w14:textId="196754A0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Обухова, Л. А. Профессиональное развитие учителя в непрерывном повышении квалификации / Л. А. Обухова, О. А. Попова, Н. Е. </w:t>
      </w:r>
      <w:proofErr w:type="spellStart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Орлихина</w:t>
      </w:r>
      <w:proofErr w:type="spellEnd"/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 xml:space="preserve"> // Вестник Тверского государственного университета. Серия: Педагогика и психология. – 2021. – № 2(55). – С. 158-166. – DOI 10.26456/vtpsyped/2021.2.158.</w:t>
      </w:r>
    </w:p>
    <w:p w:rsidR="72C2BDF4" w:rsidP="72C2BDF4" w:rsidRDefault="72C2BDF4" w14:paraId="48AB80A2" w14:textId="74EDD0D1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2C2BDF4" w:rsidR="72C2BDF4">
        <w:rPr>
          <w:rFonts w:ascii="Times New Roman" w:hAnsi="Times New Roman" w:eastAsia="Times New Roman" w:cs="Times New Roman"/>
          <w:sz w:val="24"/>
          <w:szCs w:val="24"/>
        </w:rPr>
        <w:t>Чернявская, В. С. Непрерывное профессиональное образование как среда развития педагогической толерантности учителя: образовательно-клубное пространство внутришкольной учебы педагога / В. С. Чернявская // Культура &amp; инновации: Интернет-журнал МГПУ. – 2006. – № 2. – С. 80.</w:t>
      </w:r>
    </w:p>
    <w:sectPr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89974B"/>
    <w:rsid w:val="0689974B"/>
    <w:rsid w:val="2BCD7C62"/>
    <w:rsid w:val="48667CB2"/>
    <w:rsid w:val="4AA180CF"/>
    <w:rsid w:val="518C5CC1"/>
    <w:rsid w:val="5C2987B2"/>
    <w:rsid w:val="72C2B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974B"/>
  <w15:chartTrackingRefBased/>
  <w15:docId w15:val="{2ED3A1AA-2ACB-4EF6-858E-37213EB229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09cc0761f7043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2021-11-03T12:36:37.6518540Z</dcterms:created>
  <dcterms:modified xsi:type="dcterms:W3CDTF">2021-12-13T03:34:09.7486027Z</dcterms:modified>
  <dc:creator>Petrova Svetlana</dc:creator>
  <lastModifiedBy>Petrova Svetlana</lastModifiedBy>
</coreProperties>
</file>