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44" w:rsidRDefault="00F26944" w:rsidP="006542B5">
      <w:pPr>
        <w:spacing w:after="0" w:line="360" w:lineRule="auto"/>
        <w:ind w:left="-1276"/>
        <w:jc w:val="both"/>
        <w:rPr>
          <w:rFonts w:ascii="Times New Roman" w:hAnsi="Times New Roman" w:cs="Times New Roman"/>
          <w:sz w:val="28"/>
        </w:rPr>
      </w:pPr>
    </w:p>
    <w:p w:rsidR="004F1105" w:rsidRPr="006542B5" w:rsidRDefault="004F1105" w:rsidP="006542B5">
      <w:pPr>
        <w:spacing w:after="0" w:line="360" w:lineRule="auto"/>
        <w:ind w:left="-1276"/>
        <w:jc w:val="center"/>
        <w:rPr>
          <w:rFonts w:ascii="Times New Roman" w:hAnsi="Times New Roman" w:cs="Times New Roman"/>
          <w:sz w:val="28"/>
        </w:rPr>
      </w:pPr>
      <w:r>
        <w:rPr>
          <w:rFonts w:ascii="Times New Roman" w:hAnsi="Times New Roman" w:cs="Times New Roman"/>
          <w:sz w:val="28"/>
        </w:rPr>
        <w:t>КОЛЛЕКТОРСКИЕ АГЕНТСТВА: ПОНЯТИЕ И СУЩНОСТЬ</w:t>
      </w:r>
    </w:p>
    <w:p w:rsidR="004F1105" w:rsidRDefault="00802EEA" w:rsidP="006542B5">
      <w:pPr>
        <w:spacing w:after="0" w:line="360" w:lineRule="auto"/>
        <w:ind w:left="-1276" w:firstLine="709"/>
        <w:jc w:val="both"/>
        <w:rPr>
          <w:rFonts w:ascii="Times New Roman" w:hAnsi="Times New Roman" w:cs="Times New Roman"/>
          <w:sz w:val="28"/>
        </w:rPr>
      </w:pPr>
      <w:r w:rsidRPr="00802EEA">
        <w:rPr>
          <w:rFonts w:ascii="Times New Roman" w:hAnsi="Times New Roman" w:cs="Times New Roman"/>
          <w:sz w:val="28"/>
        </w:rPr>
        <w:t>Коллекторское агентство – это компания, основной деятельностью которой является взыскание долга в досудебном порядке. На территории РФ большинство таких организаций работают в качестве агентов банковских учреждений. Услуги коллекторского агентства – не бесплатные. За определенное вознаграждение (15-35% от суммы долга) коллекторы «выбивают» просроченную проблемную задолженность на основании заключенного с банками агентского договора. В дальнейшем должники выплачивают кредит на реквизиты банковской структуры.</w:t>
      </w:r>
    </w:p>
    <w:p w:rsid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sz w:val="28"/>
        </w:rPr>
        <w:t>Федеральный закон от 03.07.2016 N 230-ФЗ (ред. от 26.07.2019)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rsidR="00802EEA" w:rsidRDefault="00802EEA" w:rsidP="006542B5">
      <w:pPr>
        <w:spacing w:after="0" w:line="360" w:lineRule="auto"/>
        <w:ind w:left="-1276" w:firstLine="709"/>
        <w:jc w:val="both"/>
        <w:rPr>
          <w:rFonts w:ascii="Times New Roman" w:hAnsi="Times New Roman" w:cs="Times New Roman"/>
          <w:sz w:val="28"/>
        </w:rPr>
      </w:pPr>
      <w:r w:rsidRPr="00802EEA">
        <w:rPr>
          <w:rFonts w:ascii="Times New Roman" w:hAnsi="Times New Roman" w:cs="Times New Roman"/>
          <w:sz w:val="28"/>
        </w:rPr>
        <w:t>Кредиторы также имеют право продать долг коллекторам по договору цессии, если соответствующий пункт содержится в кредитном договоре между заемщиком и банком. Законодательным разрешением тому служит ст. 382 ГК РФ, где прямо отражены основания и порядок перехода прав кредитора к иному лицу. И тогда платить долг потребуется уже на другие реквизиты нового кредитора.</w:t>
      </w:r>
    </w:p>
    <w:p w:rsidR="00802EEA" w:rsidRDefault="00802EEA" w:rsidP="006542B5">
      <w:pPr>
        <w:spacing w:after="0" w:line="360" w:lineRule="auto"/>
        <w:ind w:left="-1276" w:firstLine="709"/>
        <w:jc w:val="both"/>
        <w:rPr>
          <w:rFonts w:ascii="Times New Roman" w:hAnsi="Times New Roman" w:cs="Times New Roman"/>
          <w:sz w:val="28"/>
        </w:rPr>
      </w:pPr>
      <w:r w:rsidRPr="00802EEA">
        <w:rPr>
          <w:rFonts w:ascii="Times New Roman" w:hAnsi="Times New Roman" w:cs="Times New Roman"/>
          <w:sz w:val="28"/>
        </w:rPr>
        <w:t>До 2014 года деятельность коллекторских агентств на территории российского государства не имела законодательного регулирования. В стране творился настоящий хаос в данном направлении. С принятием </w:t>
      </w:r>
      <w:hyperlink r:id="rId8" w:history="1">
        <w:r w:rsidRPr="00802EEA">
          <w:rPr>
            <w:rStyle w:val="a3"/>
            <w:rFonts w:ascii="Times New Roman" w:hAnsi="Times New Roman" w:cs="Times New Roman"/>
            <w:color w:val="auto"/>
            <w:sz w:val="28"/>
            <w:u w:val="none"/>
          </w:rPr>
          <w:t>закона № 353-ФЗ</w:t>
        </w:r>
      </w:hyperlink>
      <w:r w:rsidRPr="00802EEA">
        <w:rPr>
          <w:rFonts w:ascii="Times New Roman" w:hAnsi="Times New Roman" w:cs="Times New Roman"/>
          <w:sz w:val="28"/>
        </w:rPr>
        <w:t> у банков и заемщиков появились новые права и обязанности. Новый кредитор (коллектор) уже не мог разглашать конфиденциальную информацию о заемщике, был ограничен в частоте и времени звонков, встреч с должниками. Однако нарушения со стороны представителей коллекторских фирм продолжались. Нередко </w:t>
      </w:r>
      <w:hyperlink r:id="rId9" w:history="1">
        <w:r w:rsidRPr="00802EEA">
          <w:rPr>
            <w:rStyle w:val="a3"/>
            <w:rFonts w:ascii="Times New Roman" w:hAnsi="Times New Roman" w:cs="Times New Roman"/>
            <w:color w:val="auto"/>
            <w:sz w:val="28"/>
            <w:u w:val="none"/>
          </w:rPr>
          <w:t xml:space="preserve">жалобы должников </w:t>
        </w:r>
        <w:proofErr w:type="gramStart"/>
        <w:r w:rsidRPr="00802EEA">
          <w:rPr>
            <w:rStyle w:val="a3"/>
            <w:rFonts w:ascii="Times New Roman" w:hAnsi="Times New Roman" w:cs="Times New Roman"/>
            <w:color w:val="auto"/>
            <w:sz w:val="28"/>
            <w:u w:val="none"/>
          </w:rPr>
          <w:t>на</w:t>
        </w:r>
        <w:proofErr w:type="gramEnd"/>
        <w:r w:rsidRPr="00802EEA">
          <w:rPr>
            <w:rStyle w:val="a3"/>
            <w:rFonts w:ascii="Times New Roman" w:hAnsi="Times New Roman" w:cs="Times New Roman"/>
            <w:color w:val="auto"/>
            <w:sz w:val="28"/>
            <w:u w:val="none"/>
          </w:rPr>
          <w:t xml:space="preserve"> </w:t>
        </w:r>
        <w:proofErr w:type="gramStart"/>
        <w:r w:rsidRPr="00802EEA">
          <w:rPr>
            <w:rStyle w:val="a3"/>
            <w:rFonts w:ascii="Times New Roman" w:hAnsi="Times New Roman" w:cs="Times New Roman"/>
            <w:color w:val="auto"/>
            <w:sz w:val="28"/>
            <w:u w:val="none"/>
          </w:rPr>
          <w:t>коллекторов</w:t>
        </w:r>
        <w:proofErr w:type="gramEnd"/>
      </w:hyperlink>
      <w:r w:rsidRPr="00802EEA">
        <w:rPr>
          <w:rFonts w:ascii="Times New Roman" w:hAnsi="Times New Roman" w:cs="Times New Roman"/>
          <w:sz w:val="28"/>
        </w:rPr>
        <w:t> становились причиной судебных разбирательств (угрозы, избиения, материальный ущерб и пр.).</w:t>
      </w:r>
    </w:p>
    <w:p w:rsidR="00802EEA" w:rsidRPr="00802EEA" w:rsidRDefault="00802EEA" w:rsidP="006542B5">
      <w:pPr>
        <w:spacing w:after="0" w:line="360" w:lineRule="auto"/>
        <w:ind w:left="-1276" w:firstLine="709"/>
        <w:jc w:val="both"/>
        <w:rPr>
          <w:rFonts w:ascii="Times New Roman" w:hAnsi="Times New Roman" w:cs="Times New Roman"/>
          <w:sz w:val="28"/>
        </w:rPr>
      </w:pPr>
      <w:r w:rsidRPr="00802EEA">
        <w:rPr>
          <w:rFonts w:ascii="Times New Roman" w:hAnsi="Times New Roman" w:cs="Times New Roman"/>
          <w:sz w:val="28"/>
        </w:rPr>
        <w:t>Поправки к ФзNo230 приняты государственной думой в начале 2018 года, и все его положения направлены были на регулирование работы МФО касательно возвратов денежной задолженности физическими лицами. Согласно данному нормативному документу требовать погашения кредита имеет право сам кредитор или же включенная в государственный реестр организация, специализирующаяся на возврате задолженности.</w:t>
      </w:r>
    </w:p>
    <w:p w:rsidR="00802EEA" w:rsidRPr="00802EEA" w:rsidRDefault="00802EEA" w:rsidP="006542B5">
      <w:pPr>
        <w:spacing w:after="0" w:line="360" w:lineRule="auto"/>
        <w:ind w:left="-1276" w:firstLine="709"/>
        <w:jc w:val="both"/>
        <w:rPr>
          <w:rFonts w:ascii="Times New Roman" w:hAnsi="Times New Roman" w:cs="Times New Roman"/>
          <w:sz w:val="28"/>
        </w:rPr>
      </w:pPr>
      <w:r w:rsidRPr="00802EEA">
        <w:rPr>
          <w:rFonts w:ascii="Times New Roman" w:hAnsi="Times New Roman" w:cs="Times New Roman"/>
          <w:sz w:val="28"/>
        </w:rPr>
        <w:lastRenderedPageBreak/>
        <w:t>Подобные крайности привели правительство к принятию нового закона, регулирующего коллекторскую деятельность. Так, с 1 января 2017 года вступил в силу ФЗ № 230, где четко прописаны общие правила совершения действий коллекторов, направленных на возврат проблемных долгов. Описаны в законе ограничения для сотрудников фирм, что делает коллекторское агентство боле уязвимым перед должниками, освещены отдельные способы взаимодействия на заемщиков. Отметим, что под действие законодательного акта не попадают долги в сфере ЖКХ.</w:t>
      </w:r>
      <w:r>
        <w:rPr>
          <w:rFonts w:ascii="Times New Roman" w:hAnsi="Times New Roman" w:cs="Times New Roman"/>
          <w:sz w:val="28"/>
        </w:rPr>
        <w:t xml:space="preserve"> </w:t>
      </w:r>
      <w:r w:rsidRPr="00802EEA">
        <w:rPr>
          <w:rFonts w:ascii="Times New Roman" w:hAnsi="Times New Roman" w:cs="Times New Roman"/>
          <w:sz w:val="28"/>
        </w:rPr>
        <w:t>По новому закону 2019 взыскатели долгов, как работающие в банковских структурах, так и в кредитных организациях, вынуждены следовать нормам и правилам, в которых четко описаны все табу касательно общения с неплательщиком.</w:t>
      </w:r>
    </w:p>
    <w:p w:rsidR="00802EEA" w:rsidRPr="006542B5" w:rsidRDefault="007E336A" w:rsidP="006542B5">
      <w:pPr>
        <w:jc w:val="center"/>
        <w:rPr>
          <w:rFonts w:ascii="Times New Roman" w:hAnsi="Times New Roman" w:cs="Times New Roman"/>
          <w:sz w:val="28"/>
        </w:rPr>
      </w:pPr>
      <w:r w:rsidRPr="007E336A">
        <w:rPr>
          <w:rFonts w:ascii="Times New Roman" w:hAnsi="Times New Roman" w:cs="Times New Roman"/>
          <w:sz w:val="28"/>
        </w:rPr>
        <w:t>2 МЕТОДЫ РАБОТЫ</w:t>
      </w:r>
    </w:p>
    <w:p w:rsidR="007E336A" w:rsidRP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sz w:val="28"/>
        </w:rPr>
        <w:t>Рассмотрим, как работают коллекторские агентства сегодня, каковы их полномочия и права. Официально недопустимы следующие действия со стороны коллекторов:</w:t>
      </w:r>
    </w:p>
    <w:p w:rsidR="007E336A" w:rsidRPr="007E336A" w:rsidRDefault="007E336A" w:rsidP="006542B5">
      <w:pPr>
        <w:numPr>
          <w:ilvl w:val="0"/>
          <w:numId w:val="1"/>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Применение физической силы.</w:t>
      </w:r>
    </w:p>
    <w:p w:rsidR="007E336A" w:rsidRPr="007E336A" w:rsidRDefault="007E336A" w:rsidP="006542B5">
      <w:pPr>
        <w:numPr>
          <w:ilvl w:val="0"/>
          <w:numId w:val="1"/>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Угрозы.</w:t>
      </w:r>
    </w:p>
    <w:p w:rsidR="007E336A" w:rsidRPr="007E336A" w:rsidRDefault="007E336A" w:rsidP="006542B5">
      <w:pPr>
        <w:numPr>
          <w:ilvl w:val="0"/>
          <w:numId w:val="1"/>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Порча имущества.</w:t>
      </w:r>
    </w:p>
    <w:p w:rsidR="007E336A" w:rsidRPr="007E336A" w:rsidRDefault="007E336A" w:rsidP="006542B5">
      <w:pPr>
        <w:numPr>
          <w:ilvl w:val="0"/>
          <w:numId w:val="1"/>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Оказание психологического давления на должника.</w:t>
      </w:r>
    </w:p>
    <w:p w:rsidR="007E336A" w:rsidRPr="007E336A" w:rsidRDefault="007E336A" w:rsidP="006542B5">
      <w:pPr>
        <w:numPr>
          <w:ilvl w:val="0"/>
          <w:numId w:val="1"/>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Повышение интонации голоса.</w:t>
      </w:r>
    </w:p>
    <w:p w:rsidR="007E336A" w:rsidRPr="007E336A" w:rsidRDefault="007E336A" w:rsidP="006542B5">
      <w:pPr>
        <w:numPr>
          <w:ilvl w:val="0"/>
          <w:numId w:val="1"/>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Употребление нецензурных выражений.</w:t>
      </w:r>
    </w:p>
    <w:p w:rsidR="007E336A" w:rsidRPr="007E336A" w:rsidRDefault="007E336A" w:rsidP="006542B5">
      <w:pPr>
        <w:numPr>
          <w:ilvl w:val="0"/>
          <w:numId w:val="1"/>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Обман, введение заемщика в заблуждение.</w:t>
      </w:r>
    </w:p>
    <w:p w:rsidR="007E336A" w:rsidRP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sz w:val="28"/>
        </w:rPr>
        <w:t>На самом деле коллекторы очень часто злоупотребляют своим положением, рассчитывают на безграмотность должника и различными способами запугивают граждан. Например, уголовной ответственностью за невыплату займа или арестом, описью, изъятием имущества, на что совершенно не имеют права.</w:t>
      </w:r>
    </w:p>
    <w:p w:rsidR="007E336A" w:rsidRP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bCs/>
          <w:sz w:val="28"/>
        </w:rPr>
        <w:t>По факту коллекторам разрешено лишь уведомлять заемщика о возникшем долге, информировать о сроках его уплаты, предлагать возможные пути решения проблемы.</w:t>
      </w:r>
      <w:r w:rsidRPr="007E336A">
        <w:rPr>
          <w:rFonts w:ascii="Times New Roman" w:hAnsi="Times New Roman" w:cs="Times New Roman"/>
          <w:sz w:val="28"/>
        </w:rPr>
        <w:t> Разговаривать с взыскиваемым лицом следует вежливо, беспокоить друзей, соседей, родственников, коллег должника – запрещено законом № 230-ФЗ за исключением отдельных случаев (поручительство, причастность к долгу супруга/супруги).</w:t>
      </w:r>
    </w:p>
    <w:p w:rsidR="007E336A" w:rsidRP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sz w:val="28"/>
        </w:rPr>
        <w:t xml:space="preserve">Ссылаясь на вышеупомянутый документ, коллекторские компании должны состоять в специальном реестре. Их список находится в открытом доступе для граждан на </w:t>
      </w:r>
      <w:r w:rsidRPr="007E336A">
        <w:rPr>
          <w:rFonts w:ascii="Times New Roman" w:hAnsi="Times New Roman" w:cs="Times New Roman"/>
          <w:sz w:val="28"/>
        </w:rPr>
        <w:lastRenderedPageBreak/>
        <w:t xml:space="preserve">официальном сайте ФССП и на портале </w:t>
      </w:r>
      <w:proofErr w:type="spellStart"/>
      <w:r w:rsidRPr="007E336A">
        <w:rPr>
          <w:rFonts w:ascii="Times New Roman" w:hAnsi="Times New Roman" w:cs="Times New Roman"/>
          <w:sz w:val="28"/>
        </w:rPr>
        <w:t>госуслуг</w:t>
      </w:r>
      <w:proofErr w:type="spellEnd"/>
      <w:r w:rsidRPr="007E336A">
        <w:rPr>
          <w:rFonts w:ascii="Times New Roman" w:hAnsi="Times New Roman" w:cs="Times New Roman"/>
          <w:sz w:val="28"/>
        </w:rPr>
        <w:t xml:space="preserve">. Кроме того для легальной работы организациям нужно получить соответствующее свидетельство, разрешающее взыскание проблемной задолженности, заключить договор со страховой компанией для возмещения возможных убытков должнику. При этом уставной каптал фирмы должен составлять от  10 </w:t>
      </w:r>
      <w:proofErr w:type="gramStart"/>
      <w:r w:rsidRPr="007E336A">
        <w:rPr>
          <w:rFonts w:ascii="Times New Roman" w:hAnsi="Times New Roman" w:cs="Times New Roman"/>
          <w:sz w:val="28"/>
        </w:rPr>
        <w:t>млн</w:t>
      </w:r>
      <w:proofErr w:type="gramEnd"/>
      <w:r w:rsidRPr="007E336A">
        <w:rPr>
          <w:rFonts w:ascii="Times New Roman" w:hAnsi="Times New Roman" w:cs="Times New Roman"/>
          <w:sz w:val="28"/>
        </w:rPr>
        <w:t xml:space="preserve"> рублей. В ином случае деятельность такого агентства будет считаться незаконной и грозит внушительными штрафами.</w:t>
      </w:r>
    </w:p>
    <w:p w:rsidR="007E336A" w:rsidRP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sz w:val="28"/>
        </w:rPr>
        <w:t>Сотрудники коллекторских агентств ограничены в совершении звонков должникам. Так, допустимо беспокоить заемщиков лишь в отведенные законом часы, а именно в период:</w:t>
      </w:r>
    </w:p>
    <w:p w:rsidR="007E336A" w:rsidRPr="007E336A" w:rsidRDefault="007E336A" w:rsidP="006542B5">
      <w:pPr>
        <w:numPr>
          <w:ilvl w:val="0"/>
          <w:numId w:val="2"/>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С 8.00 до 22.00 – будние дни.</w:t>
      </w:r>
    </w:p>
    <w:p w:rsidR="007E336A" w:rsidRPr="007E336A" w:rsidRDefault="007E336A" w:rsidP="006542B5">
      <w:pPr>
        <w:numPr>
          <w:ilvl w:val="0"/>
          <w:numId w:val="2"/>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С 9.00 до 20.00 – праздничные дни и выходные.</w:t>
      </w:r>
    </w:p>
    <w:p w:rsidR="007E336A" w:rsidRP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sz w:val="28"/>
        </w:rPr>
        <w:t>Поэтому, если вам звонит коллектор ночью – это прямой повод для жалобы. Взыскатели также не имеют права звонить, приходить домой к заемщику отправлять электронные письма чаще установленного законом количества раз, а точнее:</w:t>
      </w:r>
    </w:p>
    <w:p w:rsidR="007E336A" w:rsidRP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sz w:val="28"/>
        </w:rPr>
        <w:t>Позвонив должнику или посетив его дом, коллектор обязан представиться, назвать свое полное имя (ФИО), должность, название организации, интересы которой представляет. В отправленных коллекторами письмах также должны содержаться все эти сведенья. Звонить со скрытых номеров запрещено.</w:t>
      </w:r>
    </w:p>
    <w:p w:rsidR="007E336A" w:rsidRP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sz w:val="28"/>
        </w:rPr>
        <w:t>Выезды специалистов коллекторских организаций, как правило, совершаются на более позднем этапе взыскания проблемного долга. Изначально коллекторы просто звонят, присылают письма. У должника есть право не впускать представителя фирмы к себе в дом и даже приставить вместо себя адвоката, если есть сомнения в способности вести диалог с коллектором.</w:t>
      </w:r>
    </w:p>
    <w:p w:rsidR="007E336A" w:rsidRPr="007E336A" w:rsidRDefault="007E336A" w:rsidP="006542B5">
      <w:pPr>
        <w:spacing w:after="0" w:line="360" w:lineRule="auto"/>
        <w:ind w:left="-1276" w:firstLine="709"/>
        <w:jc w:val="both"/>
        <w:rPr>
          <w:rFonts w:ascii="Times New Roman" w:hAnsi="Times New Roman" w:cs="Times New Roman"/>
          <w:sz w:val="28"/>
        </w:rPr>
      </w:pPr>
      <w:r w:rsidRPr="007E336A">
        <w:rPr>
          <w:rFonts w:ascii="Times New Roman" w:hAnsi="Times New Roman" w:cs="Times New Roman"/>
          <w:sz w:val="28"/>
        </w:rPr>
        <w:t>Основными задачами незваного «гостя» должника являются:</w:t>
      </w:r>
    </w:p>
    <w:p w:rsidR="007E336A" w:rsidRPr="007E336A" w:rsidRDefault="007E336A" w:rsidP="006542B5">
      <w:pPr>
        <w:numPr>
          <w:ilvl w:val="0"/>
          <w:numId w:val="3"/>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Доведения до сведенья заемщика размера суммы задолженности, включая штрафы за просрочку.</w:t>
      </w:r>
    </w:p>
    <w:p w:rsidR="007E336A" w:rsidRPr="007E336A" w:rsidRDefault="007E336A" w:rsidP="006542B5">
      <w:pPr>
        <w:numPr>
          <w:ilvl w:val="0"/>
          <w:numId w:val="3"/>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Разъяснение последствий невыплаты долга.</w:t>
      </w:r>
    </w:p>
    <w:p w:rsidR="007E336A" w:rsidRPr="007E336A" w:rsidRDefault="007E336A" w:rsidP="006542B5">
      <w:pPr>
        <w:numPr>
          <w:ilvl w:val="0"/>
          <w:numId w:val="3"/>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Определение даты погашения задолженности.</w:t>
      </w:r>
    </w:p>
    <w:p w:rsidR="007E336A" w:rsidRPr="007E336A" w:rsidRDefault="007E336A" w:rsidP="006542B5">
      <w:pPr>
        <w:numPr>
          <w:ilvl w:val="0"/>
          <w:numId w:val="3"/>
        </w:numPr>
        <w:spacing w:after="0" w:line="360" w:lineRule="auto"/>
        <w:ind w:left="-1276"/>
        <w:jc w:val="both"/>
        <w:rPr>
          <w:rFonts w:ascii="Times New Roman" w:hAnsi="Times New Roman" w:cs="Times New Roman"/>
          <w:sz w:val="28"/>
        </w:rPr>
      </w:pPr>
      <w:r w:rsidRPr="007E336A">
        <w:rPr>
          <w:rFonts w:ascii="Times New Roman" w:hAnsi="Times New Roman" w:cs="Times New Roman"/>
          <w:sz w:val="28"/>
        </w:rPr>
        <w:t>Осмотр залогового имущества при необходимости и возможности, составление соответствующего акта.</w:t>
      </w:r>
    </w:p>
    <w:p w:rsidR="007E336A" w:rsidRDefault="00167274" w:rsidP="006542B5">
      <w:pPr>
        <w:rPr>
          <w:rFonts w:ascii="Times New Roman" w:hAnsi="Times New Roman" w:cs="Times New Roman"/>
          <w:sz w:val="28"/>
        </w:rPr>
      </w:pPr>
      <w:r>
        <w:rPr>
          <w:rFonts w:ascii="Times New Roman" w:hAnsi="Times New Roman" w:cs="Times New Roman"/>
          <w:sz w:val="28"/>
        </w:rPr>
        <w:t xml:space="preserve">3 </w:t>
      </w:r>
      <w:r w:rsidRPr="00167274">
        <w:rPr>
          <w:rFonts w:ascii="Times New Roman" w:hAnsi="Times New Roman" w:cs="Times New Roman"/>
          <w:sz w:val="28"/>
        </w:rPr>
        <w:t>ОСОБЕННОСТИ И ХАРАКТЕР УГРОЗ ОТ КОЛЛЕКТОРОВ</w:t>
      </w:r>
    </w:p>
    <w:p w:rsidR="00167274" w:rsidRDefault="00167274" w:rsidP="006542B5">
      <w:pPr>
        <w:spacing w:after="0" w:line="360" w:lineRule="auto"/>
        <w:ind w:left="-1276"/>
        <w:jc w:val="center"/>
        <w:rPr>
          <w:rFonts w:ascii="Times New Roman" w:hAnsi="Times New Roman" w:cs="Times New Roman"/>
          <w:sz w:val="28"/>
        </w:rPr>
      </w:pP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lastRenderedPageBreak/>
        <w:t>Достаточно часто коллекторы применяют запретное «оружие», воздействуя на должника – угрозы. Они могут быть невинными или наоборот – носить жесткий характер. Сразу отметим, что любые угрозы и оскорбления в сторону должника недопустимы. Рекомендуем записывать каждый разговор с коллекторами при помощи современных устройств – диктофона. Отлично, если найдутся свидетели (соседи, родственники). Доказательства вины сотрудников компании-взыскателя смогут при необходимости защитить и возместить</w:t>
      </w:r>
      <w:r>
        <w:rPr>
          <w:rFonts w:ascii="Times New Roman" w:hAnsi="Times New Roman" w:cs="Times New Roman"/>
          <w:sz w:val="28"/>
        </w:rPr>
        <w:t xml:space="preserve"> нанесенный коллекторами ущерб.</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Например, коллекторы могут угрожать арестом, изъятием имущества, судебными разбирательствами, начислением дополнительных штрафов, звонками руководству заемщика и даже тюрьмой. Иногда некоторые угрозы воплощаются в действие, что является н</w:t>
      </w:r>
      <w:r>
        <w:rPr>
          <w:rFonts w:ascii="Times New Roman" w:hAnsi="Times New Roman" w:cs="Times New Roman"/>
          <w:sz w:val="28"/>
        </w:rPr>
        <w:t>арушением норм закона № 230-ФЗ.</w:t>
      </w:r>
    </w:p>
    <w:p w:rsid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Теоретически коллекторское агентство может подать в суд, но на практике данное явление крайне редко происходит, ввиду невыгодности результата для взыскателя. В процессе суда могут выясниться некоторые нюансы, возможно заемщик представит доказательства своей неплатежеспособности и пр., что лишит коллекторов права требовать возврата просроченной задолженности и заработка. Подача иска в суд для коллектора затратное дело, а, учитывая, что банки продают агентствам небольшие долги (в среднем до 300 000 рублей) – вообще бессмысленная затея.</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Поправки к ФзNo230 приняты государственной думой в начале 2018 года, и все его положения направлены были на регулирование работы МФО касательно возвратов денежной задолженности физическими лицами. Согласно данному нормативному документу требовать погашения кредита имеет право сам кредитор или же включенная в государственный реестр организация, специализирующ</w:t>
      </w:r>
      <w:r>
        <w:rPr>
          <w:rFonts w:ascii="Times New Roman" w:hAnsi="Times New Roman" w:cs="Times New Roman"/>
          <w:sz w:val="28"/>
        </w:rPr>
        <w:t>аяся на возврате задолженности.</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В частности были прописаны все разрешенные способы взаимодействия:</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Телефонные звонки;</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Очные ставки;</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Почтовые уведомления;</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 xml:space="preserve">Другие сообщения, в том числе </w:t>
      </w:r>
      <w:proofErr w:type="spellStart"/>
      <w:r w:rsidRPr="00167274">
        <w:rPr>
          <w:rFonts w:ascii="Times New Roman" w:hAnsi="Times New Roman" w:cs="Times New Roman"/>
          <w:sz w:val="28"/>
        </w:rPr>
        <w:t>e-mail</w:t>
      </w:r>
      <w:proofErr w:type="spellEnd"/>
      <w:r w:rsidRPr="00167274">
        <w:rPr>
          <w:rFonts w:ascii="Times New Roman" w:hAnsi="Times New Roman" w:cs="Times New Roman"/>
          <w:sz w:val="28"/>
        </w:rPr>
        <w:t xml:space="preserve">, </w:t>
      </w:r>
      <w:proofErr w:type="spellStart"/>
      <w:r w:rsidRPr="00167274">
        <w:rPr>
          <w:rFonts w:ascii="Times New Roman" w:hAnsi="Times New Roman" w:cs="Times New Roman"/>
          <w:sz w:val="28"/>
        </w:rPr>
        <w:t>sms</w:t>
      </w:r>
      <w:proofErr w:type="spellEnd"/>
      <w:r w:rsidRPr="00167274">
        <w:rPr>
          <w:rFonts w:ascii="Times New Roman" w:hAnsi="Times New Roman" w:cs="Times New Roman"/>
          <w:sz w:val="28"/>
        </w:rPr>
        <w:t xml:space="preserve">, </w:t>
      </w:r>
      <w:proofErr w:type="spellStart"/>
      <w:r w:rsidRPr="00167274">
        <w:rPr>
          <w:rFonts w:ascii="Times New Roman" w:hAnsi="Times New Roman" w:cs="Times New Roman"/>
          <w:sz w:val="28"/>
        </w:rPr>
        <w:t>mms</w:t>
      </w:r>
      <w:proofErr w:type="spellEnd"/>
      <w:r w:rsidRPr="00167274">
        <w:rPr>
          <w:rFonts w:ascii="Times New Roman" w:hAnsi="Times New Roman" w:cs="Times New Roman"/>
          <w:sz w:val="28"/>
        </w:rPr>
        <w:t>;</w:t>
      </w:r>
    </w:p>
    <w:p w:rsid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Иные способы, прописанные в договоре.</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Вся работа должна проводиться добросовестно. Категорически не разрешается применять к должнику</w:t>
      </w:r>
      <w:r>
        <w:rPr>
          <w:rFonts w:ascii="Times New Roman" w:hAnsi="Times New Roman" w:cs="Times New Roman"/>
          <w:sz w:val="28"/>
        </w:rPr>
        <w:t xml:space="preserve"> описанные ниже методы влияния:</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Физическую силу;</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lastRenderedPageBreak/>
        <w:t xml:space="preserve">Угрозы применения физического воздействия к должнику или его </w:t>
      </w:r>
      <w:proofErr w:type="gramStart"/>
      <w:r w:rsidR="00312CAE" w:rsidRPr="00167274">
        <w:rPr>
          <w:rFonts w:ascii="Times New Roman" w:hAnsi="Times New Roman" w:cs="Times New Roman"/>
          <w:sz w:val="28"/>
        </w:rPr>
        <w:t>близким</w:t>
      </w:r>
      <w:proofErr w:type="gramEnd"/>
      <w:r w:rsidR="00312CAE" w:rsidRPr="00167274">
        <w:rPr>
          <w:rFonts w:ascii="Times New Roman" w:hAnsi="Times New Roman" w:cs="Times New Roman"/>
          <w:sz w:val="28"/>
        </w:rPr>
        <w:t>;</w:t>
      </w:r>
    </w:p>
    <w:p w:rsid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Порчу личного имущества и угрозы по осуществлению таковой;</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Методы, которые могут принести вред здоровью должника (к примеру, звонки среди ночи страдающему сердечным заболеванием пенсионеру могут спровоцировать у того инфаркт);</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Унижать достоинство и честь оппонента в диалоге или в письменных обращениях;</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Вводить людей в заблуждение (сообщения о том, что якобы подали в суд, нужно со дня на день ожидать визита судового пристава, деньги с вашей карты будут сняты, что коллектор является судовым приставом или другим государственным служащим т.д.);</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Менять на свое усмотрение (в большую сторону) сумму задолженности или уменьшать сроки ее погашения;</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Сообщать третьим лицам без согласия должника личную информацию и данные о задолженности путем сообщений в сети Интернет, объявлений в печатных изданиях, расклейки листовок, надписей на стене дома и передача таких сообщений по месту работы должника;</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 xml:space="preserve">Привлекать более одного человека для взаимодействия с </w:t>
      </w:r>
      <w:r w:rsidR="00312CAE" w:rsidRPr="00167274">
        <w:rPr>
          <w:rFonts w:ascii="Times New Roman" w:hAnsi="Times New Roman" w:cs="Times New Roman"/>
          <w:sz w:val="28"/>
        </w:rPr>
        <w:t>неплательщиком;</w:t>
      </w:r>
    </w:p>
    <w:p w:rsidR="00312CAE"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Звонить со скрытых номеров.</w:t>
      </w:r>
    </w:p>
    <w:p w:rsidR="00167274" w:rsidRPr="008B21DA" w:rsidRDefault="00167274" w:rsidP="006542B5">
      <w:pPr>
        <w:pStyle w:val="a4"/>
        <w:numPr>
          <w:ilvl w:val="0"/>
          <w:numId w:val="6"/>
        </w:numPr>
        <w:spacing w:after="0" w:line="360" w:lineRule="auto"/>
        <w:ind w:left="-1276"/>
        <w:jc w:val="both"/>
        <w:rPr>
          <w:rFonts w:ascii="Times New Roman" w:hAnsi="Times New Roman" w:cs="Times New Roman"/>
          <w:sz w:val="28"/>
        </w:rPr>
      </w:pPr>
      <w:r w:rsidRPr="008B21DA">
        <w:rPr>
          <w:rFonts w:ascii="Times New Roman" w:hAnsi="Times New Roman" w:cs="Times New Roman"/>
          <w:sz w:val="28"/>
        </w:rPr>
        <w:t>Также в законе четко прописано, с какими категориями должников необходимо прекратить взаимодействие по вопросу возврата кредитного долга. Сюда относятся:</w:t>
      </w:r>
    </w:p>
    <w:p w:rsidR="00167274" w:rsidRPr="008B21DA" w:rsidRDefault="00167274" w:rsidP="006542B5">
      <w:pPr>
        <w:pStyle w:val="a4"/>
        <w:numPr>
          <w:ilvl w:val="0"/>
          <w:numId w:val="7"/>
        </w:numPr>
        <w:spacing w:after="0" w:line="360" w:lineRule="auto"/>
        <w:ind w:left="-1276" w:firstLine="709"/>
        <w:contextualSpacing w:val="0"/>
        <w:jc w:val="both"/>
        <w:rPr>
          <w:rFonts w:ascii="Times New Roman" w:hAnsi="Times New Roman" w:cs="Times New Roman"/>
          <w:sz w:val="28"/>
        </w:rPr>
      </w:pPr>
      <w:r w:rsidRPr="008B21DA">
        <w:rPr>
          <w:rFonts w:ascii="Times New Roman" w:hAnsi="Times New Roman" w:cs="Times New Roman"/>
          <w:sz w:val="28"/>
        </w:rPr>
        <w:t>Банкроты;</w:t>
      </w:r>
    </w:p>
    <w:p w:rsidR="00167274" w:rsidRPr="008B21DA" w:rsidRDefault="00167274" w:rsidP="006542B5">
      <w:pPr>
        <w:pStyle w:val="a4"/>
        <w:numPr>
          <w:ilvl w:val="0"/>
          <w:numId w:val="7"/>
        </w:numPr>
        <w:spacing w:after="0" w:line="360" w:lineRule="auto"/>
        <w:ind w:left="-1276" w:firstLine="709"/>
        <w:contextualSpacing w:val="0"/>
        <w:jc w:val="both"/>
        <w:rPr>
          <w:rFonts w:ascii="Times New Roman" w:hAnsi="Times New Roman" w:cs="Times New Roman"/>
          <w:sz w:val="28"/>
        </w:rPr>
      </w:pPr>
      <w:r w:rsidRPr="008B21DA">
        <w:rPr>
          <w:rFonts w:ascii="Times New Roman" w:hAnsi="Times New Roman" w:cs="Times New Roman"/>
          <w:sz w:val="28"/>
        </w:rPr>
        <w:t>Недееспособные люди;</w:t>
      </w:r>
    </w:p>
    <w:p w:rsidR="00167274" w:rsidRPr="008B21DA" w:rsidRDefault="00167274" w:rsidP="006542B5">
      <w:pPr>
        <w:pStyle w:val="a4"/>
        <w:numPr>
          <w:ilvl w:val="0"/>
          <w:numId w:val="7"/>
        </w:numPr>
        <w:spacing w:after="0" w:line="360" w:lineRule="auto"/>
        <w:ind w:left="-1276" w:firstLine="709"/>
        <w:contextualSpacing w:val="0"/>
        <w:jc w:val="both"/>
        <w:rPr>
          <w:rFonts w:ascii="Times New Roman" w:hAnsi="Times New Roman" w:cs="Times New Roman"/>
          <w:sz w:val="28"/>
        </w:rPr>
      </w:pPr>
      <w:proofErr w:type="gramStart"/>
      <w:r w:rsidRPr="008B21DA">
        <w:rPr>
          <w:rFonts w:ascii="Times New Roman" w:hAnsi="Times New Roman" w:cs="Times New Roman"/>
          <w:sz w:val="28"/>
        </w:rPr>
        <w:t>Проходящие</w:t>
      </w:r>
      <w:proofErr w:type="gramEnd"/>
      <w:r w:rsidRPr="008B21DA">
        <w:rPr>
          <w:rFonts w:ascii="Times New Roman" w:hAnsi="Times New Roman" w:cs="Times New Roman"/>
          <w:sz w:val="28"/>
        </w:rPr>
        <w:t xml:space="preserve"> лечение в стационаре;</w:t>
      </w:r>
    </w:p>
    <w:p w:rsidR="00167274" w:rsidRPr="008B21DA" w:rsidRDefault="00167274" w:rsidP="006542B5">
      <w:pPr>
        <w:pStyle w:val="a4"/>
        <w:numPr>
          <w:ilvl w:val="0"/>
          <w:numId w:val="7"/>
        </w:numPr>
        <w:spacing w:after="0" w:line="360" w:lineRule="auto"/>
        <w:ind w:left="-1276" w:firstLine="709"/>
        <w:contextualSpacing w:val="0"/>
        <w:jc w:val="both"/>
        <w:rPr>
          <w:rFonts w:ascii="Times New Roman" w:hAnsi="Times New Roman" w:cs="Times New Roman"/>
          <w:sz w:val="28"/>
        </w:rPr>
      </w:pPr>
      <w:r w:rsidRPr="008B21DA">
        <w:rPr>
          <w:rFonts w:ascii="Times New Roman" w:hAnsi="Times New Roman" w:cs="Times New Roman"/>
          <w:sz w:val="28"/>
        </w:rPr>
        <w:t>Инвалиды первой группы;</w:t>
      </w:r>
    </w:p>
    <w:p w:rsidR="00167274" w:rsidRPr="008B21DA" w:rsidRDefault="00167274" w:rsidP="006542B5">
      <w:pPr>
        <w:pStyle w:val="a4"/>
        <w:numPr>
          <w:ilvl w:val="0"/>
          <w:numId w:val="7"/>
        </w:numPr>
        <w:spacing w:after="0" w:line="360" w:lineRule="auto"/>
        <w:ind w:left="-1276" w:firstLine="709"/>
        <w:contextualSpacing w:val="0"/>
        <w:jc w:val="both"/>
        <w:rPr>
          <w:rFonts w:ascii="Times New Roman" w:hAnsi="Times New Roman" w:cs="Times New Roman"/>
          <w:sz w:val="28"/>
        </w:rPr>
      </w:pPr>
      <w:r w:rsidRPr="008B21DA">
        <w:rPr>
          <w:rFonts w:ascii="Times New Roman" w:hAnsi="Times New Roman" w:cs="Times New Roman"/>
          <w:sz w:val="28"/>
        </w:rPr>
        <w:t>Несовершеннолетние лица;</w:t>
      </w:r>
    </w:p>
    <w:p w:rsidR="00167274" w:rsidRPr="008B21DA" w:rsidRDefault="00167274" w:rsidP="006542B5">
      <w:pPr>
        <w:pStyle w:val="a4"/>
        <w:numPr>
          <w:ilvl w:val="0"/>
          <w:numId w:val="7"/>
        </w:numPr>
        <w:spacing w:after="0" w:line="360" w:lineRule="auto"/>
        <w:ind w:left="-1276" w:firstLine="709"/>
        <w:contextualSpacing w:val="0"/>
        <w:jc w:val="both"/>
        <w:rPr>
          <w:rFonts w:ascii="Times New Roman" w:hAnsi="Times New Roman" w:cs="Times New Roman"/>
          <w:sz w:val="28"/>
        </w:rPr>
      </w:pPr>
      <w:r w:rsidRPr="008B21DA">
        <w:rPr>
          <w:rFonts w:ascii="Times New Roman" w:hAnsi="Times New Roman" w:cs="Times New Roman"/>
          <w:sz w:val="28"/>
        </w:rPr>
        <w:t>Передавшие право общения на тему долгов своему адвокату.</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Но речь идет лишь о тех случаях, когда были предоставлен</w:t>
      </w:r>
      <w:r>
        <w:rPr>
          <w:rFonts w:ascii="Times New Roman" w:hAnsi="Times New Roman" w:cs="Times New Roman"/>
          <w:sz w:val="28"/>
        </w:rPr>
        <w:t>ы все подтверждающие документы.</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Также полностью оговорено время и количество контактов коллектора с д</w:t>
      </w:r>
      <w:r>
        <w:rPr>
          <w:rFonts w:ascii="Times New Roman" w:hAnsi="Times New Roman" w:cs="Times New Roman"/>
          <w:sz w:val="28"/>
        </w:rPr>
        <w:t>олжниками. Отныне им запрещено:</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Встречаться лично больше одного раза в неделю.</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Звонить чаще одного раза в сутки, двух раз в неделю или восемь раз в месяц.</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lastRenderedPageBreak/>
        <w:t xml:space="preserve">Писать </w:t>
      </w:r>
      <w:proofErr w:type="spellStart"/>
      <w:r w:rsidRPr="00167274">
        <w:rPr>
          <w:rFonts w:ascii="Times New Roman" w:hAnsi="Times New Roman" w:cs="Times New Roman"/>
          <w:sz w:val="28"/>
        </w:rPr>
        <w:t>смс</w:t>
      </w:r>
      <w:proofErr w:type="spellEnd"/>
      <w:r w:rsidRPr="00167274">
        <w:rPr>
          <w:rFonts w:ascii="Times New Roman" w:hAnsi="Times New Roman" w:cs="Times New Roman"/>
          <w:sz w:val="28"/>
        </w:rPr>
        <w:t xml:space="preserve">, </w:t>
      </w:r>
      <w:proofErr w:type="spellStart"/>
      <w:r w:rsidRPr="00167274">
        <w:rPr>
          <w:rFonts w:ascii="Times New Roman" w:hAnsi="Times New Roman" w:cs="Times New Roman"/>
          <w:sz w:val="28"/>
        </w:rPr>
        <w:t>ммс</w:t>
      </w:r>
      <w:proofErr w:type="spellEnd"/>
      <w:r w:rsidRPr="00167274">
        <w:rPr>
          <w:rFonts w:ascii="Times New Roman" w:hAnsi="Times New Roman" w:cs="Times New Roman"/>
          <w:sz w:val="28"/>
        </w:rPr>
        <w:t>, электронные сообщения чаще двух раз в сутки, четырех раз в неделю и шестнадцать раз в месяц. (Также в этом способе общения запрещено упоминать размеры задолженности).</w:t>
      </w:r>
    </w:p>
    <w:p w:rsid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 xml:space="preserve">Как-либо беспокоить должника и </w:t>
      </w:r>
      <w:proofErr w:type="gramStart"/>
      <w:r w:rsidRPr="00167274">
        <w:rPr>
          <w:rFonts w:ascii="Times New Roman" w:hAnsi="Times New Roman" w:cs="Times New Roman"/>
          <w:sz w:val="28"/>
        </w:rPr>
        <w:t>его</w:t>
      </w:r>
      <w:proofErr w:type="gramEnd"/>
      <w:r w:rsidRPr="00167274">
        <w:rPr>
          <w:rFonts w:ascii="Times New Roman" w:hAnsi="Times New Roman" w:cs="Times New Roman"/>
          <w:sz w:val="28"/>
        </w:rPr>
        <w:t xml:space="preserve"> близких с десяти вечера до восьми утра, а в выходные и праздничные дни - с восьми вечера и до девяти часов утра.</w:t>
      </w:r>
    </w:p>
    <w:p w:rsidR="00312CAE" w:rsidRDefault="00312CAE" w:rsidP="006542B5">
      <w:pPr>
        <w:rPr>
          <w:rFonts w:ascii="Times New Roman" w:hAnsi="Times New Roman" w:cs="Times New Roman"/>
          <w:sz w:val="28"/>
        </w:rPr>
      </w:pPr>
      <w:r w:rsidRPr="00312CAE">
        <w:rPr>
          <w:rFonts w:ascii="Times New Roman" w:hAnsi="Times New Roman" w:cs="Times New Roman"/>
          <w:sz w:val="28"/>
        </w:rPr>
        <w:t>ЧТО МОЖНО ПРОТИВОПОСТАВИТЬ КОЛЛЕКТОРСКОМУ АГЕНТСТВУ</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 xml:space="preserve">Когда все выше описанные нормы нарушены, или хотя бы одна из них, должник или иное пострадавшее от </w:t>
      </w:r>
      <w:r w:rsidR="00312CAE" w:rsidRPr="00167274">
        <w:rPr>
          <w:rFonts w:ascii="Times New Roman" w:hAnsi="Times New Roman" w:cs="Times New Roman"/>
          <w:sz w:val="28"/>
        </w:rPr>
        <w:t>не профессиональности</w:t>
      </w:r>
      <w:r w:rsidRPr="00167274">
        <w:rPr>
          <w:rFonts w:ascii="Times New Roman" w:hAnsi="Times New Roman" w:cs="Times New Roman"/>
          <w:sz w:val="28"/>
        </w:rPr>
        <w:t xml:space="preserve"> коллекторской организации лицо может смело обращаться в полицию или же сразу в суд</w:t>
      </w:r>
      <w:r w:rsidR="00312CAE">
        <w:rPr>
          <w:rFonts w:ascii="Times New Roman" w:hAnsi="Times New Roman" w:cs="Times New Roman"/>
          <w:sz w:val="28"/>
        </w:rPr>
        <w:t xml:space="preserve">. </w:t>
      </w:r>
      <w:r w:rsidRPr="00167274">
        <w:rPr>
          <w:rFonts w:ascii="Times New Roman" w:hAnsi="Times New Roman" w:cs="Times New Roman"/>
          <w:sz w:val="28"/>
        </w:rPr>
        <w:t>Записи на диктофон телефонных звонков.</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Почтовые письма, телеграммы, разного рода бумажные уведомления, в том числе адресованные вашим родственникам, касательно чужого долга.</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Фотографии объявлений, надписей.</w:t>
      </w:r>
    </w:p>
    <w:p w:rsidR="00167274" w:rsidRP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Скриншоты из сети интернет, где видно нарушение ваших прав и разглашение конфиденциальной информации.</w:t>
      </w:r>
    </w:p>
    <w:p w:rsidR="00167274" w:rsidRDefault="00167274" w:rsidP="006542B5">
      <w:pPr>
        <w:spacing w:after="0" w:line="360" w:lineRule="auto"/>
        <w:ind w:left="-1276" w:firstLine="709"/>
        <w:jc w:val="both"/>
        <w:rPr>
          <w:rFonts w:ascii="Times New Roman" w:hAnsi="Times New Roman" w:cs="Times New Roman"/>
          <w:sz w:val="28"/>
        </w:rPr>
      </w:pPr>
      <w:r w:rsidRPr="00167274">
        <w:rPr>
          <w:rFonts w:ascii="Times New Roman" w:hAnsi="Times New Roman" w:cs="Times New Roman"/>
          <w:sz w:val="28"/>
        </w:rPr>
        <w:t>Видеосъемка и аудиозапись личных встреч.</w:t>
      </w:r>
    </w:p>
    <w:p w:rsidR="00312CAE" w:rsidRPr="00312CAE" w:rsidRDefault="00312CAE" w:rsidP="006542B5">
      <w:pPr>
        <w:spacing w:after="0" w:line="360" w:lineRule="auto"/>
        <w:ind w:left="-1276" w:firstLine="709"/>
        <w:jc w:val="both"/>
        <w:rPr>
          <w:rFonts w:ascii="Times New Roman" w:hAnsi="Times New Roman" w:cs="Times New Roman"/>
          <w:sz w:val="28"/>
        </w:rPr>
      </w:pPr>
      <w:r w:rsidRPr="00312CAE">
        <w:rPr>
          <w:rFonts w:ascii="Times New Roman" w:hAnsi="Times New Roman" w:cs="Times New Roman"/>
          <w:sz w:val="28"/>
        </w:rPr>
        <w:t>Коллекторы умеют страшить, психологически сковывать, заставляя платить должников, но с этими «бравыми ребятами» можно и нужно бороться в случае возможных нарушений. Существует несколько инстанций, куда может быть направлена жалоба на беззаконные действия представителей ко</w:t>
      </w:r>
      <w:r>
        <w:rPr>
          <w:rFonts w:ascii="Times New Roman" w:hAnsi="Times New Roman" w:cs="Times New Roman"/>
          <w:sz w:val="28"/>
        </w:rPr>
        <w:t>ллекторских агентств, а именно:</w:t>
      </w:r>
    </w:p>
    <w:p w:rsidR="00312CAE" w:rsidRPr="00312CAE" w:rsidRDefault="00312CAE" w:rsidP="006542B5">
      <w:pPr>
        <w:pStyle w:val="a4"/>
        <w:numPr>
          <w:ilvl w:val="0"/>
          <w:numId w:val="4"/>
        </w:numPr>
        <w:spacing w:after="0" w:line="360" w:lineRule="auto"/>
        <w:ind w:left="-1276" w:firstLine="709"/>
        <w:contextualSpacing w:val="0"/>
        <w:jc w:val="both"/>
        <w:rPr>
          <w:rFonts w:ascii="Times New Roman" w:hAnsi="Times New Roman" w:cs="Times New Roman"/>
          <w:sz w:val="28"/>
        </w:rPr>
      </w:pPr>
      <w:r w:rsidRPr="00312CAE">
        <w:rPr>
          <w:rFonts w:ascii="Times New Roman" w:hAnsi="Times New Roman" w:cs="Times New Roman"/>
          <w:sz w:val="28"/>
        </w:rPr>
        <w:t>НАПКА.</w:t>
      </w:r>
    </w:p>
    <w:p w:rsidR="00312CAE" w:rsidRPr="00312CAE" w:rsidRDefault="00312CAE" w:rsidP="006542B5">
      <w:pPr>
        <w:pStyle w:val="a4"/>
        <w:numPr>
          <w:ilvl w:val="0"/>
          <w:numId w:val="4"/>
        </w:numPr>
        <w:spacing w:after="0" w:line="360" w:lineRule="auto"/>
        <w:ind w:left="-1276" w:firstLine="709"/>
        <w:contextualSpacing w:val="0"/>
        <w:jc w:val="both"/>
        <w:rPr>
          <w:rFonts w:ascii="Times New Roman" w:hAnsi="Times New Roman" w:cs="Times New Roman"/>
          <w:sz w:val="28"/>
        </w:rPr>
      </w:pPr>
      <w:r w:rsidRPr="00312CAE">
        <w:rPr>
          <w:rFonts w:ascii="Times New Roman" w:hAnsi="Times New Roman" w:cs="Times New Roman"/>
          <w:sz w:val="28"/>
        </w:rPr>
        <w:t>Роспотребнадзор.</w:t>
      </w:r>
    </w:p>
    <w:p w:rsidR="00312CAE" w:rsidRPr="00312CAE" w:rsidRDefault="00312CAE" w:rsidP="006542B5">
      <w:pPr>
        <w:pStyle w:val="a4"/>
        <w:numPr>
          <w:ilvl w:val="0"/>
          <w:numId w:val="4"/>
        </w:numPr>
        <w:spacing w:after="0" w:line="360" w:lineRule="auto"/>
        <w:ind w:left="-1276" w:firstLine="709"/>
        <w:contextualSpacing w:val="0"/>
        <w:jc w:val="both"/>
        <w:rPr>
          <w:rFonts w:ascii="Times New Roman" w:hAnsi="Times New Roman" w:cs="Times New Roman"/>
          <w:sz w:val="28"/>
        </w:rPr>
      </w:pPr>
      <w:r w:rsidRPr="00312CAE">
        <w:rPr>
          <w:rFonts w:ascii="Times New Roman" w:hAnsi="Times New Roman" w:cs="Times New Roman"/>
          <w:sz w:val="28"/>
        </w:rPr>
        <w:t>ФССП.</w:t>
      </w:r>
    </w:p>
    <w:p w:rsidR="00312CAE" w:rsidRPr="00312CAE" w:rsidRDefault="00312CAE" w:rsidP="006542B5">
      <w:pPr>
        <w:pStyle w:val="a4"/>
        <w:numPr>
          <w:ilvl w:val="0"/>
          <w:numId w:val="4"/>
        </w:numPr>
        <w:spacing w:after="0" w:line="360" w:lineRule="auto"/>
        <w:ind w:left="-1276" w:firstLine="709"/>
        <w:contextualSpacing w:val="0"/>
        <w:jc w:val="both"/>
        <w:rPr>
          <w:rFonts w:ascii="Times New Roman" w:hAnsi="Times New Roman" w:cs="Times New Roman"/>
          <w:sz w:val="28"/>
        </w:rPr>
      </w:pPr>
      <w:r w:rsidRPr="00312CAE">
        <w:rPr>
          <w:rFonts w:ascii="Times New Roman" w:hAnsi="Times New Roman" w:cs="Times New Roman"/>
          <w:sz w:val="28"/>
        </w:rPr>
        <w:t>Финансовый омбудсмен.</w:t>
      </w:r>
    </w:p>
    <w:p w:rsidR="00312CAE" w:rsidRPr="00312CAE" w:rsidRDefault="00312CAE" w:rsidP="006542B5">
      <w:pPr>
        <w:pStyle w:val="a4"/>
        <w:numPr>
          <w:ilvl w:val="0"/>
          <w:numId w:val="4"/>
        </w:numPr>
        <w:spacing w:after="0" w:line="360" w:lineRule="auto"/>
        <w:ind w:left="-1276" w:firstLine="709"/>
        <w:contextualSpacing w:val="0"/>
        <w:jc w:val="both"/>
        <w:rPr>
          <w:rFonts w:ascii="Times New Roman" w:hAnsi="Times New Roman" w:cs="Times New Roman"/>
          <w:sz w:val="28"/>
        </w:rPr>
      </w:pPr>
      <w:r w:rsidRPr="00312CAE">
        <w:rPr>
          <w:rFonts w:ascii="Times New Roman" w:hAnsi="Times New Roman" w:cs="Times New Roman"/>
          <w:sz w:val="28"/>
        </w:rPr>
        <w:t>Роскомнадзор.</w:t>
      </w:r>
    </w:p>
    <w:p w:rsidR="00312CAE" w:rsidRPr="00312CAE" w:rsidRDefault="00312CAE" w:rsidP="006542B5">
      <w:pPr>
        <w:pStyle w:val="a4"/>
        <w:numPr>
          <w:ilvl w:val="0"/>
          <w:numId w:val="4"/>
        </w:numPr>
        <w:spacing w:after="0" w:line="360" w:lineRule="auto"/>
        <w:ind w:left="-1276" w:firstLine="709"/>
        <w:contextualSpacing w:val="0"/>
        <w:jc w:val="both"/>
        <w:rPr>
          <w:rFonts w:ascii="Times New Roman" w:hAnsi="Times New Roman" w:cs="Times New Roman"/>
          <w:sz w:val="28"/>
        </w:rPr>
      </w:pPr>
      <w:r w:rsidRPr="00312CAE">
        <w:rPr>
          <w:rFonts w:ascii="Times New Roman" w:hAnsi="Times New Roman" w:cs="Times New Roman"/>
          <w:sz w:val="28"/>
        </w:rPr>
        <w:t>Полиция.</w:t>
      </w:r>
    </w:p>
    <w:p w:rsidR="00312CAE" w:rsidRPr="00312CAE" w:rsidRDefault="00312CAE" w:rsidP="006542B5">
      <w:pPr>
        <w:pStyle w:val="a4"/>
        <w:numPr>
          <w:ilvl w:val="0"/>
          <w:numId w:val="4"/>
        </w:numPr>
        <w:spacing w:after="0" w:line="360" w:lineRule="auto"/>
        <w:ind w:left="-1276" w:firstLine="709"/>
        <w:contextualSpacing w:val="0"/>
        <w:jc w:val="both"/>
        <w:rPr>
          <w:rFonts w:ascii="Times New Roman" w:hAnsi="Times New Roman" w:cs="Times New Roman"/>
          <w:sz w:val="28"/>
        </w:rPr>
      </w:pPr>
      <w:r w:rsidRPr="00312CAE">
        <w:rPr>
          <w:rFonts w:ascii="Times New Roman" w:hAnsi="Times New Roman" w:cs="Times New Roman"/>
          <w:sz w:val="28"/>
        </w:rPr>
        <w:t>Прокуратура.</w:t>
      </w:r>
    </w:p>
    <w:p w:rsidR="00312CAE" w:rsidRDefault="00312CAE" w:rsidP="006542B5">
      <w:pPr>
        <w:spacing w:after="0" w:line="360" w:lineRule="auto"/>
        <w:ind w:left="-1276" w:firstLine="709"/>
        <w:jc w:val="both"/>
        <w:rPr>
          <w:rFonts w:ascii="Times New Roman" w:hAnsi="Times New Roman" w:cs="Times New Roman"/>
          <w:sz w:val="28"/>
        </w:rPr>
      </w:pPr>
      <w:r w:rsidRPr="00312CAE">
        <w:rPr>
          <w:rFonts w:ascii="Times New Roman" w:hAnsi="Times New Roman" w:cs="Times New Roman"/>
          <w:sz w:val="28"/>
        </w:rPr>
        <w:t>Написать заявление можно в дистанционном режиме – на сайте выбранной организации, однако учитывайте, что некоторые нарушения не входят в поле деятельности тех или иных компаний. Например, если вам угрожают расправой, сразу идите в правоохранительные органы, т.к. за подобное коллекторам грозит уголовная ответственность.</w:t>
      </w:r>
      <w:bookmarkStart w:id="0" w:name="_GoBack"/>
      <w:bookmarkEnd w:id="0"/>
    </w:p>
    <w:p w:rsidR="00312CAE" w:rsidRPr="00312CAE" w:rsidRDefault="00312CAE" w:rsidP="006542B5">
      <w:pPr>
        <w:spacing w:after="0" w:line="360" w:lineRule="auto"/>
        <w:ind w:left="-1276" w:firstLine="709"/>
        <w:jc w:val="both"/>
        <w:rPr>
          <w:rFonts w:ascii="Times New Roman" w:hAnsi="Times New Roman" w:cs="Times New Roman"/>
          <w:sz w:val="28"/>
        </w:rPr>
      </w:pPr>
      <w:r w:rsidRPr="00312CAE">
        <w:rPr>
          <w:rFonts w:ascii="Times New Roman" w:hAnsi="Times New Roman" w:cs="Times New Roman"/>
          <w:sz w:val="28"/>
        </w:rPr>
        <w:lastRenderedPageBreak/>
        <w:t>Преимущество сотрудничества банка с коллекторским агентством состоит в первую очередь в том, что взыскание задолженности - это основной, а не дополнительный вид его деятельности, и заниматься этим будут прошедшие специальную подготовку специалисты, владеющие арсеналом знаний из таких областей, как психология, соци</w:t>
      </w:r>
      <w:r>
        <w:rPr>
          <w:rFonts w:ascii="Times New Roman" w:hAnsi="Times New Roman" w:cs="Times New Roman"/>
          <w:sz w:val="28"/>
        </w:rPr>
        <w:t>ология, юриспруденция, финансы.</w:t>
      </w:r>
    </w:p>
    <w:p w:rsidR="00312CAE" w:rsidRPr="00312CAE" w:rsidRDefault="00312CAE" w:rsidP="006542B5">
      <w:pPr>
        <w:spacing w:after="0" w:line="360" w:lineRule="auto"/>
        <w:ind w:left="-1276" w:firstLine="709"/>
        <w:jc w:val="both"/>
        <w:rPr>
          <w:rFonts w:ascii="Times New Roman" w:hAnsi="Times New Roman" w:cs="Times New Roman"/>
          <w:sz w:val="28"/>
        </w:rPr>
      </w:pPr>
      <w:r w:rsidRPr="00312CAE">
        <w:rPr>
          <w:rFonts w:ascii="Times New Roman" w:hAnsi="Times New Roman" w:cs="Times New Roman"/>
          <w:sz w:val="28"/>
        </w:rPr>
        <w:t>Если еще полтора-два года назад банковское сообщество скептически относились к коллекторским агентствам, то на сегодняшний день явно видна позитивная тенденция развития их взаимного сотрудничества и некоторые банки уже открыто заявляют об этом в</w:t>
      </w:r>
      <w:r>
        <w:rPr>
          <w:rFonts w:ascii="Times New Roman" w:hAnsi="Times New Roman" w:cs="Times New Roman"/>
          <w:sz w:val="28"/>
        </w:rPr>
        <w:t xml:space="preserve"> средствах массовой информации.</w:t>
      </w:r>
    </w:p>
    <w:p w:rsidR="00312CAE" w:rsidRDefault="00312CAE" w:rsidP="006542B5">
      <w:pPr>
        <w:spacing w:after="0" w:line="360" w:lineRule="auto"/>
        <w:ind w:left="-1276" w:firstLine="709"/>
        <w:jc w:val="both"/>
        <w:rPr>
          <w:rFonts w:ascii="Times New Roman" w:hAnsi="Times New Roman" w:cs="Times New Roman"/>
          <w:sz w:val="28"/>
        </w:rPr>
      </w:pPr>
      <w:r w:rsidRPr="00312CAE">
        <w:rPr>
          <w:rFonts w:ascii="Times New Roman" w:hAnsi="Times New Roman" w:cs="Times New Roman"/>
          <w:sz w:val="28"/>
        </w:rPr>
        <w:t>Перспективы работы коллекторских аген</w:t>
      </w:r>
      <w:proofErr w:type="gramStart"/>
      <w:r w:rsidRPr="00312CAE">
        <w:rPr>
          <w:rFonts w:ascii="Times New Roman" w:hAnsi="Times New Roman" w:cs="Times New Roman"/>
          <w:sz w:val="28"/>
        </w:rPr>
        <w:t>тств в Р</w:t>
      </w:r>
      <w:proofErr w:type="gramEnd"/>
      <w:r w:rsidRPr="00312CAE">
        <w:rPr>
          <w:rFonts w:ascii="Times New Roman" w:hAnsi="Times New Roman" w:cs="Times New Roman"/>
          <w:sz w:val="28"/>
        </w:rPr>
        <w:t>оссии: рост рынков займов, увеличение страховых сборов, образования коммерческого рынка услуг ЖКХ и т.д.</w:t>
      </w:r>
    </w:p>
    <w:p w:rsidR="00312CAE" w:rsidRPr="007A6827" w:rsidRDefault="00312CAE" w:rsidP="006542B5">
      <w:pPr>
        <w:rPr>
          <w:rFonts w:ascii="Times New Roman" w:hAnsi="Times New Roman" w:cs="Times New Roman"/>
          <w:sz w:val="28"/>
        </w:rPr>
      </w:pPr>
    </w:p>
    <w:sectPr w:rsidR="00312CAE" w:rsidRPr="007A6827" w:rsidSect="006542B5">
      <w:footerReference w:type="default" r:id="rId10"/>
      <w:pgSz w:w="11906" w:h="16838" w:code="9"/>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2E6" w:rsidRDefault="00B302E6" w:rsidP="00312CAE">
      <w:pPr>
        <w:spacing w:after="0" w:line="240" w:lineRule="auto"/>
      </w:pPr>
      <w:r>
        <w:separator/>
      </w:r>
    </w:p>
  </w:endnote>
  <w:endnote w:type="continuationSeparator" w:id="0">
    <w:p w:rsidR="00B302E6" w:rsidRDefault="00B302E6" w:rsidP="00312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845952"/>
      <w:docPartObj>
        <w:docPartGallery w:val="Page Numbers (Bottom of Page)"/>
        <w:docPartUnique/>
      </w:docPartObj>
    </w:sdtPr>
    <w:sdtEndPr>
      <w:rPr>
        <w:rFonts w:ascii="Times New Roman" w:hAnsi="Times New Roman" w:cs="Times New Roman"/>
        <w:sz w:val="24"/>
      </w:rPr>
    </w:sdtEndPr>
    <w:sdtContent>
      <w:p w:rsidR="00312CAE" w:rsidRPr="008B21DA" w:rsidRDefault="0097132D" w:rsidP="00312CAE">
        <w:pPr>
          <w:pStyle w:val="a7"/>
          <w:jc w:val="center"/>
          <w:rPr>
            <w:rFonts w:ascii="Times New Roman" w:hAnsi="Times New Roman" w:cs="Times New Roman"/>
            <w:sz w:val="24"/>
          </w:rPr>
        </w:pPr>
        <w:r w:rsidRPr="008B21DA">
          <w:rPr>
            <w:rFonts w:ascii="Times New Roman" w:hAnsi="Times New Roman" w:cs="Times New Roman"/>
            <w:sz w:val="24"/>
          </w:rPr>
          <w:fldChar w:fldCharType="begin"/>
        </w:r>
        <w:r w:rsidR="00312CAE" w:rsidRPr="008B21DA">
          <w:rPr>
            <w:rFonts w:ascii="Times New Roman" w:hAnsi="Times New Roman" w:cs="Times New Roman"/>
            <w:sz w:val="24"/>
          </w:rPr>
          <w:instrText>PAGE   \* MERGEFORMAT</w:instrText>
        </w:r>
        <w:r w:rsidRPr="008B21DA">
          <w:rPr>
            <w:rFonts w:ascii="Times New Roman" w:hAnsi="Times New Roman" w:cs="Times New Roman"/>
            <w:sz w:val="24"/>
          </w:rPr>
          <w:fldChar w:fldCharType="separate"/>
        </w:r>
        <w:r w:rsidR="006542B5">
          <w:rPr>
            <w:rFonts w:ascii="Times New Roman" w:hAnsi="Times New Roman" w:cs="Times New Roman"/>
            <w:noProof/>
            <w:sz w:val="24"/>
          </w:rPr>
          <w:t>6</w:t>
        </w:r>
        <w:r w:rsidRPr="008B21DA">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2E6" w:rsidRDefault="00B302E6" w:rsidP="00312CAE">
      <w:pPr>
        <w:spacing w:after="0" w:line="240" w:lineRule="auto"/>
      </w:pPr>
      <w:r>
        <w:separator/>
      </w:r>
    </w:p>
  </w:footnote>
  <w:footnote w:type="continuationSeparator" w:id="0">
    <w:p w:rsidR="00B302E6" w:rsidRDefault="00B302E6" w:rsidP="00312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3772"/>
    <w:multiLevelType w:val="hybridMultilevel"/>
    <w:tmpl w:val="B5865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614F57"/>
    <w:multiLevelType w:val="hybridMultilevel"/>
    <w:tmpl w:val="FAF2C1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F814275"/>
    <w:multiLevelType w:val="multilevel"/>
    <w:tmpl w:val="AE64C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345BD"/>
    <w:multiLevelType w:val="multilevel"/>
    <w:tmpl w:val="73A4C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9B5F46"/>
    <w:multiLevelType w:val="hybridMultilevel"/>
    <w:tmpl w:val="7A72E58C"/>
    <w:lvl w:ilvl="0" w:tplc="6CFEE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EE07F1"/>
    <w:multiLevelType w:val="hybridMultilevel"/>
    <w:tmpl w:val="ABB618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FA11A2"/>
    <w:multiLevelType w:val="hybridMultilevel"/>
    <w:tmpl w:val="70CA7D66"/>
    <w:lvl w:ilvl="0" w:tplc="3DF669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91253"/>
    <w:multiLevelType w:val="multilevel"/>
    <w:tmpl w:val="80F2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274013"/>
    <w:multiLevelType w:val="hybridMultilevel"/>
    <w:tmpl w:val="C742D666"/>
    <w:lvl w:ilvl="0" w:tplc="6CFEE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53DB"/>
    <w:rsid w:val="00167274"/>
    <w:rsid w:val="002437D5"/>
    <w:rsid w:val="00312CAE"/>
    <w:rsid w:val="003C64DB"/>
    <w:rsid w:val="004253DB"/>
    <w:rsid w:val="00451AE7"/>
    <w:rsid w:val="004B0EF2"/>
    <w:rsid w:val="004F1105"/>
    <w:rsid w:val="006542B5"/>
    <w:rsid w:val="0066591B"/>
    <w:rsid w:val="007A6827"/>
    <w:rsid w:val="007E336A"/>
    <w:rsid w:val="00802EEA"/>
    <w:rsid w:val="008B21DA"/>
    <w:rsid w:val="0097132D"/>
    <w:rsid w:val="00B302E6"/>
    <w:rsid w:val="00BF19C4"/>
    <w:rsid w:val="00D5315F"/>
    <w:rsid w:val="00EA7F56"/>
    <w:rsid w:val="00F26944"/>
    <w:rsid w:val="00F97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2EEA"/>
    <w:rPr>
      <w:color w:val="0563C1" w:themeColor="hyperlink"/>
      <w:u w:val="single"/>
    </w:rPr>
  </w:style>
  <w:style w:type="paragraph" w:styleId="a4">
    <w:name w:val="List Paragraph"/>
    <w:basedOn w:val="a"/>
    <w:uiPriority w:val="34"/>
    <w:qFormat/>
    <w:rsid w:val="00312CAE"/>
    <w:pPr>
      <w:ind w:left="720"/>
      <w:contextualSpacing/>
    </w:pPr>
  </w:style>
  <w:style w:type="paragraph" w:styleId="a5">
    <w:name w:val="header"/>
    <w:basedOn w:val="a"/>
    <w:link w:val="a6"/>
    <w:uiPriority w:val="99"/>
    <w:unhideWhenUsed/>
    <w:rsid w:val="00312C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2CAE"/>
  </w:style>
  <w:style w:type="paragraph" w:styleId="a7">
    <w:name w:val="footer"/>
    <w:basedOn w:val="a"/>
    <w:link w:val="a8"/>
    <w:uiPriority w:val="99"/>
    <w:unhideWhenUsed/>
    <w:rsid w:val="00312C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2CAE"/>
  </w:style>
</w:styles>
</file>

<file path=word/webSettings.xml><?xml version="1.0" encoding="utf-8"?>
<w:webSettings xmlns:r="http://schemas.openxmlformats.org/officeDocument/2006/relationships" xmlns:w="http://schemas.openxmlformats.org/wordprocessingml/2006/main">
  <w:divs>
    <w:div w:id="26372537">
      <w:bodyDiv w:val="1"/>
      <w:marLeft w:val="0"/>
      <w:marRight w:val="0"/>
      <w:marTop w:val="0"/>
      <w:marBottom w:val="0"/>
      <w:divBdr>
        <w:top w:val="none" w:sz="0" w:space="0" w:color="auto"/>
        <w:left w:val="none" w:sz="0" w:space="0" w:color="auto"/>
        <w:bottom w:val="none" w:sz="0" w:space="0" w:color="auto"/>
        <w:right w:val="none" w:sz="0" w:space="0" w:color="auto"/>
      </w:divBdr>
    </w:div>
    <w:div w:id="1077365355">
      <w:bodyDiv w:val="1"/>
      <w:marLeft w:val="0"/>
      <w:marRight w:val="0"/>
      <w:marTop w:val="0"/>
      <w:marBottom w:val="0"/>
      <w:divBdr>
        <w:top w:val="none" w:sz="0" w:space="0" w:color="auto"/>
        <w:left w:val="none" w:sz="0" w:space="0" w:color="auto"/>
        <w:bottom w:val="none" w:sz="0" w:space="0" w:color="auto"/>
        <w:right w:val="none" w:sz="0" w:space="0" w:color="auto"/>
      </w:divBdr>
    </w:div>
    <w:div w:id="1996715395">
      <w:bodyDiv w:val="1"/>
      <w:marLeft w:val="0"/>
      <w:marRight w:val="0"/>
      <w:marTop w:val="0"/>
      <w:marBottom w:val="0"/>
      <w:divBdr>
        <w:top w:val="none" w:sz="0" w:space="0" w:color="auto"/>
        <w:left w:val="none" w:sz="0" w:space="0" w:color="auto"/>
        <w:bottom w:val="none" w:sz="0" w:space="0" w:color="auto"/>
        <w:right w:val="none" w:sz="0" w:space="0" w:color="auto"/>
      </w:divBdr>
      <w:divsChild>
        <w:div w:id="147609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779740">
      <w:bodyDiv w:val="1"/>
      <w:marLeft w:val="0"/>
      <w:marRight w:val="0"/>
      <w:marTop w:val="0"/>
      <w:marBottom w:val="0"/>
      <w:divBdr>
        <w:top w:val="none" w:sz="0" w:space="0" w:color="auto"/>
        <w:left w:val="none" w:sz="0" w:space="0" w:color="auto"/>
        <w:bottom w:val="none" w:sz="0" w:space="0" w:color="auto"/>
        <w:right w:val="none" w:sz="0" w:space="0" w:color="auto"/>
      </w:divBdr>
      <w:divsChild>
        <w:div w:id="197887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59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jivaem.ru/kakplatitkredit/kollektory-ugrozhayut/zhaloba-na-kollekto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137F-F885-429A-9630-BA5719A2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inueco</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Сулпан Дамировна Камалова</dc:creator>
  <cp:lastModifiedBy>User</cp:lastModifiedBy>
  <cp:revision>2</cp:revision>
  <dcterms:created xsi:type="dcterms:W3CDTF">2023-01-30T17:14:00Z</dcterms:created>
  <dcterms:modified xsi:type="dcterms:W3CDTF">2023-01-30T17:14:00Z</dcterms:modified>
</cp:coreProperties>
</file>