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7" w:rsidRDefault="00525227" w:rsidP="005252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7A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дошкольников средствами физической культуры</w:t>
      </w:r>
    </w:p>
    <w:p w:rsidR="00525227" w:rsidRPr="00D6667A" w:rsidRDefault="00525227" w:rsidP="00525227">
      <w:pPr>
        <w:spacing w:after="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67A">
        <w:rPr>
          <w:rFonts w:ascii="Times New Roman" w:hAnsi="Times New Roman" w:cs="Times New Roman"/>
          <w:b/>
          <w:sz w:val="24"/>
          <w:szCs w:val="24"/>
        </w:rPr>
        <w:t>Старчак</w:t>
      </w:r>
      <w:proofErr w:type="spellEnd"/>
      <w:r w:rsidRPr="00D6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549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лия Андреевна, инструктор по физической культуре</w:t>
      </w:r>
    </w:p>
    <w:p w:rsidR="00525227" w:rsidRPr="00D6667A" w:rsidRDefault="00525227" w:rsidP="00525227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 23 «Золотой петушок», г. Корсаков </w:t>
      </w:r>
    </w:p>
    <w:p w:rsidR="00525227" w:rsidRDefault="00525227" w:rsidP="005252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227" w:rsidRPr="005028BD" w:rsidRDefault="00525227" w:rsidP="00525227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028BD">
        <w:rPr>
          <w:rFonts w:ascii="Times New Roman" w:hAnsi="Times New Roman" w:cs="Times New Roman"/>
          <w:sz w:val="24"/>
          <w:szCs w:val="24"/>
        </w:rPr>
        <w:t>Духовно-нравственное воспитание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8BD">
        <w:rPr>
          <w:rFonts w:ascii="Times New Roman" w:hAnsi="Times New Roman" w:cs="Times New Roman"/>
          <w:sz w:val="24"/>
          <w:szCs w:val="24"/>
        </w:rPr>
        <w:t xml:space="preserve">одна из актуальных и сложнейших проблем, которая должна решаться сегодня всеми, кто имеет отношение к детям. То, что мы заложим в душу ребенка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8BD">
        <w:rPr>
          <w:rFonts w:ascii="Times New Roman" w:hAnsi="Times New Roman" w:cs="Times New Roman"/>
          <w:sz w:val="24"/>
          <w:szCs w:val="24"/>
        </w:rPr>
        <w:t xml:space="preserve">сейчас, проявиться позднее и станет его и нашей жизнью.  </w:t>
      </w:r>
    </w:p>
    <w:p w:rsidR="00497549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028B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  <w:r w:rsidR="00AE5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8BD">
        <w:rPr>
          <w:rFonts w:ascii="Times New Roman" w:eastAsia="Times New Roman" w:hAnsi="Times New Roman" w:cs="Times New Roman"/>
          <w:sz w:val="24"/>
          <w:szCs w:val="24"/>
        </w:rPr>
        <w:t>ориентирован на воспитание и развитие у дошкольников личностных качеств, позволяющих уважать и принимать духовные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8BD">
        <w:rPr>
          <w:rFonts w:ascii="Times New Roman" w:eastAsia="Times New Roman" w:hAnsi="Times New Roman" w:cs="Times New Roman"/>
          <w:sz w:val="24"/>
          <w:szCs w:val="24"/>
        </w:rPr>
        <w:t xml:space="preserve">  и культурные ценности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8BD">
        <w:rPr>
          <w:rFonts w:ascii="Times New Roman" w:eastAsia="Times New Roman" w:hAnsi="Times New Roman" w:cs="Times New Roman"/>
          <w:sz w:val="24"/>
          <w:szCs w:val="24"/>
        </w:rPr>
        <w:t>своего народа.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 включает приобретение двигательного опыта</w:t>
      </w:r>
      <w:r w:rsidR="00AE5542">
        <w:rPr>
          <w:rFonts w:ascii="Times New Roman" w:eastAsia="Times New Roman" w:hAnsi="Times New Roman" w:cs="Times New Roman"/>
          <w:sz w:val="24"/>
          <w:szCs w:val="24"/>
        </w:rPr>
        <w:t xml:space="preserve"> связанного с выполнением упражнений, направленных на развитие физических качеств, как координация и гибкость; способствующих правильному формированию опорн</w:t>
      </w:r>
      <w:proofErr w:type="gramStart"/>
      <w:r w:rsidR="00AE554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E5542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 системы, развития равновесия, координации движения, крупной и мелкой моторики  рук, а также с правильным, не наносящем ущерба организму</w:t>
      </w:r>
      <w:r w:rsidR="00271FC6">
        <w:rPr>
          <w:rFonts w:ascii="Times New Roman" w:eastAsia="Times New Roman" w:hAnsi="Times New Roman" w:cs="Times New Roman"/>
          <w:sz w:val="24"/>
          <w:szCs w:val="24"/>
        </w:rPr>
        <w:t>, выполнением основных движений (ходьба, бег,  прыжки, повороты )</w:t>
      </w:r>
      <w:r w:rsidR="00497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5D2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063BCD">
        <w:rPr>
          <w:rFonts w:ascii="Times New Roman" w:eastAsia="Times New Roman" w:hAnsi="Times New Roman" w:cs="Times New Roman"/>
          <w:sz w:val="24"/>
          <w:szCs w:val="24"/>
        </w:rPr>
        <w:t>Физическая культура может внести свой вклад, т.к. формирование физических качеств, двигательных навыков и умений тесно связаны с воспитанием нравственно волевых черт личности.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1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84765">
        <w:rPr>
          <w:rFonts w:ascii="Times New Roman" w:eastAsia="Times New Roman" w:hAnsi="Times New Roman" w:cs="Times New Roman"/>
          <w:sz w:val="24"/>
          <w:szCs w:val="24"/>
        </w:rPr>
        <w:t>В двигательно-игровой деятельности ребенок познает окружающий мир, его законы и особенности. Двигательная активность и физическое развитие являются благодатной основой для формирования духовно-нравственных качеств воспитанников.</w:t>
      </w:r>
    </w:p>
    <w:p w:rsidR="00D5688A" w:rsidRDefault="00525227" w:rsidP="00D5688A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8E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дошкольников в нашем дошкольном учреждении  осуществляется мной в процессе</w:t>
      </w:r>
      <w:r w:rsidR="00271FC6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Pr="006B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271FC6">
        <w:rPr>
          <w:rFonts w:ascii="Times New Roman" w:eastAsia="Times New Roman" w:hAnsi="Times New Roman" w:cs="Times New Roman"/>
          <w:sz w:val="24"/>
          <w:szCs w:val="24"/>
        </w:rPr>
        <w:t xml:space="preserve">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актуальных и значимых тем в современной педагогике – идея сотрудничества. Сотрудничество детей, педагогов</w:t>
      </w:r>
      <w:r w:rsidR="004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родителей в нашем дошкольном учреждении осуществляется в процессе </w:t>
      </w:r>
      <w:r w:rsidR="00D5688A" w:rsidRPr="0091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проектов.</w:t>
      </w:r>
      <w:r w:rsidR="00D5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045" w:rsidRDefault="00D5688A" w:rsidP="00A72045">
      <w:pPr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проекты: «Ладушки», «Русь моя любимая»,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Я-гражданин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дали возможность детям получить информацию об истории России, предметах быта, русских промыслах, познакомиться с одеждой, традициями, играми   и праздниками русского народа.  </w:t>
      </w:r>
      <w:r w:rsidRPr="00661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уголках для родителей помещаю домашние задания, рекомендации, статьи, буклеты.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1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союз педагогов, </w:t>
      </w:r>
      <w:r w:rsidRPr="00915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  <w:r w:rsidRPr="0091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может быть плодотворным и эффективным на пути формирования всесторонне развитой, </w:t>
      </w:r>
      <w:r w:rsidRPr="00915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</w:t>
      </w:r>
      <w:r w:rsidRPr="00915A6E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-нравственной личности.</w:t>
      </w:r>
      <w:r w:rsidRPr="00083F93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61D3D">
        <w:rPr>
          <w:rStyle w:val="c1"/>
          <w:rFonts w:ascii="Times New Roman" w:hAnsi="Times New Roman" w:cs="Times New Roman"/>
          <w:sz w:val="24"/>
          <w:szCs w:val="24"/>
        </w:rPr>
        <w:t xml:space="preserve">Заложить в детях  нравственные основы, которые сделают их </w:t>
      </w:r>
      <w:r w:rsidRPr="00661D3D">
        <w:rPr>
          <w:rStyle w:val="c1"/>
          <w:rFonts w:ascii="Times New Roman" w:hAnsi="Times New Roman" w:cs="Times New Roman"/>
          <w:sz w:val="24"/>
          <w:szCs w:val="24"/>
        </w:rPr>
        <w:lastRenderedPageBreak/>
        <w:t>более устойчивыми к нежелательным влияниям, учить их правилам общения, умению жить среди людей – главные идеи воспитания духовно-нравственных качеств личности на современном этапе.</w:t>
      </w:r>
      <w:r w:rsidR="00A72045" w:rsidRPr="00A7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2045" w:rsidRPr="00955964" w:rsidRDefault="000E15D2" w:rsidP="00A72045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д</w:t>
      </w:r>
      <w:r w:rsidR="00A72045" w:rsidRPr="0060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уховному единению детей и родителей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045" w:rsidRPr="0060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воспитателей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</w:t>
      </w:r>
      <w:r w:rsidR="00A7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проведение праздников </w:t>
      </w:r>
      <w:r w:rsidR="00A72045" w:rsidRPr="00603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«Масленица»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045" w:rsidRPr="00603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«Малые олимпийские игры»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A72045" w:rsidRPr="00603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Папа, мама,  Я – спортивная семья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204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 здоровом теле, здоровый дух!»</w:t>
      </w:r>
      <w:r w:rsidR="00A72045" w:rsidRPr="0060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Родители вместе с детьми активно участвуют в изготовлении костюмов, декораций, атрибутов, эмблем. </w:t>
      </w:r>
      <w:proofErr w:type="gramEnd"/>
    </w:p>
    <w:p w:rsidR="00271FC6" w:rsidRDefault="00A72045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для детей и родителей старших групп мы организовали   спортивные соревнования </w:t>
      </w:r>
      <w:r w:rsidRPr="00955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«Спортивная семья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55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здоровая Россия»</w:t>
      </w:r>
      <w:r w:rsidRPr="0095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Когда взрослые на глазах у </w:t>
      </w:r>
      <w:r w:rsidRPr="00955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95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демонстрируют своё умение бегать, прыгать, соревноваться, это поучительно всем, но особенно детям, так как это создаёт определённый эмоциональный настрой, дарит огромную радость от взаимного общения, развивает чувство го</w:t>
      </w:r>
      <w:r w:rsidR="000E1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рдости за успехи своих родителей.</w:t>
      </w:r>
    </w:p>
    <w:p w:rsidR="00525227" w:rsidRDefault="000E15D2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525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</w:t>
      </w:r>
      <w:r w:rsidR="0052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гровые, </w:t>
      </w:r>
      <w:r w:rsidR="00525227" w:rsidRPr="00117F3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сюжетные, тематические занятия</w:t>
      </w:r>
      <w:r w:rsidR="0052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культуре. Например, 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-игровые:  «Курица и цыплята», «Зимние забавы»: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-сюжетно-игровые:</w:t>
      </w:r>
      <w:r w:rsidRPr="00F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«Колобок»; «Ежик топал по дорожке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..»,</w:t>
      </w:r>
      <w:proofErr w:type="gramEnd"/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-сюжетные «Игрушки», «В гости к медведице», «Морское царство»;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-тематические:  «Мой веселый звонкий мяч» и др.   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занятия обязательно проводится подвижная игра. </w:t>
      </w:r>
    </w:p>
    <w:p w:rsidR="00525227" w:rsidRPr="0000322A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04031">
        <w:rPr>
          <w:rFonts w:ascii="Times New Roman" w:hAnsi="Times New Roman" w:cs="Times New Roman"/>
          <w:sz w:val="24"/>
          <w:szCs w:val="24"/>
        </w:rPr>
        <w:t>Игра-основной</w:t>
      </w:r>
      <w:proofErr w:type="gramEnd"/>
      <w:r w:rsidRPr="00E04031">
        <w:rPr>
          <w:rFonts w:ascii="Times New Roman" w:hAnsi="Times New Roman" w:cs="Times New Roman"/>
          <w:sz w:val="24"/>
          <w:szCs w:val="24"/>
        </w:rPr>
        <w:t xml:space="preserve"> вид деятельности детей дошкольного возраста.  Игра всегда радует ребенка, а подвижная игра благотворно влияет на повышение жизненного тонуса.   </w:t>
      </w:r>
      <w:r w:rsidRPr="002612E4">
        <w:rPr>
          <w:rFonts w:ascii="Times New Roman" w:hAnsi="Times New Roman" w:cs="Times New Roman"/>
          <w:color w:val="333333"/>
          <w:sz w:val="24"/>
          <w:szCs w:val="24"/>
        </w:rPr>
        <w:t xml:space="preserve">Большое значение имеют </w:t>
      </w:r>
      <w:r w:rsidRPr="002612E4">
        <w:rPr>
          <w:rFonts w:ascii="Times New Roman" w:hAnsi="Times New Roman" w:cs="Times New Roman"/>
          <w:b/>
          <w:color w:val="333333"/>
          <w:sz w:val="24"/>
          <w:szCs w:val="24"/>
        </w:rPr>
        <w:t>подвижные игры</w:t>
      </w:r>
      <w:r w:rsidRPr="002612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04031">
        <w:rPr>
          <w:rFonts w:ascii="Times New Roman" w:hAnsi="Times New Roman" w:cs="Times New Roman"/>
          <w:color w:val="333333"/>
          <w:sz w:val="24"/>
          <w:szCs w:val="24"/>
        </w:rPr>
        <w:t>и для</w:t>
      </w:r>
      <w:r w:rsidRPr="002612E4">
        <w:rPr>
          <w:rFonts w:ascii="Times New Roman" w:hAnsi="Times New Roman" w:cs="Times New Roman"/>
          <w:color w:val="333333"/>
          <w:sz w:val="24"/>
          <w:szCs w:val="24"/>
        </w:rPr>
        <w:t xml:space="preserve"> нравственного воспитания.</w:t>
      </w:r>
      <w:r>
        <w:rPr>
          <w:color w:val="333333"/>
        </w:rPr>
        <w:t xml:space="preserve"> </w:t>
      </w:r>
      <w:r>
        <w:t>О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 ценны в этом отношении народные подвижные игры. А. П. Усова, К. Д. Ушинский, П. Ф. Лесгафт считали народные подвижные игры ценнейшим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средством всестороннего воспитания личности ребёнка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у него нравственных </w:t>
      </w:r>
      <w:r w:rsidRPr="008F4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честности, правдивости, выдержки.  Радость движения сочетается с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духовным обогащением 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Особенность народных игр состоит в том, что они, имея нравственную основу, учат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обретать гармонию с окружающим миром.</w:t>
      </w:r>
      <w:r w:rsidR="00087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 народные подвижные игры с учетом возраста </w:t>
      </w:r>
      <w:r w:rsidRPr="00003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0032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разновидностью движений.</w:t>
      </w:r>
      <w:r w:rsidRPr="0000322A">
        <w:rPr>
          <w:rFonts w:ascii="PT Serif" w:hAnsi="PT Serif"/>
          <w:sz w:val="21"/>
          <w:szCs w:val="21"/>
        </w:rPr>
        <w:t xml:space="preserve"> </w:t>
      </w:r>
      <w:r w:rsidRPr="0000322A">
        <w:rPr>
          <w:rFonts w:ascii="Times New Roman" w:hAnsi="Times New Roman" w:cs="Times New Roman"/>
          <w:sz w:val="24"/>
          <w:szCs w:val="24"/>
        </w:rPr>
        <w:t xml:space="preserve">Знакомить детей с русской народной подвижной игрой можно начинать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087933">
        <w:rPr>
          <w:rFonts w:ascii="Times New Roman" w:hAnsi="Times New Roman" w:cs="Times New Roman"/>
          <w:sz w:val="24"/>
          <w:szCs w:val="24"/>
        </w:rPr>
        <w:t xml:space="preserve"> </w:t>
      </w:r>
      <w:r w:rsidRPr="0000322A">
        <w:rPr>
          <w:rFonts w:ascii="Times New Roman" w:hAnsi="Times New Roman" w:cs="Times New Roman"/>
          <w:sz w:val="24"/>
          <w:szCs w:val="24"/>
        </w:rPr>
        <w:t>с младшего дошкольного возраста. Важно заострить внимание детей к игре, привить желание играть. Для этого есть простые игры типа: Карусели», «Зайка серенький», «Хоровод», «Пузырь…».</w:t>
      </w:r>
      <w:r w:rsidRPr="0000322A">
        <w:rPr>
          <w:rFonts w:ascii="PT Serif" w:hAnsi="PT Serif"/>
          <w:sz w:val="21"/>
          <w:szCs w:val="21"/>
        </w:rPr>
        <w:t xml:space="preserve"> </w:t>
      </w:r>
      <w:r w:rsidRPr="0000322A">
        <w:rPr>
          <w:rFonts w:ascii="Times New Roman" w:hAnsi="Times New Roman" w:cs="Times New Roman"/>
          <w:sz w:val="24"/>
          <w:szCs w:val="24"/>
        </w:rPr>
        <w:t>Эти игры строятся на основе опыта детей, представлений, знаний об окружающей жизни, явлениях природы, образе жизни и повадках животных и птиц. Главное, чтобы игровые образы были понятны и интересны детям</w:t>
      </w:r>
      <w:r w:rsidRPr="0000322A">
        <w:rPr>
          <w:rFonts w:ascii="PT Serif" w:hAnsi="PT Serif"/>
          <w:sz w:val="21"/>
          <w:szCs w:val="21"/>
        </w:rPr>
        <w:t>.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Для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 младшего возраста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игры с простейшими индивидуальными и коллективными соревнованиями. У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накапливается двигательный опыт, движения становятся </w:t>
      </w:r>
      <w:r w:rsidRPr="006B06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координированными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как «Постой паровоз» учит команду действовать слаженно по сигналу, развивает внимание. 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усложняю правила </w:t>
      </w:r>
      <w:r w:rsidRPr="008F4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увеличиваю расстояние для бега, метания и т. д. В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использую сюжетные </w:t>
      </w:r>
      <w:r w:rsidRPr="008F4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 и мыши»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«Мышеловка»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 образный рассказ, например для игры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«Козлята и волк»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групп игры усложняю по содержанию, правилам, количеству ролей, ввожу задания на коллективное соревнование. Движения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большей точностью, поэтому в старшем возрасте использую элементы соревнований (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«Эстафеты»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русские народные игры - забавы – бег в мешках, прыжки в паре с завязанными резинкой ногами и др.).</w:t>
      </w:r>
      <w:r w:rsidRPr="00207F3A">
        <w:rPr>
          <w:rFonts w:ascii="PT Serif" w:hAnsi="PT Serif"/>
          <w:color w:val="333333"/>
          <w:sz w:val="21"/>
          <w:szCs w:val="21"/>
        </w:rPr>
        <w:t xml:space="preserve"> 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детьми чаще ставятся </w:t>
      </w:r>
      <w:r w:rsidRPr="008F4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мгновенно реагировать на изменение игровой ситуации, проявлять смелость, сообразительность, смекалку, сноровку, переключаться с одной деятельности на другую, например, в русских народных </w:t>
      </w:r>
      <w:r w:rsidRPr="008F4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играх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«День и ночь»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«Салки в кругу, или на одной ноге»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«Совушка»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«Бабка - </w:t>
      </w:r>
      <w:proofErr w:type="spellStart"/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Ёжка</w:t>
      </w:r>
      <w:proofErr w:type="spellEnd"/>
      <w:r w:rsidRPr="008F4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207F3A">
        <w:rPr>
          <w:rFonts w:ascii="PT Serif" w:hAnsi="PT Serif"/>
          <w:color w:val="333333"/>
          <w:sz w:val="21"/>
          <w:szCs w:val="21"/>
        </w:rPr>
        <w:t xml:space="preserve"> </w:t>
      </w:r>
      <w:r w:rsidRPr="0000322A">
        <w:rPr>
          <w:rFonts w:ascii="Times New Roman" w:hAnsi="Times New Roman" w:cs="Times New Roman"/>
          <w:sz w:val="24"/>
          <w:szCs w:val="24"/>
        </w:rPr>
        <w:t xml:space="preserve">В старшем возрасте дети уже сами могут проводить простые игры, с небольшой подгруппой, без помощи взрослого: </w:t>
      </w:r>
      <w:proofErr w:type="gramStart"/>
      <w:r w:rsidRPr="0000322A">
        <w:rPr>
          <w:rFonts w:ascii="Times New Roman" w:hAnsi="Times New Roman" w:cs="Times New Roman"/>
          <w:sz w:val="24"/>
          <w:szCs w:val="24"/>
        </w:rPr>
        <w:t>«Платочек», «Горелки», «Баба-яга», «Пятнашки»).</w:t>
      </w:r>
      <w:proofErr w:type="gramEnd"/>
      <w:r w:rsidRPr="0000322A">
        <w:rPr>
          <w:rFonts w:ascii="Times New Roman" w:hAnsi="Times New Roman" w:cs="Times New Roman"/>
          <w:sz w:val="24"/>
          <w:szCs w:val="24"/>
        </w:rPr>
        <w:t xml:space="preserve"> </w:t>
      </w:r>
      <w:r w:rsidRPr="0000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подготовительных к школе групп играют в сложные подвижные командные игры, игры – эстафеты, развивающие ловкость, быстроту, выносливость, самостоятельность, совершенствующие двигательные навыки, </w:t>
      </w:r>
      <w:r w:rsidRPr="00003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</w:t>
      </w:r>
      <w:r w:rsidRPr="0000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 - волевые качества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вызывающие эмоциональный подъем.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игра «Переправа» учит детей  взаимовыручке,  изобретательности, ловкости. </w:t>
      </w:r>
    </w:p>
    <w:p w:rsidR="00525227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игры всегда положительно оцениваю поступки тех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проявил смелость, ловкость, выдержку и взаимопомощь.</w:t>
      </w:r>
    </w:p>
    <w:p w:rsidR="00525227" w:rsidRPr="00EF6D5E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5E">
        <w:rPr>
          <w:rFonts w:ascii="Times New Roman" w:hAnsi="Times New Roman" w:cs="Times New Roman"/>
          <w:sz w:val="24"/>
          <w:szCs w:val="24"/>
        </w:rPr>
        <w:t>Народные игры, считалки формируют у дошкольников первые чувства патриотизма: гордости за свою Родину, любовь к родному краю, уважение традиций. Народные игры укрепляют связь между поколениями, воспитывают любовь к родному краю, формируют интерес к изучению игр других национальностей.</w:t>
      </w:r>
    </w:p>
    <w:p w:rsidR="00525227" w:rsidRPr="00403818" w:rsidRDefault="00525227" w:rsidP="00525227">
      <w:pPr>
        <w:spacing w:after="0" w:line="360" w:lineRule="auto"/>
        <w:ind w:firstLine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оказывают спортивные праздники и развлечения. Данная форма работы позволяет закрепить и обобщить знания и умения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определённой темы, объединить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возраста общими чувствами и переживаниями, </w:t>
      </w:r>
      <w:r w:rsidRPr="008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воспитать</w:t>
      </w:r>
      <w:r w:rsidRPr="008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чувство коллективизма.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Мы планируем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и фольклорные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праздники и развлечения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нашем дошкольном учреждении мы проводили такие праздники и развлечения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>«У лесных зверей в гостях», «Делу –</w:t>
      </w:r>
      <w:r w:rsidR="00497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время, потехе – час», «Мы мороза </w:t>
      </w:r>
      <w:proofErr w:type="gramStart"/>
      <w:r w:rsidRPr="00CE400B">
        <w:rPr>
          <w:rFonts w:ascii="Times New Roman" w:eastAsia="Times New Roman" w:hAnsi="Times New Roman" w:cs="Times New Roman"/>
          <w:sz w:val="24"/>
          <w:szCs w:val="24"/>
        </w:rPr>
        <w:t>не боимся», праздники</w:t>
      </w:r>
      <w:proofErr w:type="gramEnd"/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A28">
        <w:rPr>
          <w:rFonts w:ascii="Times New Roman" w:eastAsia="Times New Roman" w:hAnsi="Times New Roman" w:cs="Times New Roman"/>
          <w:sz w:val="24"/>
          <w:szCs w:val="24"/>
        </w:rPr>
        <w:t>«Веселые старты», «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День Здоровья»,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спартакиада и др. Физкультурные праздники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развлечения </w:t>
      </w:r>
      <w:r w:rsidRPr="00CE400B">
        <w:rPr>
          <w:rFonts w:ascii="Times New Roman" w:eastAsia="Times New Roman" w:hAnsi="Times New Roman" w:cs="Times New Roman"/>
          <w:sz w:val="24"/>
          <w:szCs w:val="24"/>
        </w:rPr>
        <w:t xml:space="preserve"> – это эффективная форма активного отдыха детей, источник радости, веселья и красоты. Вместе с тем во время праздника выявляются умения ребенка проявлять физические качества в необычных условиях и игровых ситуациях, мобилизовать свои силы в соревнованиях. Совместная деятельность со сверстниками учит детей сопереживать успехам и неудачам товарищей, радоваться их достижениям, поддерживать дружеские отношения между собой, уважению к партнерам по игре и команде соперников.</w:t>
      </w:r>
      <w:r w:rsidRPr="00CE400B">
        <w:rPr>
          <w:rFonts w:ascii="Times New Roman CYR" w:eastAsia="Times New Roman" w:hAnsi="Times New Roman CYR" w:cs="Times New Roman CYR"/>
          <w:sz w:val="24"/>
          <w:szCs w:val="24"/>
        </w:rPr>
        <w:t xml:space="preserve"> Соревновательный характер игр и упражнений на празднике способствует воспитанию морально-волевых качеств.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 родителей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праздники и развлечения. 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интересом наблюда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своими детьми и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дети помогают друг другу в проблемной ситуации, пытаются найти самый лучший вариант. А также,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предлагали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поучаствовать в соревнованиях со своими детьми. 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убеждению, только союз педагогов, </w:t>
      </w:r>
      <w:r w:rsidRPr="00403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может быть плодотворным и эффективным на пути формирования всесторонне развитой, </w:t>
      </w:r>
      <w:r w:rsidRPr="00403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</w:t>
      </w:r>
      <w:r w:rsidRPr="00403818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-нравственной личности.</w:t>
      </w:r>
    </w:p>
    <w:p w:rsidR="00087933" w:rsidRDefault="00087933" w:rsidP="00525227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525227" w:rsidRPr="007863BD" w:rsidRDefault="00525227" w:rsidP="00525227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525227" w:rsidRPr="00915A6E" w:rsidRDefault="00525227" w:rsidP="00525227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27" w:rsidRDefault="00525227" w:rsidP="00525227">
      <w:pPr>
        <w:pStyle w:val="a3"/>
        <w:shd w:val="clear" w:color="auto" w:fill="FFFFFF"/>
        <w:rPr>
          <w:color w:val="3B3B3B"/>
          <w:sz w:val="23"/>
          <w:szCs w:val="23"/>
        </w:rPr>
      </w:pPr>
      <w:r w:rsidRPr="00277A3B">
        <w:rPr>
          <w:rFonts w:ascii="Arial" w:hAnsi="Arial" w:cs="Arial"/>
          <w:color w:val="333333"/>
          <w:u w:val="single"/>
        </w:rPr>
        <w:t>Литература</w:t>
      </w:r>
      <w:r w:rsidRPr="00277A3B">
        <w:rPr>
          <w:rFonts w:ascii="Arial" w:hAnsi="Arial" w:cs="Arial"/>
          <w:color w:val="333333"/>
        </w:rPr>
        <w:t>:</w:t>
      </w:r>
      <w:proofErr w:type="gramStart"/>
      <w:r w:rsidRPr="006672A9">
        <w:rPr>
          <w:color w:val="3B3B3B"/>
          <w:sz w:val="23"/>
          <w:szCs w:val="23"/>
        </w:rPr>
        <w:t xml:space="preserve"> .</w:t>
      </w:r>
      <w:proofErr w:type="gramEnd"/>
    </w:p>
    <w:p w:rsidR="00525227" w:rsidRPr="006672A9" w:rsidRDefault="00525227" w:rsidP="00525227">
      <w:pPr>
        <w:pStyle w:val="a3"/>
        <w:shd w:val="clear" w:color="auto" w:fill="FFFFFF"/>
        <w:rPr>
          <w:color w:val="3B3B3B"/>
          <w:sz w:val="23"/>
          <w:szCs w:val="23"/>
        </w:rPr>
      </w:pPr>
      <w:r w:rsidRPr="006672A9">
        <w:rPr>
          <w:color w:val="3B3B3B"/>
          <w:sz w:val="23"/>
          <w:szCs w:val="23"/>
        </w:rPr>
        <w:t xml:space="preserve"> Феоктистова Т.К., </w:t>
      </w:r>
      <w:proofErr w:type="spellStart"/>
      <w:r w:rsidRPr="006672A9">
        <w:rPr>
          <w:color w:val="3B3B3B"/>
          <w:sz w:val="23"/>
          <w:szCs w:val="23"/>
        </w:rPr>
        <w:t>Шестякова</w:t>
      </w:r>
      <w:proofErr w:type="spellEnd"/>
      <w:r w:rsidRPr="006672A9">
        <w:rPr>
          <w:color w:val="3B3B3B"/>
          <w:sz w:val="23"/>
          <w:szCs w:val="23"/>
        </w:rPr>
        <w:t xml:space="preserve"> Н.П. «Духовно – нравственное воспитание старших дошкольников»</w:t>
      </w:r>
    </w:p>
    <w:p w:rsidR="00525227" w:rsidRPr="006672A9" w:rsidRDefault="00525227" w:rsidP="005252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2. Аверина Н.Г. О духовно – нравственном воспитании младших школьников./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Н.Г. Аверина // Начальная школа – 2005 - №11</w:t>
      </w:r>
    </w:p>
    <w:p w:rsidR="00525227" w:rsidRPr="006672A9" w:rsidRDefault="00525227" w:rsidP="005252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3. Журнал «Современный детский сад» №5 2008 г.</w:t>
      </w:r>
    </w:p>
    <w:p w:rsidR="00525227" w:rsidRPr="006672A9" w:rsidRDefault="00525227" w:rsidP="005252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4. Петракова Т.И. Духовные основы нравственного воспитания. – М:1997 г.</w:t>
      </w:r>
    </w:p>
    <w:p w:rsidR="00525227" w:rsidRPr="006672A9" w:rsidRDefault="00525227" w:rsidP="005252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5. </w:t>
      </w:r>
      <w:proofErr w:type="spellStart"/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Зоберн</w:t>
      </w:r>
      <w:proofErr w:type="spellEnd"/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В., Кравцова М. Здоровье ребенка духовное и физическое: Пособие для семьи с наставлениями священника и советами детского врача. – М.: 2001 г.</w:t>
      </w:r>
    </w:p>
    <w:p w:rsidR="00525227" w:rsidRPr="006672A9" w:rsidRDefault="00525227" w:rsidP="005252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6. Этика и психология семейной жизни: Хрестоматия для учителя. Часть I Остров духовной жизни. – М.: 1997 г.</w:t>
      </w:r>
    </w:p>
    <w:p w:rsidR="00525227" w:rsidRPr="006672A9" w:rsidRDefault="00525227" w:rsidP="00525227">
      <w:pPr>
        <w:shd w:val="clear" w:color="auto" w:fill="FFFFFF"/>
        <w:spacing w:after="1" w:line="240" w:lineRule="auto"/>
        <w:ind w:firstLine="0"/>
        <w:jc w:val="left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672A9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7. «Шишкин лес»/журнал, - 06.2011, - № 6.</w:t>
      </w: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Список литературы</w:t>
      </w: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Аверина Н.Г. О духовно - нравственном воспитании младших школьников / Н.Г. Аверина // Начальная школа. - 2005. - №11.</w:t>
      </w: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Власова Т.И. Воспитание духовности личности / Т.И. Власова // Известия </w:t>
      </w:r>
      <w:proofErr w:type="spellStart"/>
      <w:r>
        <w:rPr>
          <w:rFonts w:ascii="Calibri" w:eastAsia="Calibri" w:hAnsi="Calibri" w:cs="Calibri"/>
          <w:sz w:val="24"/>
        </w:rPr>
        <w:t>Юж</w:t>
      </w:r>
      <w:proofErr w:type="spellEnd"/>
      <w:r>
        <w:rPr>
          <w:rFonts w:ascii="Calibri" w:eastAsia="Calibri" w:hAnsi="Calibri" w:cs="Calibri"/>
          <w:sz w:val="24"/>
        </w:rPr>
        <w:t>. отделения РАО. - Ростов н/Д. - 2000. - Вып.2. - С. 25-35.</w:t>
      </w: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Духовно-нравственное воспитание. От теории к практике / А.Б. Мазуров, И.М. Ильичева, С.А. </w:t>
      </w:r>
      <w:proofErr w:type="spellStart"/>
      <w:r>
        <w:rPr>
          <w:rFonts w:ascii="Calibri" w:eastAsia="Calibri" w:hAnsi="Calibri" w:cs="Calibri"/>
          <w:sz w:val="24"/>
        </w:rPr>
        <w:t>Коптюбенко</w:t>
      </w:r>
      <w:proofErr w:type="spellEnd"/>
      <w:r>
        <w:rPr>
          <w:rFonts w:ascii="Calibri" w:eastAsia="Calibri" w:hAnsi="Calibri" w:cs="Calibri"/>
          <w:sz w:val="24"/>
        </w:rPr>
        <w:t xml:space="preserve">, С.С. </w:t>
      </w:r>
      <w:proofErr w:type="spellStart"/>
      <w:r>
        <w:rPr>
          <w:rFonts w:ascii="Calibri" w:eastAsia="Calibri" w:hAnsi="Calibri" w:cs="Calibri"/>
          <w:sz w:val="24"/>
        </w:rPr>
        <w:t>Лыкин</w:t>
      </w:r>
      <w:proofErr w:type="spellEnd"/>
      <w:r>
        <w:rPr>
          <w:rFonts w:ascii="Calibri" w:eastAsia="Calibri" w:hAnsi="Calibri" w:cs="Calibri"/>
          <w:sz w:val="24"/>
        </w:rPr>
        <w:t xml:space="preserve">; </w:t>
      </w:r>
      <w:proofErr w:type="gramStart"/>
      <w:r>
        <w:rPr>
          <w:rFonts w:ascii="Calibri" w:eastAsia="Calibri" w:hAnsi="Calibri" w:cs="Calibri"/>
          <w:sz w:val="24"/>
        </w:rPr>
        <w:t>М-во</w:t>
      </w:r>
      <w:proofErr w:type="gramEnd"/>
      <w:r>
        <w:rPr>
          <w:rFonts w:ascii="Calibri" w:eastAsia="Calibri" w:hAnsi="Calibri" w:cs="Calibri"/>
          <w:sz w:val="24"/>
        </w:rPr>
        <w:t xml:space="preserve"> образования и науки Рос. Федерации, </w:t>
      </w:r>
      <w:proofErr w:type="gramStart"/>
      <w:r>
        <w:rPr>
          <w:rFonts w:ascii="Calibri" w:eastAsia="Calibri" w:hAnsi="Calibri" w:cs="Calibri"/>
          <w:sz w:val="24"/>
        </w:rPr>
        <w:t>М-во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lastRenderedPageBreak/>
        <w:t xml:space="preserve">образования </w:t>
      </w:r>
      <w:proofErr w:type="spellStart"/>
      <w:r>
        <w:rPr>
          <w:rFonts w:ascii="Calibri" w:eastAsia="Calibri" w:hAnsi="Calibri" w:cs="Calibri"/>
          <w:sz w:val="24"/>
        </w:rPr>
        <w:t>Моск</w:t>
      </w:r>
      <w:proofErr w:type="spellEnd"/>
      <w:r>
        <w:rPr>
          <w:rFonts w:ascii="Calibri" w:eastAsia="Calibri" w:hAnsi="Calibri" w:cs="Calibri"/>
          <w:sz w:val="24"/>
        </w:rPr>
        <w:t xml:space="preserve">. обл. </w:t>
      </w:r>
      <w:proofErr w:type="spellStart"/>
      <w:r>
        <w:rPr>
          <w:rFonts w:ascii="Calibri" w:eastAsia="Calibri" w:hAnsi="Calibri" w:cs="Calibri"/>
          <w:sz w:val="24"/>
        </w:rPr>
        <w:t>Моск</w:t>
      </w:r>
      <w:proofErr w:type="spellEnd"/>
      <w:r>
        <w:rPr>
          <w:rFonts w:ascii="Calibri" w:eastAsia="Calibri" w:hAnsi="Calibri" w:cs="Calibri"/>
          <w:sz w:val="24"/>
        </w:rPr>
        <w:t xml:space="preserve">. гос. обл. социал. - </w:t>
      </w:r>
      <w:proofErr w:type="spellStart"/>
      <w:r>
        <w:rPr>
          <w:rFonts w:ascii="Calibri" w:eastAsia="Calibri" w:hAnsi="Calibri" w:cs="Calibri"/>
          <w:sz w:val="24"/>
        </w:rPr>
        <w:t>гуманитар</w:t>
      </w:r>
      <w:proofErr w:type="spellEnd"/>
      <w:r>
        <w:rPr>
          <w:rFonts w:ascii="Calibri" w:eastAsia="Calibri" w:hAnsi="Calibri" w:cs="Calibri"/>
          <w:sz w:val="24"/>
        </w:rPr>
        <w:t>. ин-т. - Коломна: МГОСГИ, 2011. - 239 с.</w:t>
      </w: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</w:p>
    <w:p w:rsidR="00525227" w:rsidRDefault="00525227" w:rsidP="00525227">
      <w:pPr>
        <w:spacing w:after="0"/>
        <w:rPr>
          <w:rFonts w:ascii="Calibri" w:eastAsia="Calibri" w:hAnsi="Calibri" w:cs="Calibri"/>
          <w:sz w:val="24"/>
        </w:rPr>
      </w:pPr>
    </w:p>
    <w:p w:rsidR="00525227" w:rsidRDefault="00497549" w:rsidP="0052522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</w:t>
      </w:r>
      <w:r w:rsidR="00525227" w:rsidRPr="00074E7D">
        <w:rPr>
          <w:rFonts w:ascii="Calibri" w:eastAsia="Calibri" w:hAnsi="Calibri" w:cs="Calibri"/>
          <w:sz w:val="24"/>
        </w:rPr>
        <w:t xml:space="preserve">. </w:t>
      </w:r>
      <w:r w:rsidR="00525227" w:rsidRPr="00074E7D">
        <w:rPr>
          <w:rFonts w:ascii="Calibri" w:eastAsia="Calibri" w:hAnsi="Calibri" w:cs="Calibri"/>
          <w:i/>
          <w:iCs/>
          <w:sz w:val="24"/>
        </w:rPr>
        <w:t xml:space="preserve">«Основы </w:t>
      </w:r>
      <w:r w:rsidR="00525227" w:rsidRPr="00074E7D">
        <w:rPr>
          <w:rFonts w:ascii="Calibri" w:eastAsia="Calibri" w:hAnsi="Calibri" w:cs="Calibri"/>
          <w:b/>
          <w:bCs/>
          <w:i/>
          <w:iCs/>
          <w:sz w:val="24"/>
        </w:rPr>
        <w:t>духовно нравственного воспитания детей</w:t>
      </w:r>
      <w:r w:rsidR="00525227" w:rsidRPr="00074E7D">
        <w:rPr>
          <w:rFonts w:ascii="Calibri" w:eastAsia="Calibri" w:hAnsi="Calibri" w:cs="Calibri"/>
          <w:i/>
          <w:iCs/>
          <w:sz w:val="24"/>
        </w:rPr>
        <w:t>»</w:t>
      </w:r>
      <w:r w:rsidR="00525227" w:rsidRPr="00074E7D">
        <w:rPr>
          <w:rFonts w:ascii="Calibri" w:eastAsia="Calibri" w:hAnsi="Calibri" w:cs="Calibri"/>
          <w:sz w:val="24"/>
        </w:rPr>
        <w:t>. Буре Р. С. 2009</w:t>
      </w:r>
    </w:p>
    <w:p w:rsidR="00657FA2" w:rsidRPr="00525227" w:rsidRDefault="00657FA2" w:rsidP="00525227"/>
    <w:sectPr w:rsidR="00657FA2" w:rsidRPr="0052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15"/>
    <w:rsid w:val="00087933"/>
    <w:rsid w:val="000E15D2"/>
    <w:rsid w:val="00271FC6"/>
    <w:rsid w:val="00497549"/>
    <w:rsid w:val="00525227"/>
    <w:rsid w:val="00657FA2"/>
    <w:rsid w:val="00A72045"/>
    <w:rsid w:val="00AE5542"/>
    <w:rsid w:val="00D5688A"/>
    <w:rsid w:val="00E44615"/>
    <w:rsid w:val="00E73C01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7"/>
    <w:pPr>
      <w:spacing w:after="200"/>
      <w:ind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27"/>
    <w:pPr>
      <w:spacing w:after="3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7"/>
    <w:pPr>
      <w:spacing w:after="200"/>
      <w:ind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27"/>
    <w:pPr>
      <w:spacing w:after="3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3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2017-08-15T02:24:00Z</dcterms:created>
  <dcterms:modified xsi:type="dcterms:W3CDTF">2017-08-16T22:59:00Z</dcterms:modified>
</cp:coreProperties>
</file>