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AA" w:rsidRPr="00E474BF" w:rsidRDefault="007B19AA" w:rsidP="007B19AA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2"/>
          <w:szCs w:val="28"/>
        </w:rPr>
      </w:pPr>
      <w:r w:rsidRPr="004A00D3">
        <w:rPr>
          <w:b/>
          <w:spacing w:val="22"/>
          <w:szCs w:val="28"/>
        </w:rPr>
        <w:t xml:space="preserve">МУНИЦИПАЛЬНОЕ ОБЩЕОБРАЗОВАТЕЛЬНОЕ </w:t>
      </w:r>
      <w:r w:rsidRPr="00E474BF">
        <w:rPr>
          <w:b/>
          <w:spacing w:val="22"/>
          <w:szCs w:val="28"/>
        </w:rPr>
        <w:t>УЧРЕЖДЕНИЕ</w:t>
      </w:r>
      <w:r w:rsidR="00D36DD5">
        <w:rPr>
          <w:b/>
          <w:spacing w:val="22"/>
          <w:szCs w:val="28"/>
        </w:rPr>
        <w:t xml:space="preserve"> ВОЛЬСКОЕ МУНИЦИПАЛЬНОЕ УЧРЕЖДЕНИЕ</w:t>
      </w:r>
    </w:p>
    <w:p w:rsidR="007B19AA" w:rsidRPr="004A00D3" w:rsidRDefault="007B19AA" w:rsidP="007B19AA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2"/>
          <w:szCs w:val="28"/>
        </w:rPr>
      </w:pPr>
      <w:r w:rsidRPr="004A00D3">
        <w:rPr>
          <w:b/>
          <w:spacing w:val="22"/>
          <w:szCs w:val="28"/>
        </w:rPr>
        <w:t>«СРЕДНЯЯ ОБЩЕОБРАЗОВАТЕЛЬНАЯ ШКОЛА № 3</w:t>
      </w:r>
    </w:p>
    <w:p w:rsidR="007B19AA" w:rsidRDefault="007B19AA" w:rsidP="007B19AA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2"/>
          <w:szCs w:val="28"/>
        </w:rPr>
      </w:pPr>
      <w:r w:rsidRPr="004A00D3">
        <w:rPr>
          <w:b/>
          <w:spacing w:val="22"/>
          <w:szCs w:val="28"/>
        </w:rPr>
        <w:t>Г. ВОЛЬСКА САРАТОВСКОЙ ОБЛАСТИ»</w:t>
      </w:r>
    </w:p>
    <w:p w:rsidR="007B19AA" w:rsidRDefault="008F7B63" w:rsidP="007B19AA">
      <w:pPr>
        <w:pStyle w:val="a3"/>
        <w:tabs>
          <w:tab w:val="clear" w:pos="4153"/>
          <w:tab w:val="clear" w:pos="8306"/>
        </w:tabs>
        <w:spacing w:line="276" w:lineRule="auto"/>
        <w:ind w:firstLine="0"/>
        <w:jc w:val="center"/>
        <w:rPr>
          <w:b/>
          <w:spacing w:val="22"/>
          <w:szCs w:val="28"/>
        </w:rPr>
      </w:pPr>
      <w:r>
        <w:rPr>
          <w:b/>
          <w:noProof/>
          <w:spacing w:val="22"/>
          <w:szCs w:val="28"/>
        </w:rPr>
        <w:pict>
          <v:line id="Прямая соединительная линия 5" o:spid="_x0000_s1026" style="position:absolute;left:0;text-align:left;z-index:251659264;visibility:visible" from=".9pt,2.5pt" to="506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" o:allowincell="f" strokeweight="4.5pt">
            <v:stroke linestyle="thickThin"/>
          </v:line>
        </w:pict>
      </w:r>
    </w:p>
    <w:p w:rsidR="00D36DD5" w:rsidRDefault="00D36DD5" w:rsidP="00D36DD5">
      <w:pPr>
        <w:framePr w:w="2814" w:hSpace="141" w:wrap="auto" w:vAnchor="text" w:hAnchor="page" w:x="8380" w:y="47"/>
        <w:jc w:val="center"/>
      </w:pPr>
      <w:r w:rsidRPr="00DD5945">
        <w:t>412921, ул. Волгоградская, д. 52А</w:t>
      </w:r>
      <w:r>
        <w:t xml:space="preserve">, </w:t>
      </w:r>
    </w:p>
    <w:p w:rsidR="00D36DD5" w:rsidRDefault="00D36DD5" w:rsidP="00D36DD5">
      <w:pPr>
        <w:framePr w:w="2814" w:hSpace="141" w:wrap="auto" w:vAnchor="text" w:hAnchor="page" w:x="8380" w:y="47"/>
        <w:jc w:val="center"/>
      </w:pPr>
      <w:r w:rsidRPr="00DD5945">
        <w:t>г. Вольск,</w:t>
      </w:r>
      <w:r>
        <w:t xml:space="preserve"> </w:t>
      </w:r>
      <w:r w:rsidRPr="00DD5945">
        <w:t xml:space="preserve">Саратовская область, </w:t>
      </w:r>
    </w:p>
    <w:p w:rsidR="00D36DD5" w:rsidRPr="001F0EED" w:rsidRDefault="00D36DD5" w:rsidP="00D36DD5">
      <w:pPr>
        <w:framePr w:w="2814" w:hSpace="141" w:wrap="auto" w:vAnchor="text" w:hAnchor="page" w:x="8380" w:y="47"/>
        <w:jc w:val="center"/>
        <w:rPr>
          <w:sz w:val="16"/>
          <w:szCs w:val="16"/>
        </w:rPr>
      </w:pPr>
      <w:r w:rsidRPr="001F0EED">
        <w:rPr>
          <w:sz w:val="16"/>
          <w:szCs w:val="16"/>
        </w:rPr>
        <w:t>ИНН/КПП   6441009417/644101001</w:t>
      </w:r>
      <w:r>
        <w:rPr>
          <w:sz w:val="16"/>
          <w:szCs w:val="16"/>
        </w:rPr>
        <w:t xml:space="preserve">  </w:t>
      </w:r>
      <w:r w:rsidRPr="001F0EED">
        <w:rPr>
          <w:sz w:val="16"/>
          <w:szCs w:val="16"/>
        </w:rPr>
        <w:t>ОГРН 1036404101183</w:t>
      </w:r>
    </w:p>
    <w:p w:rsidR="00D36DD5" w:rsidRPr="00DD5945" w:rsidRDefault="00D36DD5" w:rsidP="00D36DD5">
      <w:pPr>
        <w:framePr w:w="2814" w:hSpace="141" w:wrap="auto" w:vAnchor="text" w:hAnchor="page" w:x="8380" w:y="47"/>
        <w:jc w:val="center"/>
      </w:pPr>
      <w:r w:rsidRPr="00DD5945">
        <w:t xml:space="preserve">Телефон: </w:t>
      </w:r>
      <w:r>
        <w:t>8</w:t>
      </w:r>
      <w:r w:rsidRPr="00DD5945">
        <w:t>(84593) 57349</w:t>
      </w:r>
    </w:p>
    <w:p w:rsidR="007B19AA" w:rsidRPr="00D36DD5" w:rsidRDefault="00D36DD5" w:rsidP="00D36DD5">
      <w:pPr>
        <w:framePr w:w="2814" w:hSpace="141" w:wrap="auto" w:vAnchor="text" w:hAnchor="page" w:x="8380" w:y="47"/>
        <w:tabs>
          <w:tab w:val="left" w:pos="7088"/>
        </w:tabs>
        <w:spacing w:line="276" w:lineRule="auto"/>
        <w:jc w:val="right"/>
        <w:rPr>
          <w:sz w:val="16"/>
          <w:lang w:val="en-US"/>
        </w:rPr>
      </w:pPr>
      <w:proofErr w:type="gramStart"/>
      <w:r w:rsidRPr="00DD5945">
        <w:t>Е</w:t>
      </w:r>
      <w:proofErr w:type="gramEnd"/>
      <w:r w:rsidRPr="00D36DD5">
        <w:rPr>
          <w:lang w:val="en-US"/>
        </w:rPr>
        <w:t>-</w:t>
      </w:r>
      <w:r w:rsidRPr="00A56224">
        <w:rPr>
          <w:lang w:val="en-US"/>
        </w:rPr>
        <w:t>m</w:t>
      </w:r>
      <w:r w:rsidRPr="00DD5945">
        <w:t>а</w:t>
      </w:r>
      <w:proofErr w:type="spellStart"/>
      <w:r w:rsidRPr="00A56224">
        <w:rPr>
          <w:lang w:val="en-US"/>
        </w:rPr>
        <w:t>il</w:t>
      </w:r>
      <w:proofErr w:type="spellEnd"/>
      <w:r w:rsidRPr="00D36DD5">
        <w:rPr>
          <w:lang w:val="en-US"/>
        </w:rPr>
        <w:t xml:space="preserve">: </w:t>
      </w:r>
      <w:hyperlink r:id="rId4" w:history="1">
        <w:r w:rsidRPr="0048767E">
          <w:rPr>
            <w:rStyle w:val="a5"/>
            <w:lang w:val="en-US"/>
          </w:rPr>
          <w:t>school</w:t>
        </w:r>
        <w:r w:rsidRPr="00D36DD5">
          <w:rPr>
            <w:rStyle w:val="a5"/>
            <w:lang w:val="en-US"/>
          </w:rPr>
          <w:t>3</w:t>
        </w:r>
        <w:r w:rsidRPr="0048767E">
          <w:rPr>
            <w:rStyle w:val="a5"/>
            <w:lang w:val="en-US"/>
          </w:rPr>
          <w:t>san</w:t>
        </w:r>
        <w:r w:rsidRPr="00D36DD5">
          <w:rPr>
            <w:rStyle w:val="a5"/>
            <w:lang w:val="en-US"/>
          </w:rPr>
          <w:t>@</w:t>
        </w:r>
        <w:r w:rsidRPr="0048767E">
          <w:rPr>
            <w:rStyle w:val="a5"/>
            <w:lang w:val="en-US"/>
          </w:rPr>
          <w:t>inbox</w:t>
        </w:r>
        <w:r w:rsidRPr="00D36DD5">
          <w:rPr>
            <w:rStyle w:val="a5"/>
            <w:lang w:val="en-US"/>
          </w:rPr>
          <w:t>.</w:t>
        </w:r>
        <w:r w:rsidRPr="0048767E">
          <w:rPr>
            <w:rStyle w:val="a5"/>
            <w:lang w:val="en-US"/>
          </w:rPr>
          <w:t>ru</w:t>
        </w:r>
      </w:hyperlink>
      <w:r w:rsidRPr="00D36DD5">
        <w:rPr>
          <w:lang w:val="en-US"/>
        </w:rPr>
        <w:t xml:space="preserve"> </w:t>
      </w:r>
      <w:r w:rsidRPr="00A77C82">
        <w:rPr>
          <w:lang w:val="en-US"/>
        </w:rPr>
        <w:t>www</w:t>
      </w:r>
      <w:r w:rsidRPr="00D36DD5">
        <w:rPr>
          <w:lang w:val="en-US"/>
        </w:rPr>
        <w:t>.</w:t>
      </w:r>
      <w:r w:rsidRPr="00A77C82">
        <w:rPr>
          <w:lang w:val="en-US"/>
        </w:rPr>
        <w:t>volsk</w:t>
      </w:r>
      <w:r w:rsidRPr="00D36DD5">
        <w:rPr>
          <w:lang w:val="en-US"/>
        </w:rPr>
        <w:t>-</w:t>
      </w:r>
      <w:r w:rsidRPr="00A77C82">
        <w:rPr>
          <w:lang w:val="en-US"/>
        </w:rPr>
        <w:t>sh</w:t>
      </w:r>
      <w:r w:rsidRPr="00D36DD5">
        <w:rPr>
          <w:lang w:val="en-US"/>
        </w:rPr>
        <w:t>-3.</w:t>
      </w:r>
      <w:r w:rsidRPr="00A77C82">
        <w:rPr>
          <w:lang w:val="en-US"/>
        </w:rPr>
        <w:t>edusite</w:t>
      </w:r>
      <w:r w:rsidRPr="00D36DD5">
        <w:rPr>
          <w:lang w:val="en-US"/>
        </w:rPr>
        <w:t>.</w:t>
      </w:r>
      <w:r w:rsidRPr="00A77C82">
        <w:rPr>
          <w:lang w:val="en-US"/>
        </w:rPr>
        <w:t>ru</w:t>
      </w:r>
    </w:p>
    <w:p w:rsidR="007B19AA" w:rsidRPr="00D36DD5" w:rsidRDefault="007B19AA" w:rsidP="007B19AA">
      <w:pPr>
        <w:tabs>
          <w:tab w:val="left" w:pos="4005"/>
        </w:tabs>
        <w:spacing w:line="276" w:lineRule="auto"/>
        <w:rPr>
          <w:color w:val="FF0000"/>
          <w:sz w:val="28"/>
          <w:lang w:val="en-US"/>
        </w:rPr>
      </w:pPr>
      <w:r w:rsidRPr="00D36DD5">
        <w:rPr>
          <w:sz w:val="28"/>
          <w:lang w:val="en-US"/>
        </w:rPr>
        <w:t xml:space="preserve">              </w:t>
      </w:r>
    </w:p>
    <w:p w:rsidR="007B19AA" w:rsidRPr="00D36DD5" w:rsidRDefault="007B19AA" w:rsidP="007B19AA">
      <w:pPr>
        <w:spacing w:line="276" w:lineRule="auto"/>
        <w:rPr>
          <w:sz w:val="16"/>
          <w:lang w:val="en-US"/>
        </w:rPr>
      </w:pPr>
    </w:p>
    <w:p w:rsidR="007B19AA" w:rsidRPr="00D36DD5" w:rsidRDefault="007B19AA" w:rsidP="007B19AA">
      <w:pPr>
        <w:spacing w:line="276" w:lineRule="auto"/>
        <w:jc w:val="center"/>
        <w:rPr>
          <w:b/>
          <w:color w:val="000000"/>
          <w:spacing w:val="20"/>
          <w:sz w:val="24"/>
          <w:lang w:val="en-US"/>
        </w:rPr>
      </w:pPr>
    </w:p>
    <w:p w:rsidR="00CB0872" w:rsidRPr="00D36DD5" w:rsidRDefault="00CB0872" w:rsidP="007B19AA">
      <w:pPr>
        <w:jc w:val="center"/>
        <w:rPr>
          <w:sz w:val="28"/>
          <w:szCs w:val="28"/>
          <w:lang w:val="en-US"/>
        </w:rPr>
      </w:pPr>
    </w:p>
    <w:p w:rsidR="007B19AA" w:rsidRPr="00D36DD5" w:rsidRDefault="007B19AA" w:rsidP="007B19AA">
      <w:pPr>
        <w:jc w:val="center"/>
        <w:rPr>
          <w:b/>
          <w:bCs/>
          <w:iCs/>
          <w:sz w:val="28"/>
          <w:szCs w:val="28"/>
          <w:lang w:val="en-US"/>
        </w:rPr>
      </w:pPr>
    </w:p>
    <w:p w:rsidR="00D36DD5" w:rsidRDefault="00D36DD5" w:rsidP="007B19AA">
      <w:pPr>
        <w:ind w:left="-142" w:firstLine="142"/>
        <w:rPr>
          <w:b/>
          <w:sz w:val="28"/>
          <w:szCs w:val="28"/>
        </w:rPr>
      </w:pPr>
    </w:p>
    <w:p w:rsidR="00F35D15" w:rsidRDefault="00E474BF" w:rsidP="007B19AA">
      <w:pPr>
        <w:ind w:left="-142" w:firstLine="142"/>
        <w:rPr>
          <w:b/>
          <w:sz w:val="28"/>
          <w:szCs w:val="28"/>
        </w:rPr>
      </w:pPr>
      <w:r w:rsidRPr="00E474BF">
        <w:rPr>
          <w:b/>
          <w:sz w:val="28"/>
          <w:szCs w:val="28"/>
        </w:rPr>
        <w:t>Использование в образовательном процессе здоровьесберегающих технологий, методик и приемов оздоровления детей, рекомендованных на федеральном или региональном уровне</w:t>
      </w:r>
      <w:r>
        <w:rPr>
          <w:b/>
          <w:sz w:val="28"/>
          <w:szCs w:val="28"/>
        </w:rPr>
        <w:t>.</w:t>
      </w:r>
    </w:p>
    <w:p w:rsidR="00E474BF" w:rsidRDefault="00E474BF" w:rsidP="007B19AA">
      <w:pPr>
        <w:ind w:left="-142" w:firstLine="142"/>
        <w:rPr>
          <w:b/>
          <w:sz w:val="28"/>
          <w:szCs w:val="28"/>
        </w:rPr>
      </w:pPr>
    </w:p>
    <w:p w:rsidR="00E474BF" w:rsidRPr="00396DCF" w:rsidRDefault="00E474BF" w:rsidP="00E474BF">
      <w:pPr>
        <w:spacing w:line="360" w:lineRule="auto"/>
        <w:jc w:val="center"/>
        <w:rPr>
          <w:sz w:val="28"/>
          <w:szCs w:val="28"/>
        </w:rPr>
      </w:pPr>
      <w:r w:rsidRPr="00C561C5">
        <w:rPr>
          <w:b/>
          <w:sz w:val="28"/>
          <w:szCs w:val="28"/>
        </w:rPr>
        <w:t>Справка</w:t>
      </w:r>
    </w:p>
    <w:p w:rsidR="00E474BF" w:rsidRPr="00C561C5" w:rsidRDefault="00E474BF" w:rsidP="00E474BF">
      <w:pPr>
        <w:spacing w:line="360" w:lineRule="auto"/>
        <w:ind w:left="-426"/>
        <w:contextualSpacing/>
        <w:jc w:val="center"/>
        <w:rPr>
          <w:b/>
          <w:sz w:val="28"/>
          <w:szCs w:val="28"/>
        </w:rPr>
      </w:pPr>
      <w:r w:rsidRPr="00C561C5">
        <w:rPr>
          <w:b/>
          <w:sz w:val="28"/>
          <w:szCs w:val="28"/>
        </w:rPr>
        <w:t>об использовании в образовательном процессе</w:t>
      </w:r>
      <w:r>
        <w:rPr>
          <w:b/>
          <w:sz w:val="28"/>
          <w:szCs w:val="28"/>
        </w:rPr>
        <w:t xml:space="preserve"> здоровьесберегающих </w:t>
      </w:r>
      <w:r w:rsidRPr="00C561C5">
        <w:rPr>
          <w:b/>
          <w:sz w:val="28"/>
          <w:szCs w:val="28"/>
        </w:rPr>
        <w:t>технологий</w:t>
      </w:r>
      <w:r>
        <w:rPr>
          <w:b/>
          <w:sz w:val="28"/>
          <w:szCs w:val="28"/>
        </w:rPr>
        <w:t xml:space="preserve"> </w:t>
      </w:r>
      <w:r w:rsidR="000438DE">
        <w:rPr>
          <w:b/>
          <w:sz w:val="28"/>
          <w:szCs w:val="28"/>
        </w:rPr>
        <w:t>Ветренцевой Натальей Владимировной</w:t>
      </w:r>
      <w:r w:rsidRPr="00C561C5">
        <w:rPr>
          <w:b/>
          <w:sz w:val="28"/>
          <w:szCs w:val="28"/>
        </w:rPr>
        <w:t xml:space="preserve">, учителем </w:t>
      </w:r>
      <w:r>
        <w:rPr>
          <w:b/>
          <w:sz w:val="28"/>
          <w:szCs w:val="28"/>
        </w:rPr>
        <w:t>м</w:t>
      </w:r>
      <w:r w:rsidR="000438DE">
        <w:rPr>
          <w:b/>
          <w:sz w:val="28"/>
          <w:szCs w:val="28"/>
        </w:rPr>
        <w:t>узыки</w:t>
      </w:r>
    </w:p>
    <w:p w:rsidR="00E474BF" w:rsidRPr="00C561C5" w:rsidRDefault="00E474BF" w:rsidP="00E474B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561C5">
        <w:rPr>
          <w:b/>
          <w:sz w:val="28"/>
          <w:szCs w:val="28"/>
        </w:rPr>
        <w:t>МОУ «Средняя общеобразовательная школа №3</w:t>
      </w:r>
      <w:r>
        <w:rPr>
          <w:b/>
          <w:sz w:val="28"/>
          <w:szCs w:val="28"/>
        </w:rPr>
        <w:t xml:space="preserve"> </w:t>
      </w:r>
      <w:r w:rsidRPr="00C561C5">
        <w:rPr>
          <w:b/>
          <w:sz w:val="28"/>
          <w:szCs w:val="28"/>
        </w:rPr>
        <w:t xml:space="preserve">  г</w:t>
      </w:r>
      <w:r>
        <w:rPr>
          <w:b/>
          <w:sz w:val="28"/>
          <w:szCs w:val="28"/>
        </w:rPr>
        <w:t>.</w:t>
      </w:r>
      <w:r w:rsidRPr="00C561C5">
        <w:rPr>
          <w:b/>
          <w:sz w:val="28"/>
          <w:szCs w:val="28"/>
        </w:rPr>
        <w:t xml:space="preserve"> Вольска Саратовской области»</w:t>
      </w:r>
    </w:p>
    <w:p w:rsidR="00E474BF" w:rsidRPr="00D161E8" w:rsidRDefault="00E474BF" w:rsidP="00D161E8">
      <w:pPr>
        <w:pStyle w:val="a9"/>
        <w:jc w:val="both"/>
        <w:rPr>
          <w:rStyle w:val="FontStyle22"/>
          <w:sz w:val="24"/>
          <w:szCs w:val="24"/>
        </w:rPr>
      </w:pPr>
      <w:r w:rsidRPr="00D161E8">
        <w:rPr>
          <w:sz w:val="24"/>
          <w:szCs w:val="24"/>
        </w:rPr>
        <w:t xml:space="preserve">           </w:t>
      </w:r>
      <w:proofErr w:type="spellStart"/>
      <w:r w:rsidRPr="00D161E8">
        <w:rPr>
          <w:sz w:val="24"/>
          <w:szCs w:val="24"/>
        </w:rPr>
        <w:t>Здоровьесберегающая</w:t>
      </w:r>
      <w:proofErr w:type="spellEnd"/>
      <w:r w:rsidRPr="00D161E8">
        <w:rPr>
          <w:sz w:val="24"/>
          <w:szCs w:val="24"/>
        </w:rPr>
        <w:t xml:space="preserve"> педагогика не является альтернативной всем другим педагогическим системам и подходам. Ее главная идея - приоритет здоровья - лежит в основе всего педагогического процесса.</w:t>
      </w:r>
      <w:r w:rsidRPr="00D161E8">
        <w:rPr>
          <w:sz w:val="24"/>
          <w:szCs w:val="24"/>
        </w:rPr>
        <w:tab/>
        <w:t>По словам профессора Н. К. Смирнова, «</w:t>
      </w:r>
      <w:proofErr w:type="spellStart"/>
      <w:r w:rsidRPr="00D161E8">
        <w:rPr>
          <w:sz w:val="24"/>
          <w:szCs w:val="24"/>
        </w:rPr>
        <w:t>здоровьесберегающие</w:t>
      </w:r>
      <w:proofErr w:type="spellEnd"/>
      <w:r w:rsidRPr="00D161E8">
        <w:rPr>
          <w:sz w:val="24"/>
          <w:szCs w:val="24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  <w:r w:rsidRPr="00D161E8">
        <w:rPr>
          <w:sz w:val="24"/>
          <w:szCs w:val="24"/>
        </w:rPr>
        <w:tab/>
      </w:r>
      <w:r w:rsidRPr="00D161E8">
        <w:rPr>
          <w:rStyle w:val="FontStyle22"/>
          <w:rFonts w:eastAsia="Calibri"/>
          <w:sz w:val="24"/>
          <w:szCs w:val="24"/>
        </w:rPr>
        <w:t>Использование здоровьесберегающих технологий предполагает определенную  организацию учебно-образовательного процесса в соответствии с С</w:t>
      </w:r>
      <w:r w:rsidRPr="00D161E8">
        <w:rPr>
          <w:rStyle w:val="FontStyle22"/>
          <w:sz w:val="24"/>
          <w:szCs w:val="24"/>
        </w:rPr>
        <w:t>анП</w:t>
      </w:r>
      <w:r w:rsidRPr="00D161E8">
        <w:rPr>
          <w:rStyle w:val="FontStyle22"/>
          <w:rFonts w:eastAsia="Calibri"/>
          <w:sz w:val="24"/>
          <w:szCs w:val="24"/>
        </w:rPr>
        <w:t>и</w:t>
      </w:r>
      <w:r w:rsidRPr="00D161E8">
        <w:rPr>
          <w:rStyle w:val="FontStyle22"/>
          <w:sz w:val="24"/>
          <w:szCs w:val="24"/>
        </w:rPr>
        <w:t>Н</w:t>
      </w:r>
      <w:r w:rsidRPr="00D161E8">
        <w:rPr>
          <w:rStyle w:val="FontStyle22"/>
          <w:rFonts w:eastAsia="Calibri"/>
          <w:sz w:val="24"/>
          <w:szCs w:val="24"/>
        </w:rPr>
        <w:t>, систему работы по формированию ценности здоровья и здорового образа жизни.</w:t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proofErr w:type="spellStart"/>
      <w:r w:rsidRPr="00D161E8">
        <w:rPr>
          <w:b/>
          <w:sz w:val="24"/>
          <w:szCs w:val="24"/>
        </w:rPr>
        <w:t>Здоровьесберегающие</w:t>
      </w:r>
      <w:proofErr w:type="spellEnd"/>
      <w:r w:rsidRPr="00D161E8">
        <w:rPr>
          <w:b/>
          <w:sz w:val="24"/>
          <w:szCs w:val="24"/>
        </w:rPr>
        <w:t xml:space="preserve">  образовательные технологии</w:t>
      </w:r>
      <w:r w:rsidRPr="00D161E8">
        <w:rPr>
          <w:sz w:val="24"/>
          <w:szCs w:val="24"/>
        </w:rPr>
        <w:t xml:space="preserve">, используемые </w:t>
      </w:r>
      <w:r w:rsidR="000438DE" w:rsidRPr="00D161E8">
        <w:rPr>
          <w:sz w:val="24"/>
          <w:szCs w:val="24"/>
        </w:rPr>
        <w:t>Ветренцевой Н.В</w:t>
      </w:r>
      <w:r w:rsidRPr="00D161E8">
        <w:rPr>
          <w:sz w:val="24"/>
          <w:szCs w:val="24"/>
        </w:rPr>
        <w:t>., можно разделить на три группы.</w:t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b/>
          <w:sz w:val="24"/>
          <w:szCs w:val="24"/>
        </w:rPr>
        <w:t>1. Организационно-педагогические технологии.</w:t>
      </w:r>
      <w:r w:rsidRPr="00D161E8">
        <w:rPr>
          <w:sz w:val="24"/>
          <w:szCs w:val="24"/>
        </w:rPr>
        <w:t xml:space="preserve"> </w:t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="000438DE" w:rsidRPr="00D161E8">
        <w:rPr>
          <w:rStyle w:val="FontStyle22"/>
          <w:rFonts w:eastAsia="Calibri"/>
          <w:sz w:val="24"/>
          <w:szCs w:val="24"/>
        </w:rPr>
        <w:t>Работу на уроке  Ветренцева Н.В.</w:t>
      </w:r>
      <w:r w:rsidRPr="00D161E8">
        <w:rPr>
          <w:rStyle w:val="FontStyle22"/>
          <w:sz w:val="24"/>
          <w:szCs w:val="24"/>
        </w:rPr>
        <w:t xml:space="preserve"> </w:t>
      </w:r>
      <w:r w:rsidRPr="00D161E8">
        <w:rPr>
          <w:rStyle w:val="FontStyle22"/>
          <w:rFonts w:eastAsia="Calibri"/>
          <w:sz w:val="24"/>
          <w:szCs w:val="24"/>
        </w:rPr>
        <w:t>организует с учетом возра</w:t>
      </w:r>
      <w:r w:rsidR="000438DE" w:rsidRPr="00D161E8">
        <w:rPr>
          <w:rStyle w:val="FontStyle22"/>
          <w:rFonts w:eastAsia="Calibri"/>
          <w:sz w:val="24"/>
          <w:szCs w:val="24"/>
        </w:rPr>
        <w:t>ст</w:t>
      </w:r>
      <w:r w:rsidR="00192A7C">
        <w:rPr>
          <w:rStyle w:val="FontStyle22"/>
          <w:rFonts w:eastAsia="Calibri"/>
          <w:sz w:val="24"/>
          <w:szCs w:val="24"/>
        </w:rPr>
        <w:t>ных особенностей учеников. В 1-8</w:t>
      </w:r>
      <w:r w:rsidRPr="00D161E8">
        <w:rPr>
          <w:rStyle w:val="FontStyle22"/>
          <w:rFonts w:eastAsia="Calibri"/>
          <w:sz w:val="24"/>
          <w:szCs w:val="24"/>
        </w:rPr>
        <w:t xml:space="preserve"> классах  применяет дидактические игры, включает в урок занимательный материал,  благоприятно воздействующий на эмоциональную сферу школьников, стараясь, чтобы дидактические материалы затрагивали разные сферы жизни, расширяли жизненный кругозор детей и при этом вызывали у них положительные эмоции. В </w:t>
      </w:r>
      <w:r w:rsidRPr="00D161E8">
        <w:rPr>
          <w:rStyle w:val="FontStyle22"/>
          <w:sz w:val="24"/>
          <w:szCs w:val="24"/>
        </w:rPr>
        <w:t xml:space="preserve">старших </w:t>
      </w:r>
      <w:r w:rsidRPr="00D161E8">
        <w:rPr>
          <w:rStyle w:val="FontStyle22"/>
          <w:rFonts w:eastAsia="Calibri"/>
          <w:sz w:val="24"/>
          <w:szCs w:val="24"/>
        </w:rPr>
        <w:t xml:space="preserve"> класс</w:t>
      </w:r>
      <w:r w:rsidRPr="00D161E8">
        <w:rPr>
          <w:rStyle w:val="FontStyle22"/>
          <w:sz w:val="24"/>
          <w:szCs w:val="24"/>
        </w:rPr>
        <w:t>ах</w:t>
      </w:r>
      <w:r w:rsidRPr="00D161E8">
        <w:rPr>
          <w:rStyle w:val="FontStyle22"/>
          <w:rFonts w:eastAsia="Calibri"/>
          <w:sz w:val="24"/>
          <w:szCs w:val="24"/>
        </w:rPr>
        <w:t xml:space="preserve"> при сохранении некоторых элементов внешней занимательности так организовано усвоение материала, чтобы интерес вызывала сама интеллектуальная деятельность.  Во всех классах осуществляется </w:t>
      </w:r>
      <w:proofErr w:type="gramStart"/>
      <w:r w:rsidRPr="00D161E8">
        <w:rPr>
          <w:rStyle w:val="FontStyle22"/>
          <w:rFonts w:eastAsia="Calibri"/>
          <w:sz w:val="24"/>
          <w:szCs w:val="24"/>
        </w:rPr>
        <w:t>контроль за</w:t>
      </w:r>
      <w:proofErr w:type="gramEnd"/>
      <w:r w:rsidRPr="00D161E8">
        <w:rPr>
          <w:rStyle w:val="FontStyle22"/>
          <w:rFonts w:eastAsia="Calibri"/>
          <w:sz w:val="24"/>
          <w:szCs w:val="24"/>
        </w:rPr>
        <w:t xml:space="preserve"> сменой видов  деятельности,  которых должно быть  в течение урока от 4 до 7;  предлагаются  задания, развивающие воображение, интуицию.</w:t>
      </w:r>
    </w:p>
    <w:p w:rsidR="00E474BF" w:rsidRPr="00D161E8" w:rsidRDefault="00E474BF" w:rsidP="00D161E8">
      <w:pPr>
        <w:pStyle w:val="a9"/>
        <w:jc w:val="both"/>
        <w:rPr>
          <w:sz w:val="24"/>
          <w:szCs w:val="24"/>
        </w:rPr>
      </w:pP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rFonts w:eastAsia="Calibri"/>
          <w:sz w:val="24"/>
          <w:szCs w:val="24"/>
        </w:rPr>
        <w:t xml:space="preserve">Решая проблему снижения интеллектуальной активности школьников в течение урока, учитель использует методы обучения, способствующие активизации и развитию инициативы школьников, их личного творчества: свободную беседу, </w:t>
      </w:r>
      <w:r w:rsidRPr="00D161E8">
        <w:rPr>
          <w:rStyle w:val="FontStyle22"/>
          <w:rFonts w:eastAsia="Calibri"/>
          <w:sz w:val="24"/>
          <w:szCs w:val="24"/>
        </w:rPr>
        <w:lastRenderedPageBreak/>
        <w:t>исследовательскую работу, поисковую беседу.</w:t>
      </w:r>
      <w:r w:rsidRPr="00D161E8">
        <w:rPr>
          <w:rStyle w:val="FontStyle22"/>
          <w:sz w:val="24"/>
          <w:szCs w:val="24"/>
        </w:rPr>
        <w:t xml:space="preserve"> </w:t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  <w:t xml:space="preserve">Для </w:t>
      </w:r>
      <w:r w:rsidRPr="00D161E8">
        <w:rPr>
          <w:rStyle w:val="FontStyle22"/>
          <w:rFonts w:eastAsia="Calibri"/>
          <w:sz w:val="24"/>
          <w:szCs w:val="24"/>
        </w:rPr>
        <w:t xml:space="preserve"> сняти</w:t>
      </w:r>
      <w:r w:rsidRPr="00D161E8">
        <w:rPr>
          <w:rStyle w:val="FontStyle22"/>
          <w:sz w:val="24"/>
          <w:szCs w:val="24"/>
        </w:rPr>
        <w:t>я</w:t>
      </w:r>
      <w:r w:rsidRPr="00D161E8">
        <w:rPr>
          <w:rStyle w:val="FontStyle22"/>
          <w:rFonts w:eastAsia="Calibri"/>
          <w:sz w:val="24"/>
          <w:szCs w:val="24"/>
        </w:rPr>
        <w:t xml:space="preserve"> утомления зрения </w:t>
      </w:r>
      <w:r w:rsidRPr="00D161E8">
        <w:rPr>
          <w:rStyle w:val="FontStyle22"/>
          <w:sz w:val="24"/>
          <w:szCs w:val="24"/>
        </w:rPr>
        <w:t xml:space="preserve"> применяется </w:t>
      </w:r>
      <w:r w:rsidRPr="00D161E8">
        <w:rPr>
          <w:rStyle w:val="FontStyle22"/>
          <w:rFonts w:eastAsia="Calibri"/>
          <w:sz w:val="24"/>
          <w:szCs w:val="24"/>
        </w:rPr>
        <w:t>«зрительная гимнастика». Цель технологии - снятие зрительного напряжения и утомления глазных мышц.</w:t>
      </w:r>
      <w:r w:rsidRPr="00D161E8">
        <w:rPr>
          <w:rFonts w:eastAsia="Calibri"/>
          <w:sz w:val="24"/>
          <w:szCs w:val="24"/>
        </w:rPr>
        <w:t xml:space="preserve"> </w:t>
      </w:r>
      <w:r w:rsidRPr="00D161E8">
        <w:rPr>
          <w:sz w:val="24"/>
          <w:szCs w:val="24"/>
        </w:rPr>
        <w:t xml:space="preserve">Наличие интерактивной доски позволяет проводить электронные </w:t>
      </w:r>
      <w:proofErr w:type="spellStart"/>
      <w:r w:rsidRPr="00D161E8">
        <w:rPr>
          <w:sz w:val="24"/>
          <w:szCs w:val="24"/>
        </w:rPr>
        <w:t>физминутки</w:t>
      </w:r>
      <w:proofErr w:type="spellEnd"/>
      <w:r w:rsidRPr="00D161E8">
        <w:rPr>
          <w:sz w:val="24"/>
          <w:szCs w:val="24"/>
        </w:rPr>
        <w:t xml:space="preserve"> для глаз, которые не только тренируют органы зрения, но и благотворно влияют на эмоциональную сферу. </w:t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</w:p>
    <w:p w:rsidR="000438DE" w:rsidRPr="00D161E8" w:rsidRDefault="00E474BF" w:rsidP="00D161E8">
      <w:pPr>
        <w:pStyle w:val="a9"/>
        <w:jc w:val="both"/>
        <w:rPr>
          <w:rFonts w:eastAsia="Calibri"/>
          <w:sz w:val="24"/>
          <w:szCs w:val="24"/>
        </w:rPr>
      </w:pPr>
      <w:r w:rsidRPr="00D161E8">
        <w:rPr>
          <w:sz w:val="24"/>
          <w:szCs w:val="24"/>
        </w:rPr>
        <w:tab/>
        <w:t xml:space="preserve">Учитель   на уроках во всех классах организует </w:t>
      </w:r>
      <w:proofErr w:type="spellStart"/>
      <w:proofErr w:type="gramStart"/>
      <w:r w:rsidRPr="00D161E8">
        <w:rPr>
          <w:sz w:val="24"/>
          <w:szCs w:val="24"/>
        </w:rPr>
        <w:t>психо-физические</w:t>
      </w:r>
      <w:proofErr w:type="spellEnd"/>
      <w:proofErr w:type="gramEnd"/>
      <w:r w:rsidRPr="00D161E8">
        <w:rPr>
          <w:sz w:val="24"/>
          <w:szCs w:val="24"/>
        </w:rPr>
        <w:t xml:space="preserve"> паузы с учетом возраста учеников.  Так как у</w:t>
      </w:r>
      <w:r w:rsidRPr="00D161E8">
        <w:rPr>
          <w:rFonts w:eastAsia="Calibri"/>
          <w:sz w:val="24"/>
          <w:szCs w:val="24"/>
        </w:rPr>
        <w:t>чебные занятия сочетаю</w:t>
      </w:r>
      <w:r w:rsidRPr="00D161E8">
        <w:rPr>
          <w:sz w:val="24"/>
          <w:szCs w:val="24"/>
        </w:rPr>
        <w:t>т</w:t>
      </w:r>
      <w:r w:rsidRPr="00D161E8">
        <w:rPr>
          <w:rFonts w:eastAsia="Calibri"/>
          <w:sz w:val="24"/>
          <w:szCs w:val="24"/>
        </w:rPr>
        <w:t xml:space="preserve"> в себе психическую, статическую, динамическую нагрузки на отдельные органы и системы и на весь организм в целом, на уроках </w:t>
      </w:r>
      <w:r w:rsidRPr="00D161E8">
        <w:rPr>
          <w:sz w:val="24"/>
          <w:szCs w:val="24"/>
        </w:rPr>
        <w:t xml:space="preserve"> проводятся физкультминутки </w:t>
      </w:r>
      <w:r w:rsidRPr="00D161E8">
        <w:rPr>
          <w:rFonts w:eastAsia="Calibri"/>
          <w:sz w:val="24"/>
          <w:szCs w:val="24"/>
        </w:rPr>
        <w:t xml:space="preserve"> для снятия локального утомления и </w:t>
      </w:r>
      <w:r w:rsidRPr="00D161E8">
        <w:rPr>
          <w:sz w:val="24"/>
          <w:szCs w:val="24"/>
        </w:rPr>
        <w:t>физкультминутки общего воздействия.</w:t>
      </w:r>
      <w:r w:rsidRPr="00D161E8">
        <w:rPr>
          <w:rFonts w:eastAsia="Calibri"/>
          <w:sz w:val="24"/>
          <w:szCs w:val="24"/>
        </w:rPr>
        <w:t xml:space="preserve"> </w:t>
      </w:r>
      <w:proofErr w:type="gramStart"/>
      <w:r w:rsidRPr="00D161E8">
        <w:rPr>
          <w:rFonts w:eastAsia="Calibri"/>
          <w:sz w:val="24"/>
          <w:szCs w:val="24"/>
        </w:rPr>
        <w:t>Обязательное</w:t>
      </w:r>
      <w:proofErr w:type="gramEnd"/>
      <w:r w:rsidRPr="00D161E8">
        <w:rPr>
          <w:rFonts w:eastAsia="Calibri"/>
          <w:sz w:val="24"/>
          <w:szCs w:val="24"/>
        </w:rPr>
        <w:t xml:space="preserve"> условия эффективности этих упражнений – поло</w:t>
      </w:r>
      <w:r w:rsidR="000438DE" w:rsidRPr="00D161E8">
        <w:rPr>
          <w:rFonts w:eastAsia="Calibri"/>
          <w:sz w:val="24"/>
          <w:szCs w:val="24"/>
        </w:rPr>
        <w:t>жительный эмоциональный фон.</w:t>
      </w:r>
    </w:p>
    <w:p w:rsidR="00E474BF" w:rsidRPr="00D161E8" w:rsidRDefault="00E474BF" w:rsidP="00D161E8">
      <w:pPr>
        <w:pStyle w:val="a9"/>
        <w:jc w:val="both"/>
        <w:rPr>
          <w:rStyle w:val="FontStyle22"/>
          <w:sz w:val="24"/>
          <w:szCs w:val="24"/>
        </w:rPr>
      </w:pPr>
      <w:r w:rsidRPr="00D161E8">
        <w:rPr>
          <w:rFonts w:eastAsia="Calibri"/>
          <w:sz w:val="24"/>
          <w:szCs w:val="24"/>
        </w:rPr>
        <w:tab/>
      </w:r>
      <w:r w:rsidRPr="00D161E8">
        <w:rPr>
          <w:rFonts w:eastAsia="Calibri"/>
          <w:sz w:val="24"/>
          <w:szCs w:val="24"/>
        </w:rPr>
        <w:tab/>
      </w:r>
      <w:r w:rsidRPr="00D161E8">
        <w:rPr>
          <w:rFonts w:eastAsia="Calibri"/>
          <w:sz w:val="24"/>
          <w:szCs w:val="24"/>
        </w:rPr>
        <w:tab/>
      </w:r>
      <w:r w:rsidRPr="00D161E8">
        <w:rPr>
          <w:rFonts w:eastAsia="Calibri"/>
          <w:sz w:val="24"/>
          <w:szCs w:val="24"/>
        </w:rPr>
        <w:tab/>
      </w:r>
      <w:r w:rsidRPr="00D161E8">
        <w:rPr>
          <w:rFonts w:eastAsia="Calibri"/>
          <w:sz w:val="24"/>
          <w:szCs w:val="24"/>
        </w:rPr>
        <w:tab/>
      </w:r>
      <w:r w:rsidRPr="00D161E8">
        <w:rPr>
          <w:rFonts w:eastAsia="Calibri"/>
          <w:sz w:val="24"/>
          <w:szCs w:val="24"/>
        </w:rPr>
        <w:tab/>
      </w:r>
      <w:r w:rsidRPr="00D161E8">
        <w:rPr>
          <w:rStyle w:val="FontStyle22"/>
          <w:rFonts w:eastAsia="Calibri"/>
          <w:sz w:val="24"/>
          <w:szCs w:val="24"/>
        </w:rPr>
        <w:t xml:space="preserve">Видеоматериалы, средства ИКТ стимулируют познавательный интерес учащихся. Однако, используя интерактивную доску,  учитель соблюдает определенные требования (выбор размера шрифта, яркость изображения, размер слайдов, цветовая гамма и т д.), сочетает работу на доске с другими видами деятельности. Использует дифференцированные  задания, комплекты учебных пособий и карточек, материалы с уровневыми заданиями,  сочетая коллективную и самостоятельную, устную и письменную работу. </w:t>
      </w:r>
      <w:r w:rsidRPr="00D161E8">
        <w:rPr>
          <w:rStyle w:val="FontStyle22"/>
          <w:sz w:val="24"/>
          <w:szCs w:val="24"/>
        </w:rPr>
        <w:t xml:space="preserve">Количество </w:t>
      </w:r>
      <w:r w:rsidR="000438DE" w:rsidRPr="00D161E8">
        <w:rPr>
          <w:rStyle w:val="FontStyle22"/>
          <w:sz w:val="24"/>
          <w:szCs w:val="24"/>
        </w:rPr>
        <w:t>проверочных</w:t>
      </w:r>
      <w:r w:rsidRPr="00D161E8">
        <w:rPr>
          <w:rStyle w:val="FontStyle22"/>
          <w:sz w:val="24"/>
          <w:szCs w:val="24"/>
        </w:rPr>
        <w:t xml:space="preserve"> работ и их объем соответствуют нормам.</w:t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</w:p>
    <w:p w:rsidR="00D161E8" w:rsidRDefault="00E474BF" w:rsidP="00D161E8">
      <w:pPr>
        <w:pStyle w:val="a9"/>
        <w:jc w:val="both"/>
        <w:rPr>
          <w:rStyle w:val="FontStyle22"/>
          <w:b/>
          <w:sz w:val="24"/>
          <w:szCs w:val="24"/>
        </w:rPr>
      </w:pP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b/>
          <w:sz w:val="24"/>
          <w:szCs w:val="24"/>
        </w:rPr>
        <w:t>2.</w:t>
      </w:r>
      <w:r w:rsidRPr="00D161E8">
        <w:rPr>
          <w:b/>
          <w:sz w:val="24"/>
          <w:szCs w:val="24"/>
        </w:rPr>
        <w:t xml:space="preserve"> </w:t>
      </w:r>
      <w:proofErr w:type="spellStart"/>
      <w:r w:rsidRPr="00D161E8">
        <w:rPr>
          <w:b/>
          <w:sz w:val="24"/>
          <w:szCs w:val="24"/>
        </w:rPr>
        <w:t>Психолого</w:t>
      </w:r>
      <w:proofErr w:type="spellEnd"/>
      <w:r w:rsidRPr="00D161E8">
        <w:rPr>
          <w:b/>
          <w:sz w:val="24"/>
          <w:szCs w:val="24"/>
        </w:rPr>
        <w:t xml:space="preserve"> - педагогические технологии.</w:t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 xml:space="preserve">Для </w:t>
      </w:r>
      <w:r w:rsidRPr="00D161E8">
        <w:rPr>
          <w:rStyle w:val="FontStyle22"/>
          <w:rFonts w:eastAsia="Calibri"/>
          <w:sz w:val="24"/>
          <w:szCs w:val="24"/>
        </w:rPr>
        <w:t xml:space="preserve">  укрепления психологического здоровья школьников важно добиться на уроке благоприятного психологического настроения с помощью создания ситуаций успеха для учащихся,  корректности и объективности оценки деятельности учеников  на уроке. С целью создания ситуации успеха на уроке поощряется при ответе использование опорных схем, опорных записей, конспектов, составленных  в тетради. </w:t>
      </w:r>
      <w:r w:rsidRPr="00D161E8">
        <w:rPr>
          <w:rStyle w:val="FontStyle22"/>
          <w:sz w:val="24"/>
          <w:szCs w:val="24"/>
        </w:rPr>
        <w:t>Хорошие результаты дает работа в группах, в парах, когда ученик чувствует поддержку более подготовленных одноклассников. Для снижения стресса при оценивании работы наряду с оценкой учителя используются само</w:t>
      </w:r>
      <w:r w:rsidR="0004710D" w:rsidRPr="00D161E8">
        <w:rPr>
          <w:rStyle w:val="FontStyle22"/>
          <w:sz w:val="24"/>
          <w:szCs w:val="24"/>
        </w:rPr>
        <w:t>оценки</w:t>
      </w:r>
      <w:r w:rsidRPr="00D161E8">
        <w:rPr>
          <w:rStyle w:val="FontStyle22"/>
          <w:sz w:val="24"/>
          <w:szCs w:val="24"/>
        </w:rPr>
        <w:t xml:space="preserve"> и </w:t>
      </w:r>
      <w:proofErr w:type="spellStart"/>
      <w:r w:rsidRPr="00D161E8">
        <w:rPr>
          <w:rStyle w:val="FontStyle22"/>
          <w:sz w:val="24"/>
          <w:szCs w:val="24"/>
        </w:rPr>
        <w:t>взаимооценки</w:t>
      </w:r>
      <w:proofErr w:type="spellEnd"/>
      <w:r w:rsidRPr="00D161E8">
        <w:rPr>
          <w:rStyle w:val="FontStyle22"/>
          <w:sz w:val="24"/>
          <w:szCs w:val="24"/>
        </w:rPr>
        <w:t xml:space="preserve">. </w:t>
      </w:r>
      <w:r w:rsidRPr="00D161E8">
        <w:rPr>
          <w:rStyle w:val="FontStyle22"/>
          <w:rFonts w:eastAsia="Calibri"/>
          <w:sz w:val="24"/>
          <w:szCs w:val="24"/>
        </w:rPr>
        <w:t xml:space="preserve">Часто даются домашние задания, требующие не механического воспроизведения материала урока, а с «творческим уклоном». </w:t>
      </w:r>
      <w:r w:rsidRPr="00D161E8">
        <w:rPr>
          <w:rStyle w:val="FontStyle22"/>
          <w:sz w:val="24"/>
          <w:szCs w:val="24"/>
        </w:rPr>
        <w:t>Учитель поддерживает на уроках благоприятный нравственный микроклимат, сочетая требовательность  с доброжелательностью и тактичностью. Финал работы создает позитивный настрой на следующий урок.</w:t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sz w:val="24"/>
          <w:szCs w:val="24"/>
        </w:rPr>
        <w:tab/>
      </w:r>
      <w:r w:rsidRPr="00D161E8">
        <w:rPr>
          <w:rStyle w:val="FontStyle22"/>
          <w:b/>
          <w:sz w:val="24"/>
          <w:szCs w:val="24"/>
        </w:rPr>
        <w:t xml:space="preserve">          </w:t>
      </w:r>
    </w:p>
    <w:p w:rsidR="00E474BF" w:rsidRPr="00D161E8" w:rsidRDefault="00E474BF" w:rsidP="00D161E8">
      <w:pPr>
        <w:pStyle w:val="a9"/>
        <w:jc w:val="both"/>
        <w:rPr>
          <w:b/>
          <w:sz w:val="24"/>
          <w:szCs w:val="24"/>
        </w:rPr>
      </w:pPr>
      <w:r w:rsidRPr="00D161E8">
        <w:rPr>
          <w:rStyle w:val="FontStyle22"/>
          <w:b/>
          <w:sz w:val="24"/>
          <w:szCs w:val="24"/>
        </w:rPr>
        <w:t xml:space="preserve"> </w:t>
      </w:r>
      <w:r w:rsidRPr="00D161E8">
        <w:rPr>
          <w:rStyle w:val="FontStyle22"/>
          <w:b/>
          <w:sz w:val="24"/>
          <w:szCs w:val="24"/>
        </w:rPr>
        <w:tab/>
        <w:t>3. Учебно-воспитательные технологии.</w:t>
      </w:r>
      <w:r w:rsidRPr="00D161E8">
        <w:rPr>
          <w:rStyle w:val="FontStyle22"/>
          <w:b/>
          <w:sz w:val="24"/>
          <w:szCs w:val="24"/>
        </w:rPr>
        <w:tab/>
      </w:r>
      <w:r w:rsidRPr="00D161E8">
        <w:rPr>
          <w:rStyle w:val="FontStyle22"/>
          <w:b/>
          <w:sz w:val="24"/>
          <w:szCs w:val="24"/>
        </w:rPr>
        <w:tab/>
      </w:r>
      <w:r w:rsidRPr="00D161E8">
        <w:rPr>
          <w:rStyle w:val="FontStyle22"/>
          <w:b/>
          <w:sz w:val="24"/>
          <w:szCs w:val="24"/>
        </w:rPr>
        <w:tab/>
      </w:r>
      <w:r w:rsidRPr="00D161E8">
        <w:rPr>
          <w:rStyle w:val="FontStyle22"/>
          <w:b/>
          <w:sz w:val="24"/>
          <w:szCs w:val="24"/>
        </w:rPr>
        <w:tab/>
      </w:r>
      <w:r w:rsidRPr="00D161E8">
        <w:rPr>
          <w:rStyle w:val="FontStyle22"/>
          <w:b/>
          <w:sz w:val="24"/>
          <w:szCs w:val="24"/>
        </w:rPr>
        <w:tab/>
      </w:r>
      <w:r w:rsidRPr="00D161E8">
        <w:rPr>
          <w:rStyle w:val="FontStyle22"/>
          <w:b/>
          <w:sz w:val="24"/>
          <w:szCs w:val="24"/>
        </w:rPr>
        <w:tab/>
      </w:r>
      <w:r w:rsidRPr="00D161E8">
        <w:rPr>
          <w:rStyle w:val="FontStyle22"/>
          <w:rFonts w:eastAsia="Calibri"/>
          <w:sz w:val="24"/>
          <w:szCs w:val="24"/>
        </w:rPr>
        <w:t>Формируя у учащихся  знания о здоровье,  учитель включает в содержание урока вопросы, связанные со здоровым образом жизни</w:t>
      </w:r>
      <w:r w:rsidRPr="00D161E8">
        <w:rPr>
          <w:rStyle w:val="FontStyle22"/>
          <w:sz w:val="24"/>
          <w:szCs w:val="24"/>
        </w:rPr>
        <w:t>, с воспитанием экологической культуры.</w:t>
      </w:r>
      <w:r w:rsidRPr="00D161E8">
        <w:rPr>
          <w:rStyle w:val="FontStyle22"/>
          <w:rFonts w:eastAsia="Calibri"/>
          <w:sz w:val="24"/>
          <w:szCs w:val="24"/>
        </w:rPr>
        <w:t xml:space="preserve"> Проблемам </w:t>
      </w:r>
      <w:proofErr w:type="spellStart"/>
      <w:r w:rsidRPr="00D161E8">
        <w:rPr>
          <w:rStyle w:val="FontStyle22"/>
          <w:rFonts w:eastAsia="Calibri"/>
          <w:sz w:val="24"/>
          <w:szCs w:val="24"/>
        </w:rPr>
        <w:t>здоровьесбережения</w:t>
      </w:r>
      <w:proofErr w:type="spellEnd"/>
      <w:r w:rsidRPr="00D161E8">
        <w:rPr>
          <w:rStyle w:val="FontStyle22"/>
          <w:rFonts w:eastAsia="Calibri"/>
          <w:sz w:val="24"/>
          <w:szCs w:val="24"/>
        </w:rPr>
        <w:t xml:space="preserve"> посвящены и внеклассные мероприятия: классные часы «Главное дело: ты и твоё здоровье», «О здоровье и не только», «Без вредных привычек», «Современные требования к профессионалу»; беседы «Как жить сегодня, чтобы увидеть завтра», «</w:t>
      </w:r>
      <w:proofErr w:type="gramStart"/>
      <w:r w:rsidRPr="00D161E8">
        <w:rPr>
          <w:rStyle w:val="FontStyle22"/>
          <w:rFonts w:eastAsia="Calibri"/>
          <w:sz w:val="24"/>
          <w:szCs w:val="24"/>
        </w:rPr>
        <w:t>Правда</w:t>
      </w:r>
      <w:proofErr w:type="gramEnd"/>
      <w:r w:rsidRPr="00D161E8">
        <w:rPr>
          <w:rStyle w:val="FontStyle22"/>
          <w:rFonts w:eastAsia="Calibri"/>
          <w:sz w:val="24"/>
          <w:szCs w:val="24"/>
        </w:rPr>
        <w:t xml:space="preserve"> о мобильном телефоне», «Подготовка к аттестации и здоровье» и др. Ученики </w:t>
      </w:r>
      <w:r w:rsidR="000438DE" w:rsidRPr="00D161E8">
        <w:rPr>
          <w:rStyle w:val="FontStyle22"/>
          <w:rFonts w:eastAsia="Calibri"/>
          <w:sz w:val="24"/>
          <w:szCs w:val="24"/>
        </w:rPr>
        <w:t>Ветренцевой Н.В</w:t>
      </w:r>
      <w:r w:rsidRPr="00D161E8">
        <w:rPr>
          <w:rStyle w:val="FontStyle22"/>
          <w:rFonts w:eastAsia="Calibri"/>
          <w:sz w:val="24"/>
          <w:szCs w:val="24"/>
        </w:rPr>
        <w:t xml:space="preserve">. активно участвуют в Днях здоровья, конкурсах агитбригад «Береги здоровье смолоду», агитационно-просветительских материалов, посвященных  борьбе с вредными привычками. Как классный руководитель </w:t>
      </w:r>
      <w:r w:rsidR="000438DE" w:rsidRPr="00D161E8">
        <w:rPr>
          <w:rStyle w:val="FontStyle22"/>
          <w:rFonts w:eastAsia="Calibri"/>
          <w:sz w:val="24"/>
          <w:szCs w:val="24"/>
        </w:rPr>
        <w:t>Ветренцева Н.В</w:t>
      </w:r>
      <w:r w:rsidR="00D079ED" w:rsidRPr="00D161E8">
        <w:rPr>
          <w:rStyle w:val="FontStyle22"/>
          <w:rFonts w:eastAsia="Calibri"/>
          <w:sz w:val="24"/>
          <w:szCs w:val="24"/>
        </w:rPr>
        <w:t>.</w:t>
      </w:r>
      <w:r w:rsidRPr="00D161E8">
        <w:rPr>
          <w:rStyle w:val="FontStyle22"/>
          <w:rFonts w:eastAsia="Calibri"/>
          <w:sz w:val="24"/>
          <w:szCs w:val="24"/>
        </w:rPr>
        <w:t xml:space="preserve"> ведет постоянную разъяснительную работу с родителями учеников по вопросам здорового образа жизни, включая правильное питание, соблюдение режима дня, занятия спортом и др.</w:t>
      </w:r>
      <w:r w:rsidRPr="00D161E8">
        <w:rPr>
          <w:rStyle w:val="FontStyle22"/>
          <w:rFonts w:eastAsia="Calibri"/>
          <w:sz w:val="24"/>
          <w:szCs w:val="24"/>
        </w:rPr>
        <w:tab/>
      </w:r>
      <w:r w:rsidRPr="00D161E8">
        <w:rPr>
          <w:rStyle w:val="FontStyle22"/>
          <w:rFonts w:eastAsia="Calibri"/>
          <w:sz w:val="24"/>
          <w:szCs w:val="24"/>
        </w:rPr>
        <w:tab/>
      </w:r>
      <w:r w:rsidRPr="00D161E8">
        <w:rPr>
          <w:b/>
          <w:sz w:val="24"/>
          <w:szCs w:val="24"/>
        </w:rPr>
        <w:tab/>
      </w:r>
    </w:p>
    <w:p w:rsidR="00E474BF" w:rsidRPr="00D161E8" w:rsidRDefault="00E474BF" w:rsidP="00D161E8">
      <w:pPr>
        <w:pStyle w:val="a9"/>
        <w:jc w:val="both"/>
        <w:rPr>
          <w:sz w:val="24"/>
          <w:szCs w:val="24"/>
        </w:rPr>
      </w:pPr>
      <w:r w:rsidRPr="00D161E8">
        <w:rPr>
          <w:sz w:val="24"/>
          <w:szCs w:val="24"/>
        </w:rPr>
        <w:t>Чтобы обеспечить сохранность здоровья обучающихся</w:t>
      </w:r>
      <w:r w:rsidR="00987B42" w:rsidRPr="00D161E8">
        <w:rPr>
          <w:sz w:val="24"/>
          <w:szCs w:val="24"/>
        </w:rPr>
        <w:t xml:space="preserve">, </w:t>
      </w:r>
      <w:r w:rsidRPr="00D161E8">
        <w:rPr>
          <w:sz w:val="24"/>
          <w:szCs w:val="24"/>
        </w:rPr>
        <w:t>учитель использует медик</w:t>
      </w:r>
      <w:proofErr w:type="gramStart"/>
      <w:r w:rsidRPr="00D161E8">
        <w:rPr>
          <w:sz w:val="24"/>
          <w:szCs w:val="24"/>
        </w:rPr>
        <w:t>о-</w:t>
      </w:r>
      <w:proofErr w:type="gramEnd"/>
      <w:r w:rsidRPr="00D161E8">
        <w:rPr>
          <w:sz w:val="24"/>
          <w:szCs w:val="24"/>
        </w:rPr>
        <w:t xml:space="preserve"> гигиенические технологии и технологии обеспечения безопасности жизнедеятельности: соблюдает санитарно-гигиенические требования</w:t>
      </w:r>
      <w:r w:rsidR="00D079ED" w:rsidRPr="00D161E8">
        <w:rPr>
          <w:sz w:val="24"/>
          <w:szCs w:val="24"/>
        </w:rPr>
        <w:t xml:space="preserve"> к организации учебно-воспитательного процесса в соответствии с требованиями СанПиНа. В кабинете регулярно проводится влажная уборка, проветривание, поддерживается оптимальный температурный режим.</w:t>
      </w:r>
    </w:p>
    <w:p w:rsidR="00D079ED" w:rsidRPr="00D161E8" w:rsidRDefault="00D079ED" w:rsidP="00D161E8">
      <w:pPr>
        <w:pStyle w:val="a9"/>
        <w:jc w:val="both"/>
        <w:rPr>
          <w:sz w:val="24"/>
          <w:szCs w:val="24"/>
        </w:rPr>
      </w:pPr>
      <w:r w:rsidRPr="00D161E8">
        <w:rPr>
          <w:sz w:val="24"/>
          <w:szCs w:val="24"/>
        </w:rPr>
        <w:t>Учитель следит за правильным освещением кабинета в зависимости от времени года и погоды, за состоянием рабочих мест, учебных принадлежностей, наглядных пособий.</w:t>
      </w:r>
    </w:p>
    <w:p w:rsidR="00D079ED" w:rsidRPr="00D161E8" w:rsidRDefault="00D079ED" w:rsidP="00D161E8">
      <w:pPr>
        <w:pStyle w:val="a9"/>
        <w:jc w:val="both"/>
        <w:rPr>
          <w:sz w:val="24"/>
          <w:szCs w:val="24"/>
        </w:rPr>
      </w:pPr>
      <w:r w:rsidRPr="00D161E8">
        <w:rPr>
          <w:sz w:val="24"/>
          <w:szCs w:val="24"/>
        </w:rPr>
        <w:lastRenderedPageBreak/>
        <w:t xml:space="preserve">Особое внимание уделяется </w:t>
      </w:r>
      <w:proofErr w:type="gramStart"/>
      <w:r w:rsidRPr="00D161E8">
        <w:rPr>
          <w:sz w:val="24"/>
          <w:szCs w:val="24"/>
        </w:rPr>
        <w:t>контролю за</w:t>
      </w:r>
      <w:proofErr w:type="gramEnd"/>
      <w:r w:rsidRPr="00D161E8">
        <w:rPr>
          <w:sz w:val="24"/>
          <w:szCs w:val="24"/>
        </w:rPr>
        <w:t xml:space="preserve"> исправностью электротехнического оборудования, применяемого на уроке.</w:t>
      </w:r>
    </w:p>
    <w:p w:rsidR="00D161E8" w:rsidRPr="00D161E8" w:rsidRDefault="00D079ED" w:rsidP="00D161E8">
      <w:pPr>
        <w:pStyle w:val="a9"/>
        <w:jc w:val="both"/>
        <w:rPr>
          <w:sz w:val="24"/>
          <w:szCs w:val="24"/>
        </w:rPr>
      </w:pPr>
      <w:r w:rsidRPr="00D161E8">
        <w:rPr>
          <w:sz w:val="24"/>
          <w:szCs w:val="24"/>
        </w:rPr>
        <w:t xml:space="preserve">Эффективность применения здоровьесберегающих технологий определяется всей системой работы учителя. Такая система прослеживается в деятельности </w:t>
      </w:r>
      <w:r w:rsidR="000438DE" w:rsidRPr="00D161E8">
        <w:rPr>
          <w:sz w:val="24"/>
          <w:szCs w:val="24"/>
        </w:rPr>
        <w:t>Ветренцевой Н.В.</w:t>
      </w:r>
    </w:p>
    <w:p w:rsidR="00D079ED" w:rsidRDefault="00D079ED" w:rsidP="00E474BF">
      <w:pPr>
        <w:spacing w:line="360" w:lineRule="auto"/>
        <w:contextualSpacing/>
        <w:jc w:val="center"/>
        <w:rPr>
          <w:rStyle w:val="FontStyle22"/>
          <w:rFonts w:eastAsia="Arial Unicode MS"/>
          <w:b/>
          <w:szCs w:val="28"/>
        </w:rPr>
      </w:pPr>
    </w:p>
    <w:p w:rsidR="00E474BF" w:rsidRPr="00D079ED" w:rsidRDefault="00E474BF" w:rsidP="00D161E8">
      <w:pPr>
        <w:pStyle w:val="a9"/>
        <w:jc w:val="center"/>
        <w:rPr>
          <w:rStyle w:val="FontStyle22"/>
          <w:rFonts w:eastAsia="Arial Unicode MS"/>
          <w:b/>
          <w:sz w:val="28"/>
          <w:szCs w:val="28"/>
        </w:rPr>
      </w:pPr>
      <w:r w:rsidRPr="00D079ED">
        <w:rPr>
          <w:rStyle w:val="FontStyle22"/>
          <w:rFonts w:eastAsia="Arial Unicode MS"/>
          <w:b/>
          <w:sz w:val="28"/>
          <w:szCs w:val="28"/>
        </w:rPr>
        <w:t>Диагностика</w:t>
      </w:r>
    </w:p>
    <w:p w:rsidR="00E474BF" w:rsidRPr="00D079ED" w:rsidRDefault="00E474BF" w:rsidP="00D161E8">
      <w:pPr>
        <w:pStyle w:val="a9"/>
        <w:jc w:val="center"/>
        <w:rPr>
          <w:rStyle w:val="FontStyle22"/>
          <w:rFonts w:eastAsia="Arial Unicode MS"/>
          <w:b/>
          <w:sz w:val="28"/>
          <w:szCs w:val="28"/>
        </w:rPr>
      </w:pPr>
      <w:r w:rsidRPr="00D079ED">
        <w:rPr>
          <w:rStyle w:val="FontStyle22"/>
          <w:rFonts w:eastAsia="Arial Unicode MS"/>
          <w:b/>
          <w:sz w:val="28"/>
          <w:szCs w:val="28"/>
        </w:rPr>
        <w:t xml:space="preserve">рациональной организации уроков </w:t>
      </w:r>
      <w:r w:rsidR="000438DE">
        <w:rPr>
          <w:rStyle w:val="FontStyle22"/>
          <w:rFonts w:eastAsia="Arial Unicode MS"/>
          <w:b/>
          <w:sz w:val="28"/>
          <w:szCs w:val="28"/>
        </w:rPr>
        <w:t>Ветренцевой Н.В.</w:t>
      </w:r>
    </w:p>
    <w:p w:rsidR="00E474BF" w:rsidRPr="00D079ED" w:rsidRDefault="00E474BF" w:rsidP="00D161E8">
      <w:pPr>
        <w:pStyle w:val="a9"/>
        <w:jc w:val="center"/>
        <w:rPr>
          <w:rStyle w:val="FontStyle22"/>
          <w:rFonts w:eastAsia="Arial Unicode MS"/>
          <w:b/>
          <w:sz w:val="28"/>
          <w:szCs w:val="28"/>
        </w:rPr>
      </w:pPr>
      <w:r w:rsidRPr="00D079ED">
        <w:rPr>
          <w:rStyle w:val="FontStyle22"/>
          <w:rFonts w:eastAsia="Arial Unicode MS"/>
          <w:b/>
          <w:sz w:val="28"/>
          <w:szCs w:val="28"/>
        </w:rPr>
        <w:t>с точки зрения применения здоровьесберегающих технологий.</w:t>
      </w:r>
    </w:p>
    <w:p w:rsidR="00E474BF" w:rsidRPr="00D079ED" w:rsidRDefault="00E474BF" w:rsidP="00D161E8">
      <w:pPr>
        <w:pStyle w:val="a9"/>
        <w:rPr>
          <w:rStyle w:val="FontStyle22"/>
          <w:rFonts w:eastAsia="Arial Unicode MS"/>
          <w:sz w:val="28"/>
          <w:szCs w:val="28"/>
        </w:rPr>
      </w:pPr>
      <w:r w:rsidRPr="00D079ED">
        <w:rPr>
          <w:rStyle w:val="FontStyle22"/>
          <w:rFonts w:eastAsia="Arial Unicode MS"/>
          <w:sz w:val="28"/>
          <w:szCs w:val="28"/>
        </w:rPr>
        <w:t xml:space="preserve">Использованы критерии диагностики по Смирнову Н. К., Ирхину В. Н.. </w:t>
      </w:r>
      <w:proofErr w:type="spellStart"/>
      <w:r w:rsidRPr="00D079ED">
        <w:rPr>
          <w:rStyle w:val="FontStyle22"/>
          <w:rFonts w:eastAsia="Arial Unicode MS"/>
          <w:sz w:val="28"/>
          <w:szCs w:val="28"/>
        </w:rPr>
        <w:t>Громбаху</w:t>
      </w:r>
      <w:proofErr w:type="spellEnd"/>
      <w:r w:rsidRPr="00D079ED">
        <w:rPr>
          <w:rStyle w:val="FontStyle22"/>
          <w:rFonts w:eastAsia="Arial Unicode MS"/>
          <w:sz w:val="28"/>
          <w:szCs w:val="28"/>
        </w:rPr>
        <w:t xml:space="preserve"> С. М.</w:t>
      </w:r>
    </w:p>
    <w:tbl>
      <w:tblPr>
        <w:tblStyle w:val="a8"/>
        <w:tblW w:w="9748" w:type="dxa"/>
        <w:tblInd w:w="-284" w:type="dxa"/>
        <w:tblLayout w:type="fixed"/>
        <w:tblLook w:val="04A0"/>
      </w:tblPr>
      <w:tblGrid>
        <w:gridCol w:w="676"/>
        <w:gridCol w:w="5386"/>
        <w:gridCol w:w="3686"/>
      </w:tblGrid>
      <w:tr w:rsidR="00E474BF" w:rsidRPr="00D079ED" w:rsidTr="00324D32">
        <w:tc>
          <w:tcPr>
            <w:tcW w:w="676" w:type="dxa"/>
          </w:tcPr>
          <w:p w:rsidR="00E474BF" w:rsidRPr="00D079ED" w:rsidRDefault="00E474BF" w:rsidP="00324D32">
            <w:pPr>
              <w:pStyle w:val="Style7"/>
              <w:spacing w:line="360" w:lineRule="auto"/>
              <w:contextualSpacing/>
              <w:jc w:val="center"/>
              <w:rPr>
                <w:rStyle w:val="FontStyle22"/>
                <w:rFonts w:eastAsia="Arial Unicode MS"/>
                <w:b/>
                <w:sz w:val="28"/>
                <w:szCs w:val="28"/>
              </w:rPr>
            </w:pPr>
          </w:p>
          <w:p w:rsidR="00E474BF" w:rsidRPr="00D079ED" w:rsidRDefault="00E474BF" w:rsidP="00324D32">
            <w:pPr>
              <w:pStyle w:val="Style7"/>
              <w:spacing w:line="360" w:lineRule="auto"/>
              <w:contextualSpacing/>
              <w:jc w:val="center"/>
              <w:rPr>
                <w:rStyle w:val="FontStyle22"/>
                <w:rFonts w:eastAsia="Arial Unicode MS"/>
                <w:b/>
                <w:sz w:val="28"/>
                <w:szCs w:val="28"/>
              </w:rPr>
            </w:pPr>
            <w:r w:rsidRPr="00D079ED">
              <w:rPr>
                <w:rStyle w:val="FontStyle22"/>
                <w:rFonts w:eastAsia="Arial Unicode MS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474BF" w:rsidRPr="00D079ED" w:rsidRDefault="00E474BF" w:rsidP="00324D32">
            <w:pPr>
              <w:pStyle w:val="Style7"/>
              <w:spacing w:line="360" w:lineRule="auto"/>
              <w:contextualSpacing/>
              <w:jc w:val="center"/>
              <w:rPr>
                <w:rStyle w:val="FontStyle22"/>
                <w:rFonts w:eastAsia="Arial Unicode MS"/>
                <w:b/>
                <w:sz w:val="28"/>
                <w:szCs w:val="28"/>
              </w:rPr>
            </w:pPr>
          </w:p>
          <w:p w:rsidR="00E474BF" w:rsidRPr="00D079ED" w:rsidRDefault="00E474BF" w:rsidP="00324D32">
            <w:pPr>
              <w:pStyle w:val="Style7"/>
              <w:spacing w:line="360" w:lineRule="auto"/>
              <w:contextualSpacing/>
              <w:jc w:val="center"/>
              <w:rPr>
                <w:rStyle w:val="FontStyle22"/>
                <w:rFonts w:eastAsia="Arial Unicode MS"/>
                <w:b/>
                <w:sz w:val="28"/>
                <w:szCs w:val="28"/>
              </w:rPr>
            </w:pPr>
            <w:r w:rsidRPr="00D079ED">
              <w:rPr>
                <w:rStyle w:val="FontStyle22"/>
                <w:rFonts w:eastAsia="Arial Unicode MS"/>
                <w:b/>
                <w:sz w:val="28"/>
                <w:szCs w:val="28"/>
              </w:rPr>
              <w:t>Факторы урока</w:t>
            </w:r>
          </w:p>
        </w:tc>
        <w:tc>
          <w:tcPr>
            <w:tcW w:w="3686" w:type="dxa"/>
          </w:tcPr>
          <w:p w:rsidR="00E474BF" w:rsidRPr="00D079ED" w:rsidRDefault="00E474BF" w:rsidP="00324D32">
            <w:pPr>
              <w:pStyle w:val="Style7"/>
              <w:spacing w:line="360" w:lineRule="auto"/>
              <w:contextualSpacing/>
              <w:jc w:val="center"/>
              <w:rPr>
                <w:rStyle w:val="FontStyle22"/>
                <w:rFonts w:eastAsia="Arial Unicode MS"/>
                <w:b/>
                <w:sz w:val="28"/>
                <w:szCs w:val="28"/>
              </w:rPr>
            </w:pPr>
            <w:r w:rsidRPr="00D079ED">
              <w:rPr>
                <w:rStyle w:val="FontStyle22"/>
                <w:rFonts w:eastAsia="Arial Unicode MS"/>
                <w:b/>
                <w:sz w:val="28"/>
                <w:szCs w:val="28"/>
              </w:rPr>
              <w:t>Уровень гигиенической рациональности урока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Итоговая плотность урока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До 80%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Количество видов учебной деятельности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4-7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7-10 минут.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Частота чередований различных видов учебной деятельности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Смена через 7-10 минут.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Количество видов преподавания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3-5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Чередование видов преподавания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Через 10-15 минут.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Наличие эмоциональных разрядок (количество)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2-3</w:t>
            </w:r>
          </w:p>
        </w:tc>
      </w:tr>
      <w:tr w:rsidR="00E474BF" w:rsidRPr="00D079ED" w:rsidTr="00324D32">
        <w:trPr>
          <w:trHeight w:val="739"/>
        </w:trPr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Место и длительность применения ТСО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В соответствии с гигиеническими нормами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Чередование позы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Поза чередуется в соответствии с видом работы. Учитель следит за сменой позы.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Наличие, место, содержание, продолжительность физкультминуток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На 20-й минуте  для снятия локального утомления. На 35 минуте - общего воздействия. По 1 минуте.</w:t>
            </w:r>
          </w:p>
        </w:tc>
      </w:tr>
      <w:tr w:rsidR="00E474BF" w:rsidRPr="00D079ED" w:rsidTr="00324D32">
        <w:trPr>
          <w:trHeight w:val="665"/>
        </w:trPr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Психологический климат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Преобладают положительные эмоции.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Момент наступления утомления учащихся, снижения учебной активности</w:t>
            </w:r>
          </w:p>
        </w:tc>
        <w:tc>
          <w:tcPr>
            <w:tcW w:w="3686" w:type="dxa"/>
          </w:tcPr>
          <w:p w:rsidR="00E474BF" w:rsidRPr="00D161E8" w:rsidRDefault="00987B42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>
              <w:rPr>
                <w:rStyle w:val="FontStyle22"/>
                <w:rFonts w:eastAsia="Arial Unicode MS"/>
                <w:sz w:val="24"/>
                <w:szCs w:val="24"/>
              </w:rPr>
              <w:t>Не ранее 35-42</w:t>
            </w:r>
            <w:r w:rsidR="00E474BF" w:rsidRPr="00D161E8">
              <w:rPr>
                <w:rStyle w:val="FontStyle22"/>
                <w:rFonts w:eastAsia="Arial Unicode MS"/>
                <w:sz w:val="24"/>
                <w:szCs w:val="24"/>
              </w:rPr>
              <w:t xml:space="preserve"> мин.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Наличие в содержательной части урока вопросов, связанных со здоровьем, здоровым образом жизни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На 45-50 % уроков.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Темп окончания урока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Спокойное завершение. Задание и оценки прокомментированы.</w:t>
            </w:r>
          </w:p>
        </w:tc>
      </w:tr>
      <w:tr w:rsidR="00E474BF" w:rsidRPr="00D079ED" w:rsidTr="00324D32">
        <w:tc>
          <w:tcPr>
            <w:tcW w:w="67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>Гигиенические условия в кабинете (освещенность, температура, чистота помещения)</w:t>
            </w:r>
          </w:p>
        </w:tc>
        <w:tc>
          <w:tcPr>
            <w:tcW w:w="3686" w:type="dxa"/>
          </w:tcPr>
          <w:p w:rsidR="00E474BF" w:rsidRPr="00D161E8" w:rsidRDefault="00E474BF" w:rsidP="00D161E8">
            <w:pPr>
              <w:pStyle w:val="a9"/>
              <w:jc w:val="both"/>
              <w:rPr>
                <w:rStyle w:val="FontStyle22"/>
                <w:rFonts w:eastAsia="Arial Unicode MS"/>
                <w:sz w:val="24"/>
                <w:szCs w:val="24"/>
              </w:rPr>
            </w:pPr>
            <w:r w:rsidRPr="00D161E8">
              <w:rPr>
                <w:rStyle w:val="FontStyle22"/>
                <w:rFonts w:eastAsia="Arial Unicode MS"/>
                <w:sz w:val="24"/>
                <w:szCs w:val="24"/>
              </w:rPr>
              <w:t xml:space="preserve">Оптимальные. </w:t>
            </w:r>
          </w:p>
        </w:tc>
      </w:tr>
    </w:tbl>
    <w:p w:rsidR="00D161E8" w:rsidRDefault="00D161E8" w:rsidP="00E474BF">
      <w:pPr>
        <w:rPr>
          <w:sz w:val="28"/>
          <w:szCs w:val="28"/>
        </w:rPr>
      </w:pPr>
    </w:p>
    <w:p w:rsidR="00D161E8" w:rsidRDefault="00D161E8" w:rsidP="00E474BF">
      <w:pPr>
        <w:rPr>
          <w:sz w:val="28"/>
          <w:szCs w:val="28"/>
        </w:rPr>
      </w:pPr>
    </w:p>
    <w:p w:rsidR="00E474BF" w:rsidRPr="00F07B75" w:rsidRDefault="00E474BF" w:rsidP="00E474BF">
      <w:pPr>
        <w:rPr>
          <w:sz w:val="28"/>
          <w:szCs w:val="28"/>
        </w:rPr>
      </w:pPr>
    </w:p>
    <w:sectPr w:rsidR="00E474BF" w:rsidRPr="00F07B75" w:rsidSect="006B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4A7"/>
    <w:rsid w:val="000438DE"/>
    <w:rsid w:val="0004710D"/>
    <w:rsid w:val="00062B64"/>
    <w:rsid w:val="00092DC3"/>
    <w:rsid w:val="000951DE"/>
    <w:rsid w:val="000A7623"/>
    <w:rsid w:val="000A78F3"/>
    <w:rsid w:val="000F0434"/>
    <w:rsid w:val="0010438F"/>
    <w:rsid w:val="00131DAB"/>
    <w:rsid w:val="00152E46"/>
    <w:rsid w:val="001656F9"/>
    <w:rsid w:val="00192A7C"/>
    <w:rsid w:val="00232AC7"/>
    <w:rsid w:val="002B56E5"/>
    <w:rsid w:val="002B64ED"/>
    <w:rsid w:val="00336E26"/>
    <w:rsid w:val="003461EE"/>
    <w:rsid w:val="00350A2B"/>
    <w:rsid w:val="0037783E"/>
    <w:rsid w:val="003A32A2"/>
    <w:rsid w:val="003C08C7"/>
    <w:rsid w:val="003E5E9A"/>
    <w:rsid w:val="00401BEE"/>
    <w:rsid w:val="00406A9A"/>
    <w:rsid w:val="00497558"/>
    <w:rsid w:val="004C6AFB"/>
    <w:rsid w:val="004D0596"/>
    <w:rsid w:val="004D0BE1"/>
    <w:rsid w:val="004F2662"/>
    <w:rsid w:val="00520D57"/>
    <w:rsid w:val="00523BF4"/>
    <w:rsid w:val="00587A6C"/>
    <w:rsid w:val="005C62A2"/>
    <w:rsid w:val="005D5A3D"/>
    <w:rsid w:val="006166C1"/>
    <w:rsid w:val="00643CA3"/>
    <w:rsid w:val="00686C84"/>
    <w:rsid w:val="00692822"/>
    <w:rsid w:val="00694CC6"/>
    <w:rsid w:val="006B0C87"/>
    <w:rsid w:val="006B0CFD"/>
    <w:rsid w:val="006D32C3"/>
    <w:rsid w:val="006E1D97"/>
    <w:rsid w:val="006F4C6C"/>
    <w:rsid w:val="00700DF2"/>
    <w:rsid w:val="00796207"/>
    <w:rsid w:val="007B19AA"/>
    <w:rsid w:val="007C5876"/>
    <w:rsid w:val="007C5B11"/>
    <w:rsid w:val="008555F6"/>
    <w:rsid w:val="00874C55"/>
    <w:rsid w:val="0089271D"/>
    <w:rsid w:val="008A779B"/>
    <w:rsid w:val="008F2374"/>
    <w:rsid w:val="008F7B63"/>
    <w:rsid w:val="00906C0D"/>
    <w:rsid w:val="00912C28"/>
    <w:rsid w:val="00916CE3"/>
    <w:rsid w:val="00987B42"/>
    <w:rsid w:val="009B0293"/>
    <w:rsid w:val="009D381E"/>
    <w:rsid w:val="009E40D2"/>
    <w:rsid w:val="009F27EF"/>
    <w:rsid w:val="009F34A7"/>
    <w:rsid w:val="00A66DFF"/>
    <w:rsid w:val="00A767E9"/>
    <w:rsid w:val="00AB3B3F"/>
    <w:rsid w:val="00AE663C"/>
    <w:rsid w:val="00AF4B8A"/>
    <w:rsid w:val="00AF78E1"/>
    <w:rsid w:val="00B03139"/>
    <w:rsid w:val="00B35010"/>
    <w:rsid w:val="00B35A5E"/>
    <w:rsid w:val="00B5184F"/>
    <w:rsid w:val="00B80DCE"/>
    <w:rsid w:val="00BA54D4"/>
    <w:rsid w:val="00BC6265"/>
    <w:rsid w:val="00BE5030"/>
    <w:rsid w:val="00BF0264"/>
    <w:rsid w:val="00BF5505"/>
    <w:rsid w:val="00C919E4"/>
    <w:rsid w:val="00CB0872"/>
    <w:rsid w:val="00CB2D94"/>
    <w:rsid w:val="00CC0598"/>
    <w:rsid w:val="00CE05E6"/>
    <w:rsid w:val="00CF1C98"/>
    <w:rsid w:val="00CF34E4"/>
    <w:rsid w:val="00D027A5"/>
    <w:rsid w:val="00D05B50"/>
    <w:rsid w:val="00D079ED"/>
    <w:rsid w:val="00D161E8"/>
    <w:rsid w:val="00D26816"/>
    <w:rsid w:val="00D36DD5"/>
    <w:rsid w:val="00D56EBC"/>
    <w:rsid w:val="00D578B7"/>
    <w:rsid w:val="00DA11EE"/>
    <w:rsid w:val="00DC4DF2"/>
    <w:rsid w:val="00DD50B8"/>
    <w:rsid w:val="00DE10C9"/>
    <w:rsid w:val="00E16AB0"/>
    <w:rsid w:val="00E210E7"/>
    <w:rsid w:val="00E424CF"/>
    <w:rsid w:val="00E474BF"/>
    <w:rsid w:val="00E55DB5"/>
    <w:rsid w:val="00E57C98"/>
    <w:rsid w:val="00E7348B"/>
    <w:rsid w:val="00EA56CF"/>
    <w:rsid w:val="00EC3516"/>
    <w:rsid w:val="00EF50FF"/>
    <w:rsid w:val="00F113AB"/>
    <w:rsid w:val="00F20EE8"/>
    <w:rsid w:val="00F25BA2"/>
    <w:rsid w:val="00F35D15"/>
    <w:rsid w:val="00F62B04"/>
    <w:rsid w:val="00FB70C0"/>
    <w:rsid w:val="00FE66B3"/>
    <w:rsid w:val="00FF2931"/>
    <w:rsid w:val="00FF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9A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B19A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7B19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9A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D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474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basedOn w:val="a0"/>
    <w:rsid w:val="00E474BF"/>
    <w:rPr>
      <w:rFonts w:ascii="Times New Roman" w:hAnsi="Times New Roman" w:cs="Times New Roman"/>
      <w:sz w:val="16"/>
      <w:szCs w:val="16"/>
    </w:rPr>
  </w:style>
  <w:style w:type="paragraph" w:styleId="a9">
    <w:name w:val="No Spacing"/>
    <w:uiPriority w:val="1"/>
    <w:qFormat/>
    <w:rsid w:val="00D1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9A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B19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rsid w:val="007B19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9A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D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rsid w:val="00E474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basedOn w:val="a0"/>
    <w:rsid w:val="00E474B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sa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12</cp:revision>
  <dcterms:created xsi:type="dcterms:W3CDTF">2015-10-19T12:43:00Z</dcterms:created>
  <dcterms:modified xsi:type="dcterms:W3CDTF">2022-03-25T06:55:00Z</dcterms:modified>
</cp:coreProperties>
</file>