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общеобразовательное учреждение средняя                                     общеобразовательная школа №2 п. Карымское»</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Тема проекта:</w:t>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Права, обязанности и ответственность несовершеннолетних  в           Российской Федерации.</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Иванченко Валентина Васильевна.                                                    Выполнила: Елгина Дарья Олеговна, ученица 11 класса «А».</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Допуск к защите:</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 Карымское </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2021 год </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I.Введение ………………………………………………………… 3-4. </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Основная часть ………………………………………………... 5-18. </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Заключение …………………………………………………… 19.</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Список литературы ………………………………………….. 20-21. </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Аннотация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Наблюдая за подростками, я сделала вывод, что многие знают только свои права, и ,например, в конфликтных ситуациях с учителями, звучат такие фразы как: « вы не имеете права» и тд. Хотя, если разобрать конфликт, оказывается, что ученик не знает, и не выполняет своих обязанностей. </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в других ситуациях дети не знают, каким образом могут защитить свои права без правонарушений. И, как показывает статистика, подростки практически не обращаются за помощью к своим родителям, пытаясь решить проблему вместе со своими друзьями, которые не всегда могут дать правильный совет непротиворечащий закону.</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показывает опыт, совершая какое-либо деяние, дееспособное лицо оправдывает себя тем, что он не знал, что это наказуемо и несет какие-либо последствия. Но, незнание законов не освобождает от  ответственности.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Поэтому, я считаю, что эта тема достаточно актуальна в наше время. </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Цель исследования:</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ознакомление с правами, обязанностями недееспособных лиц;</w:t>
      </w:r>
    </w:p>
    <w:p w:rsidR="00000000" w:rsidDel="00000000" w:rsidP="00000000" w:rsidRDefault="00000000" w:rsidRPr="00000000" w14:paraId="0000003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анализ уровня правовой культуры среди подростков.  </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Задачи: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Изучить литературу по данной теме.</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Собрать статистические данные. По уровню знаний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Обработать информацию. конкреттика</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Rule="auto"/>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Наглядно представить полученную информацию. В виде диаграмм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информационного листа, направленного на повышение уровня правовой культуры школьников. </w:t>
      </w:r>
    </w:p>
    <w:p w:rsidR="00000000" w:rsidDel="00000000" w:rsidP="00000000" w:rsidRDefault="00000000" w:rsidRPr="00000000" w14:paraId="0000004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Объектом исследования</w:t>
      </w:r>
      <w:r w:rsidDel="00000000" w:rsidR="00000000" w:rsidRPr="00000000">
        <w:rPr>
          <w:rFonts w:ascii="Times New Roman" w:cs="Times New Roman" w:eastAsia="Times New Roman" w:hAnsi="Times New Roman"/>
          <w:color w:val="000000"/>
          <w:sz w:val="28"/>
          <w:szCs w:val="28"/>
          <w:rtl w:val="0"/>
        </w:rPr>
        <w:t xml:space="preserve"> мы взяли отношение школьников к правовой культуре.</w:t>
      </w:r>
    </w:p>
    <w:p w:rsidR="00000000" w:rsidDel="00000000" w:rsidP="00000000" w:rsidRDefault="00000000" w:rsidRPr="00000000" w14:paraId="000000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 исследования:    </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знание школьников о праве.</w:t>
      </w:r>
    </w:p>
    <w:p w:rsidR="00000000" w:rsidDel="00000000" w:rsidP="00000000" w:rsidRDefault="00000000" w:rsidRPr="00000000" w14:paraId="00000044">
      <w:pP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Методы исследования:</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Используя методы эмпирического уровня познания, мы понаблюдали за недееспособными гражданами, и это позволило произвести опрос, за счет которого смогли классифицировать, систематизировать и описать полученные данные. А далее за счет сравнения уже сделали вывод. </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Назначение продукта </w:t>
      </w:r>
      <w:r w:rsidDel="00000000" w:rsidR="00000000" w:rsidRPr="00000000">
        <w:rPr>
          <w:rFonts w:ascii="Times New Roman" w:cs="Times New Roman" w:eastAsia="Times New Roman" w:hAnsi="Times New Roman"/>
          <w:sz w:val="28"/>
          <w:szCs w:val="28"/>
          <w:rtl w:val="0"/>
        </w:rPr>
        <w:t xml:space="preserve">заключается в том, что он будет использоваться по мере необходимости учениками в школе. Также может стать дополнительным материалом на уроках обществознания.                                                            </w:t>
      </w:r>
    </w:p>
    <w:p w:rsidR="00000000" w:rsidDel="00000000" w:rsidP="00000000" w:rsidRDefault="00000000" w:rsidRPr="00000000" w14:paraId="0000004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Глава I</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регулирования прав детей существуют международные документы, такие как: </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Декларация прав ребенка (1959).</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Конвенция ООН о правах ребенка (1989).</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Всемирная декларация об обеспечении выживания, защиты и развития детей (1990).</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этого в нашей стране принят рад законодательных актов:</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Семейный кодекс РФ (1996).</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 «Об основных гарантиях прав ребенка в РФ».</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 «Об образовании».</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1. Права несовершеннолетних.</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сегодняшний день каждый из нас понимает, дети нуждаются в правовой защите. И не всегда сами законные представители имеют возможность защитить права ребенка. Нередко, происходит так, что детей нужно защитить от их же родителей, которые не выполняют свои обязанности прописанные в Семейном кодексе РФ. В таких случаях на помощь приходит государство с органами опеки и попечительства.</w:t>
      </w:r>
    </w:p>
    <w:p w:rsidR="00000000" w:rsidDel="00000000" w:rsidP="00000000" w:rsidRDefault="00000000" w:rsidRPr="00000000" w14:paraId="0000006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1.1.Права детей по Гражданскому кодексу РФ.</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этом разделе речь идет о имущественных правах недееспособных лиц, и так как у ребенка нет большого жизненного опыта, он может быть подвержен обману и мошенничеству. Для этого законодатели предусмотрели, какие действия может совершать сам несовершеннолетний, а в каких ситуациях за них должен решать законный представитель. </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Гражданский кодекс РФ разделил на три  возрастные группы права несовершеннолетних. Это права детей в возрасте до 6 лет, от 6 до 14 лет (их еще называют права малолетних) и права детей в возрасте от 14 до 16 лет.</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6 лет ребенок уже может быть собственником какого-либо имущества. Однако право на самостоятельное распоряжение этим имуществом законом запрещено. Пока ребенку еще не исполнилось 6 лет, все сделки без исключения за него совершают его законные представители.</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 уже с 6 до 14  лет ребенок в праве:</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совершать мелкие бытовые сделки;</w:t>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совершать сделки, направленные на безвозмездное получение выгоды, не требующие нотариального удостоверения или государственной регистрации;</w:t>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совершать сделки по распоряжению средствами, предоставленными родителями или другими людьми, с согласия родителей для определенной цели или для свободного распоряжения.</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в возрасте от 14 до 18 лет становятся более самостоятельными, а круг их прав достаточно сильно расширяется. Они уже могут распоряжаться  своим заработком, вознаграждением, стипендией. Кроме того, дети этого возраста вправе совершать сделки. Только требуется письменное согласие или последующее одобрение родителей. Они могут быть признаны авторами созданного художественного произведения, например, картины или музыкального сочинения, и иметь авторские права (на вознаграждение, на имя). </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Также с 14 лет  дети могут вносить вклады в банковские учреждения и самостоятельно распоряжаться ими.</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достижении 16 летнего возраста несовершеннолетние вправе быть членами кооперативов. Конечно, при этом дети в возрасте до 18 лет обладают также всеми правами малолетних детей и совершают все сделки, разрешенные малолетним.</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1.2. Права детей по Семейному кодексу РФ.</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статьям Семейного кодекса, то недееспособные в праве:</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1.Право жить и воспитываться в семье (ст. 54 СК РФ). Это право также включает в себя:</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знать своих родителей;</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заботу родителей;</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воспитание своими родителями;</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обеспечение его интересов и всестороннее развитие;</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уважение его человеческого достоинства.</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Право на общение с родителями и другими родственниками (ст. 55 СК РФ);</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Право на защиту (ст. 56 СК РФ);</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Право выражать свое мнение (ст. 57 СК РФ);</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Право на имя, отчество и фамилию (ст. 58 СК РФ).</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Право требовать отмены усыновления. Ст.142 Семейного кодекса</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РФ.</w:t>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7.Право требовать установления отцовства в отношении своего ребенка</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суде. Ч.3 ст.62 Семейного кодекса РФ</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независимо от возраста недееспособный гражданин может самостоятельно обратиться в органы опеки и попечительства, в случае нарушения его прав. А с 14 лет – в суд.</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закону права ребенка защищают в первую очередь законные представители, а потом идут органы опеки и попечительства, прокурор и суд.</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с 10 лет мнение малолетнего учитывается в любых вопросах связанных с ним. Например, без его согласия законные представители не смогут поменять ему имя, отчество и тд. </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стоит упускать и то, что по СК РФ несовершеннолетнее лицо может  вступать в брак при наличии уважительных причин с разрешения органа местного самоуправления (в некоторых субъектах Федерации законом могут быть установлены порядок и условия вступления в брак с учетом особых обстоятельств до 16 лет);</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тому же, ребенок может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1.3. Права детей по Трудовому кодексу РФ</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Трудовому кодексу молодых людей можно принимать на работу с 14 лет, но только в свободное от учебы время. Труд граждан этой возрастной категории должен использоваться только для выполнения легкой работы. Обязательным условием для трудоустройства служит письменное согласие родителей, или тех, кто их заменяет. Запрещено использовать труд несовершеннолетних в ночное время ( с 22:00 до 6:00), а также давать тяжелую нагрузку, которая может навредить здоровью.</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Молодой человек в возрасте от 14 до 16 лет не должен работать более 24 часов в неделю, а от 16 до 18 лет – не более 36 часов. Имея сокращенную продолжительность рабочего времени, несовершеннолетние работники получают такую же зарплату, как и взрослые, работающие полный рабочий день.</w:t>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Работникам, моложе 18 лет, предоставляется отпуск в удобное для них время продолжительностью 31 календарный день. И уволить несовершеннолетнего работника администрация предприятия может только после того, как получит разрешение в специальных органах – Государственной инспекции труда и Комиссии по делам несовершеннолетних и защите их прав. </w:t>
      </w:r>
    </w:p>
    <w:p w:rsidR="00000000" w:rsidDel="00000000" w:rsidP="00000000" w:rsidRDefault="00000000" w:rsidRPr="00000000" w14:paraId="0000008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 Обязанности несовершеннолетних.</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отличие от прав, некоторые обязанности не регулируются нормативными правовыми актами, они больше рассматриваются с нравственной точки зрения. Такие как, например:  </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слушаться родителей и лиц, их заменяющих, 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выполнять те обязанности, которые были даны (уважение к старшим, любовь к родителям, уважение чести и достоинства старших и сверстников, соблюдение общепринятых правил поведения, обращаться друг к другу по имени, этических норм).</w:t>
      </w:r>
    </w:p>
    <w:p w:rsidR="00000000" w:rsidDel="00000000" w:rsidP="00000000" w:rsidRDefault="00000000" w:rsidRPr="00000000" w14:paraId="00000093">
      <w:pPr>
        <w:rPr/>
      </w:pPr>
      <w:r w:rsidDel="00000000" w:rsidR="00000000" w:rsidRPr="00000000">
        <w:rPr>
          <w:rFonts w:ascii="Times New Roman" w:cs="Times New Roman" w:eastAsia="Times New Roman" w:hAnsi="Times New Roman"/>
          <w:sz w:val="28"/>
          <w:szCs w:val="28"/>
          <w:rtl w:val="0"/>
        </w:rPr>
        <w:t xml:space="preserve">Одним из главных пунктов в обязанностях это получение основного общего образования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 5 ст. 66 федерального закона от 29.12.2012 № 273-ФЗ). Отсюда вытекает следующее:</w:t>
      </w:r>
      <w:r w:rsidDel="00000000" w:rsidR="00000000" w:rsidRPr="00000000">
        <w:rPr>
          <w:rtl w:val="0"/>
        </w:rPr>
        <w:t xml:space="preserve"> </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соблюдать правила внутреннего распорядка учебного заведения, учебной дисциплины.</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соблюдать правила поведения, установленные в воспитательных и образовательных учреждениях, дома и в общественных местах.</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соблюдать устав школы, правила молодежного общественного объединения  ( в устав может входить определенный стиль одежды, уважительно относиться к учителям и тд.)</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Обязанность иметь паспорт. Постановление Правительства РФ от 08.07.1997 №828.. «Об утверждении положения о паспорте гражданина РФ, образца бланка и описания  паспорта гражданина РФ».</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же несовершеннолетний гражданин трудоустроен, то в его обязанности входит: выполнять трудовые поручения в соответствии с условиями контракта, правилами трудового распорядка и трудовым законодательством;</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только ребенку исполняется 17  лет по ст. 9 Федерального закона от 28.03.1998 № 53-ФЗ несовершеннолетний обязан явится по вызову военного комиссара в связи с постановкой на учёт, а также сообщить о перемене места жительства, снятся с воинского учёта и по прибытии на новое место жительства в двухнедельный срок встать на воинский учёт.</w:t>
      </w:r>
    </w:p>
    <w:p w:rsidR="00000000" w:rsidDel="00000000" w:rsidP="00000000" w:rsidRDefault="00000000" w:rsidRPr="00000000" w14:paraId="000000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 Ответственность несовершеннолетних.</w:t>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Виды наказаний, назначаемых несовершеннолетним (статья 88 Уголовного кодекса Российской Федерации).</w:t>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Видами наказаний, назначаемых несовершеннолетним, являются:</w:t>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штраф;</w:t>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лишение права заниматься определенной деятельностью;</w:t>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обязательные работы;</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исправительные работы;</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ограничение свободы;</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лишение свободы на определенный срок.</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Назначение наказания несовершеннолетнему (статья 89 Уголовного кодекса Российской Федерации).</w:t>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Наказание -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лишении или ограничении прав и свобод этого лица.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Система принципов уголовного наказания едина и для взрослых и для несовершеннолетних правонарушителей. Она включает в себя принципы законности, гуманности, индивидуализации, справедливости и соразмерности наказания. Виды наказаний: Штраф; Лишение права заниматься определёнными видами деятельности; Обязательные работы; Исправительные работы; Арест; Лишение свободы на определённый срок.</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Штраф - назначается только при наличии у осужденного самостоятельного заработка или имущества, на которое может быть воз­ложено взыскание. Штраф назначается в размере от 10 до 500 ми­нимальных размеров оплаты труда или в размере заработной плазы или иного дохода осужденного за период от двух недель да шеста месяцев.</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Обязательные работы - назначаются на срок от 40 до 160 часов, заключаются в выполнении работ, носильных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15 лет не может превышать двух часов в день, а лицами в возрасте от 15 до 16 лет - трех часов в день.</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Исправительные работы - назначаются несовершеннолетним осужденным на срок до одного года. Арест - назначается несовершеннолетним осужденным, достигшим к моменту вынесения судом приговора 16 лет, на срок от одно­го до четырех месяцев.</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Лишение свободы - назначается несовершеннолетним осужденным на срок не свыше 10 лет и отбывается: в воспитательных колониях общего режима (если это лицо женского или мужского пола, впервые приговоренное к лишению свободы); в воспитательных колониях усиленного режима (если это лицо мужского пола, ранее отбывавшее наказание, связанное с лишением свободы). Лишение свободы - самое строгое наказание, которое может назначаться несовершеннолетнему.</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3.1. Дисциплинарная ответственность.</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Ч.4, ст. 43 ФЗ от 29.12.12г. «Об образовании в РФ» №273 – ФЗ</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за дисциплинарная ответственность за нарушение трудовой дисциплины. Ст.192 Трудового кодекса РФ.</w:t>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3.2. Административная ответственность.</w:t>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части первой ст. 20 УК РФ, части первой ст. 2.3 КоАП РФ, то административная ответственность наступает с 16 лет. До 16 лет ответственность несут родители, попечители или опекуны. Если же ребенок не имеет возможность оплатить штраф, взыскивают с законных представителей. Также арест за административное правонарушение не может применяться к лицам не достигшим 18 лет.</w:t>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выделить наиболее частые административные нарушения подростками: </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(ст. 20.20 КоАП РФ). «Потребление (распитие) алкогольной продукции в местах, запрещенных федеральным законом влечет наложение административного штрафа в размере от пятисот до одной тысячи пятисот рублей.» Ответственность снимается только в том случае, если препарат содержащий наркотические или психотропные вещества назначен врачом и это подтверждено документально. </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Появление в общественных местах в состоянии опьянения (ст. 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w:t>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Мелкое хулиганство (ст. 20.1 КоАП РФ).</w:t>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влечет наложение административного штрафа в размере от пятисот до одной тысячи рублей.»</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Мелкое хищение (ст. 7.27 КоАП РФ).</w:t>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одной тысячи рублей, либо обязательные работы на срок до пятидесяти часов.</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трех тысяч рублей, либо обязательные работы на срок до ста двадцати часов.»</w:t>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Уничтожение или повреждение чужого имущества (ст. 7.17 КоАП РФ).</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Управление транспортным средством водителем, не имеющим права управления транспортным средством (ст. 12.7 КоАП РФ).</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от пяти тысяч до пятнадцати тысяч рублей». </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6.8 КоАП РФ). </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данную статью идёт наложение административного штрафа в размере от четырех тысяч до пяти тысяч рублей. Но в случае добровольной сдачи без цели сбыта подобных веществ, гражданин от ответственности освобождается. </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Потребление наркотических средств или психотропных веществ без назначения врача либо новых потенциально опасных психоактивных веществ (ст. 6.9 КоАП РФ). Данное действие влечет наложение административного штрафа в размере от четырех тысяч до пяти тысяч рублей.</w:t>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Статья 11.1.Действия, угрожающие безопасности движения на железнодорожном транспорте. </w:t>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Заведомо ложный вызов пожарной охраны, полиции, скорой медицинской помощи или иных специализированных служб (ст. 19.13 КоАП РФ).</w:t>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w:t>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Статья 21.5. Неисполнение гражданами обязанностей по воинскому учету.</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эту статью входит неявка без уважительной причины в военный комиссариат для того, или иного действия. Это влечет за собой  предупреждение или наложение административного штрафа в размере от ста до пятисот рублей.</w:t>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3.3.Уголовная ответственность.</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Частичная уголовная ответственность наступает в 14 лет за отдельные категории преступлений. Полная - с 16 лет за все категории преступлений. </w:t>
      </w:r>
    </w:p>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 достигшие 14 лет несут уголовную ответственность за наиболее тяжкие виды преступлений. Ч.2,3 ст.20, ст.87 Уголовного кодекса РФ.</w:t>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убийство, умышленное причинение тяжкого и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 террористический акт, захват заложника, заведомо ложное сообщение об акте терроризма, хулиганство при отягчающих обстоятельствах, вандализм, незаконные приобретение, передача, сбыт, хранение, перевозка ,ношение, изготовление взрывчатых веществ или взрывных устройств, хищение либо вымогательство оружия, боеприпасов,  взрывчатых веществ и взрывных устройств, а также наркотических средств или психотропных веществ, приведение в негодность транспортных средств или путей  сообщения)»</w:t>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ст. 20 Уголовного Кодекса РФ лица, достигшие ко времени совершения преступления четырнадцатилетнего возраста, подлежат уголовной ответственности за  кражу – тайное хищение чужого имущества (ст. 158 УК РФ), грабеж – открытое хищение чужого имущества (ст. 161 УК РФ), разбой -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 162 УК РФ).  В зависимости от обстоятельств совершенного уголовно наказуемого деяния, лица могут понести минимальную уголовную ответственность в виде штрафа от пяти тысяч рублей и максимальную до 15 лет лишения свободы».</w:t>
      </w:r>
    </w:p>
    <w:p w:rsidR="00000000" w:rsidDel="00000000" w:rsidP="00000000" w:rsidRDefault="00000000" w:rsidRPr="00000000" w14:paraId="000000C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C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D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Глава II</w:t>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Изучив литературу по данной теме, мы провели исследование, на основании которого, смогли удовлетворить поставленные цели и задачи. Для этого мы выбрали метод опроса, так как он один из самых эффективных способов объективно оценить уровень знаний. Поэтому был составлен ряд вопросов, которые позволили дать качественную оценку уровню правовой культуры. </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Вопросы для опроса: </w:t>
      </w:r>
    </w:p>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1.Могут ли вас привлечь к дисциплинарной ответственности за несоблюдение устава школы?</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2.Имеют ли право 12 летнего Мишу привлечь к уголовной ответственности?</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3.Входит ли в ваши обязанности слушаться родителей?</w:t>
      </w:r>
    </w:p>
    <w:p w:rsidR="00000000" w:rsidDel="00000000" w:rsidP="00000000" w:rsidRDefault="00000000" w:rsidRPr="00000000" w14:paraId="000000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4.Получение основного общего образования является обязанностью?</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какой орган ребенок может обратиться для защиты своих прав?</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Является ли правонарушением переход железнодорожных путей в неположенном месте?</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 какого возраста начинается административная ответственность?</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 какого возраста начинается уголовная ответственность?</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Всего мы задействовали 183  человека из старшей школы МОУ «СОШ №2 п. Карымское», и этого количества детей было достаточно, чтобы увидеть уровень знаний в этой области. </w:t>
      </w:r>
    </w:p>
    <w:p w:rsidR="00000000" w:rsidDel="00000000" w:rsidP="00000000" w:rsidRDefault="00000000" w:rsidRPr="00000000" w14:paraId="000000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тем, как начать проводить исследование, было озвучено несколько правил, которые позволили получить наиболее честные ответы. В них вошли такие как:</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сохранять тишину, и не совещаться с соседом;</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 использовать мобильные телефоны, или другие источники информации.</w:t>
      </w:r>
    </w:p>
    <w:p w:rsidR="00000000" w:rsidDel="00000000" w:rsidP="00000000" w:rsidRDefault="00000000" w:rsidRPr="00000000" w14:paraId="000000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того, как исследование началось, стало понятно, что многие ученики затруднялись дать ответ на тот, или иной вопрос. Это говорит о том, что даже в возрасте 14-17 лет, они не достаточно ознакомлены с правовыми нормами, что влечет за собой неблагоприятные последствия. </w:t>
      </w:r>
    </w:p>
    <w:p w:rsidR="00000000" w:rsidDel="00000000" w:rsidP="00000000" w:rsidRDefault="00000000" w:rsidRPr="00000000" w14:paraId="000000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ради эксперимента мы задали те же самые вопросы ученикам 6 «б» класса. Трудности у них вызвали вопросы под номером 7 и 8, так как они даже не знают, что такое уголовная и административная ответственность. Это еще одно из доказательств того, что нужен не только информационный лист, но и беседы на подобные темы с подрастающим поколением.</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систематизации данных результаты мы представили в виде гистограммы.</w:t>
      </w:r>
    </w:p>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205453" cy="5387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05453" cy="538755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приведенной статистике можно сделать вывод, что не все ознакомлены с некоторыми терминами, которые необходимо знать и понимать. Несмотря на это, большая часть детей, всё же знает свои обязанности. Хотя как показывает опыт, то многие недееспособные граждане не выполняют их, а только пытаются защитить свои права, которые якобы нарушили. Также выяснилось, что многие не знают, в какой орган нужно обратиться детям для защиты своих прав. Отсюда следует то, что, либо дети не понимают, когда их права нарушают, либо законный представитель выполняет свои обязанности без нарушений. </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Далее мы четко видим, что больше половины опрошенных не знают, с какого возраста наступает уголовная и административная ответственность. Это незнание может привести к какому-либо деянию, при этом несовершеннолетний будет считать, что его не накажут, из-за того, что «не достиг» возраста привлечения к ответственности.</w:t>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Вывод.</w:t>
      </w:r>
    </w:p>
    <w:p w:rsidR="00000000" w:rsidDel="00000000" w:rsidP="00000000" w:rsidRDefault="00000000" w:rsidRPr="00000000" w14:paraId="000000FC">
      <w:pPr>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Проводя исследование, мы пришли к выводу, что, даже несмотря на то, что сотрудники органов внутренних дел ежегодно проводят беседы со школьниками на подобные темы, уровень правовой культуры среди недееспособных лиц всё равно неудовлетворительный. Исходя из этого, путем опроса мы выяснили, что создание информационного лица всё же необходимо, так как школа вносит большой вклад в детей. И мы считаем, что в школе можно было бы проводить какие-то мероприятия для повышения знаний в этой области.</w:t>
      </w:r>
    </w:p>
    <w:p w:rsidR="00000000" w:rsidDel="00000000" w:rsidP="00000000" w:rsidRDefault="00000000" w:rsidRPr="00000000" w14:paraId="000000F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F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Литература:</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1.Конституция Российской Федерации / сост. Татарин А.Б. – Москва: Издательство АСТ, 2019. – 32 с. – (Новейшее законодательство). </w:t>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Гражданский кодекс Российской Федерации. Части первая, вторая, третья и четвертая: текст с последними изменениями и дополнениями на 20 мая 2021 года. – Москва -: Эксмо, 2021. – 640 с.- (Законы и кодексы)</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3.Семейный кодекс Российской Федерации: текст с изменениями и дополнениями на 2021 год.- Москва : Эксмо, 202. – 64с. – ( Законы и кодексы).</w:t>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Трудовой кодекс Российской Федерации: текст с последними изменениями и дополнениями на 20 мая 2021 года. – Москва: Эксмо, 2021. – 256 с. – (Законы и кодексы).</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Уголовный кодекс Российской Федерации: Текст с изменениями и дополнениями на 1 октября 2021 года. – Москва: Эксмо, 2021. – 256с. – ( Законы и кодексы).</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 «Федеральный закон "Об основных гарантиях прав ребенка в Российской Федерации" от 24.07.1998 N 124-ФЗ (последняя редакция)»</w:t>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«Административная ответственность несовершеннолетних» // [Электронный курс] – Режим доступа: </w:t>
      </w:r>
      <w:hyperlink r:id="rId7">
        <w:r w:rsidDel="00000000" w:rsidR="00000000" w:rsidRPr="00000000">
          <w:rPr>
            <w:rFonts w:ascii="Times New Roman" w:cs="Times New Roman" w:eastAsia="Times New Roman" w:hAnsi="Times New Roman"/>
            <w:color w:val="0000ff"/>
            <w:sz w:val="28"/>
            <w:szCs w:val="28"/>
            <w:u w:val="single"/>
            <w:rtl w:val="0"/>
          </w:rPr>
          <w:t xml:space="preserve">https://68.мвд.рф/Policija_DETJAM/административная-ответственность-несовер</w:t>
        </w:r>
      </w:hyperlink>
      <w:r w:rsidDel="00000000" w:rsidR="00000000" w:rsidRPr="00000000">
        <w:rPr>
          <w:rFonts w:ascii="Times New Roman" w:cs="Times New Roman" w:eastAsia="Times New Roman" w:hAnsi="Times New Roman"/>
          <w:sz w:val="28"/>
          <w:szCs w:val="28"/>
          <w:rtl w:val="0"/>
        </w:rPr>
        <w:t xml:space="preserve"> Загл. с экрана. </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«Декларация прав ребенка» // [Электронный курс] – Режим доступа: </w:t>
      </w:r>
      <w:hyperlink r:id="rId8">
        <w:r w:rsidDel="00000000" w:rsidR="00000000" w:rsidRPr="00000000">
          <w:rPr>
            <w:rFonts w:ascii="Times New Roman" w:cs="Times New Roman" w:eastAsia="Times New Roman" w:hAnsi="Times New Roman"/>
            <w:color w:val="0000ff"/>
            <w:sz w:val="28"/>
            <w:szCs w:val="28"/>
            <w:u w:val="single"/>
            <w:rtl w:val="0"/>
          </w:rPr>
          <w:t xml:space="preserve">https://www.un.org/ru/documents/decl_conv/declarations/childdec.shtml</w:t>
        </w:r>
      </w:hyperlink>
      <w:r w:rsidDel="00000000" w:rsidR="00000000" w:rsidRPr="00000000">
        <w:rPr>
          <w:rFonts w:ascii="Times New Roman" w:cs="Times New Roman" w:eastAsia="Times New Roman" w:hAnsi="Times New Roman"/>
          <w:sz w:val="28"/>
          <w:szCs w:val="28"/>
          <w:rtl w:val="0"/>
        </w:rPr>
        <w:t xml:space="preserve"> Загл. с экрана.</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«Конвенция о правах ребенка» // [Электронный курс] – Режим доступа: </w:t>
      </w:r>
      <w:hyperlink r:id="rId9">
        <w:r w:rsidDel="00000000" w:rsidR="00000000" w:rsidRPr="00000000">
          <w:rPr>
            <w:rFonts w:ascii="Times New Roman" w:cs="Times New Roman" w:eastAsia="Times New Roman" w:hAnsi="Times New Roman"/>
            <w:color w:val="0000ff"/>
            <w:sz w:val="28"/>
            <w:szCs w:val="28"/>
            <w:u w:val="single"/>
            <w:rtl w:val="0"/>
          </w:rPr>
          <w:t xml:space="preserve">https://www.un.org/ru/documents/decl_conv/conventions/childcon.shtml</w:t>
        </w:r>
      </w:hyperlink>
      <w:r w:rsidDel="00000000" w:rsidR="00000000" w:rsidRPr="00000000">
        <w:rPr>
          <w:rFonts w:ascii="Times New Roman" w:cs="Times New Roman" w:eastAsia="Times New Roman" w:hAnsi="Times New Roman"/>
          <w:sz w:val="28"/>
          <w:szCs w:val="28"/>
          <w:rtl w:val="0"/>
        </w:rPr>
        <w:t xml:space="preserve"> Загл. с экрана.</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«Памятка для несовершеннолетних (Административная ответственность несовершеннолетних)» // [Электронный курс] – Режим доступа: </w:t>
      </w:r>
      <w:hyperlink r:id="rId10">
        <w:r w:rsidDel="00000000" w:rsidR="00000000" w:rsidRPr="00000000">
          <w:rPr>
            <w:rFonts w:ascii="Times New Roman" w:cs="Times New Roman" w:eastAsia="Times New Roman" w:hAnsi="Times New Roman"/>
            <w:color w:val="0000ff"/>
            <w:sz w:val="28"/>
            <w:szCs w:val="28"/>
            <w:u w:val="single"/>
            <w:rtl w:val="0"/>
          </w:rPr>
          <w:t xml:space="preserve">https://krk.sledcom.ru/folder/875981/item/1189288/</w:t>
        </w:r>
      </w:hyperlink>
      <w:r w:rsidDel="00000000" w:rsidR="00000000" w:rsidRPr="00000000">
        <w:rPr>
          <w:rFonts w:ascii="Times New Roman" w:cs="Times New Roman" w:eastAsia="Times New Roman" w:hAnsi="Times New Roman"/>
          <w:sz w:val="28"/>
          <w:szCs w:val="28"/>
          <w:rtl w:val="0"/>
        </w:rPr>
        <w:t xml:space="preserve">  Загл. с экрана.</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«Права и обязанности несовершеннолетних» // [Электронный ресурс] –Режим доступа: </w:t>
      </w:r>
      <w:hyperlink r:id="rId11">
        <w:r w:rsidDel="00000000" w:rsidR="00000000" w:rsidRPr="00000000">
          <w:rPr>
            <w:rFonts w:ascii="Times New Roman" w:cs="Times New Roman" w:eastAsia="Times New Roman" w:hAnsi="Times New Roman"/>
            <w:color w:val="0000ff"/>
            <w:sz w:val="28"/>
            <w:szCs w:val="28"/>
            <w:u w:val="single"/>
            <w:rtl w:val="0"/>
          </w:rPr>
          <w:t xml:space="preserve">http://www.kursk-sosh35.ru/vnytri-ychebn-deiatelnost/detskie-obidenenia/678-prava-i-obyazannosti-nesovershennoletnix.html</w:t>
        </w:r>
      </w:hyperlink>
      <w:r w:rsidDel="00000000" w:rsidR="00000000" w:rsidRPr="00000000">
        <w:rPr>
          <w:rFonts w:ascii="Times New Roman" w:cs="Times New Roman" w:eastAsia="Times New Roman" w:hAnsi="Times New Roman"/>
          <w:sz w:val="28"/>
          <w:szCs w:val="28"/>
          <w:rtl w:val="0"/>
        </w:rPr>
        <w:t xml:space="preserve"> Загл. с экрана.</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«Права и обязанности несовершеннолетних» » // [Электронный курс] - Режим доступа: </w:t>
      </w:r>
      <w:hyperlink r:id="rId12">
        <w:r w:rsidDel="00000000" w:rsidR="00000000" w:rsidRPr="00000000">
          <w:rPr>
            <w:rFonts w:ascii="Times New Roman" w:cs="Times New Roman" w:eastAsia="Times New Roman" w:hAnsi="Times New Roman"/>
            <w:color w:val="0000ff"/>
            <w:sz w:val="28"/>
            <w:szCs w:val="28"/>
            <w:u w:val="single"/>
            <w:rtl w:val="0"/>
          </w:rPr>
          <w:t xml:space="preserve">https://donoyabrsk.yanao.ru/activity/6867/</w:t>
        </w:r>
      </w:hyperlink>
      <w:r w:rsidDel="00000000" w:rsidR="00000000" w:rsidRPr="00000000">
        <w:rPr>
          <w:rFonts w:ascii="Times New Roman" w:cs="Times New Roman" w:eastAsia="Times New Roman" w:hAnsi="Times New Roman"/>
          <w:sz w:val="28"/>
          <w:szCs w:val="28"/>
          <w:rtl w:val="0"/>
        </w:rPr>
        <w:t xml:space="preserve"> Загл. с экрана.</w:t>
      </w:r>
    </w:p>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«Права, обязанности и ответственность несовершеннолетних» // [Электронный курс] – Режим доступа: </w:t>
      </w:r>
      <w:hyperlink r:id="rId13">
        <w:r w:rsidDel="00000000" w:rsidR="00000000" w:rsidRPr="00000000">
          <w:rPr>
            <w:rFonts w:ascii="Times New Roman" w:cs="Times New Roman" w:eastAsia="Times New Roman" w:hAnsi="Times New Roman"/>
            <w:color w:val="0000ff"/>
            <w:sz w:val="28"/>
            <w:szCs w:val="28"/>
            <w:u w:val="single"/>
            <w:rtl w:val="0"/>
          </w:rPr>
          <w:t xml:space="preserve">https://mvd.ru/upload/site69/folder_page/002/759/372/Buklet_dlya_nesovershennoletnikh.pdf</w:t>
        </w:r>
      </w:hyperlink>
      <w:r w:rsidDel="00000000" w:rsidR="00000000" w:rsidRPr="00000000">
        <w:rPr>
          <w:rFonts w:ascii="Times New Roman" w:cs="Times New Roman" w:eastAsia="Times New Roman" w:hAnsi="Times New Roman"/>
          <w:sz w:val="28"/>
          <w:szCs w:val="28"/>
          <w:rtl w:val="0"/>
        </w:rPr>
        <w:t xml:space="preserve">  Загл. с экрана.</w:t>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«Права, обязанности и ответственность несовершеннолетних» // [Электронный курс] – Режим доступа: </w:t>
      </w:r>
      <w:hyperlink r:id="rId14">
        <w:r w:rsidDel="00000000" w:rsidR="00000000" w:rsidRPr="00000000">
          <w:rPr>
            <w:rFonts w:ascii="Times New Roman" w:cs="Times New Roman" w:eastAsia="Times New Roman" w:hAnsi="Times New Roman"/>
            <w:color w:val="0000ff"/>
            <w:sz w:val="28"/>
            <w:szCs w:val="28"/>
            <w:u w:val="single"/>
            <w:rtl w:val="0"/>
          </w:rPr>
          <w:t xml:space="preserve">http://prosecutor.ru/right/2018-09-07-prava-obyazannosti-i.htm</w:t>
        </w:r>
      </w:hyperlink>
      <w:r w:rsidDel="00000000" w:rsidR="00000000" w:rsidRPr="00000000">
        <w:rPr>
          <w:rFonts w:ascii="Times New Roman" w:cs="Times New Roman" w:eastAsia="Times New Roman" w:hAnsi="Times New Roman"/>
          <w:sz w:val="28"/>
          <w:szCs w:val="28"/>
          <w:rtl w:val="0"/>
        </w:rPr>
        <w:t xml:space="preserve"> Загл. с экрана.  </w:t>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tl w:val="0"/>
        </w:rPr>
      </w:r>
    </w:p>
    <w:sectPr>
      <w:footerReference r:id="rId15" w:type="default"/>
      <w:pgSz w:h="16838" w:w="11906" w:orient="portrait"/>
      <w:pgMar w:bottom="1134" w:top="1134" w:left="1701" w:right="850" w:header="708" w:footer="6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kursk-sosh35.ru/vnytri-ychebn-deiatelnost/detskie-obidenenia/678-prava-i-obyazannosti-nesovershennoletnix.html" TargetMode="External"/><Relationship Id="rId10" Type="http://schemas.openxmlformats.org/officeDocument/2006/relationships/hyperlink" Target="https://krk.sledcom.ru/folder/875981/item/1189288/" TargetMode="External"/><Relationship Id="rId13" Type="http://schemas.openxmlformats.org/officeDocument/2006/relationships/hyperlink" Target="https://mvd.ru/upload/site69/folder_page/002/759/372/Buklet_dlya_nesovershennoletnikh.pdf" TargetMode="External"/><Relationship Id="rId12" Type="http://schemas.openxmlformats.org/officeDocument/2006/relationships/hyperlink" Target="https://donoyabrsk.yanao.ru/activity/68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ru/documents/decl_conv/conventions/childcon.shtml" TargetMode="External"/><Relationship Id="rId15" Type="http://schemas.openxmlformats.org/officeDocument/2006/relationships/footer" Target="footer1.xml"/><Relationship Id="rId14" Type="http://schemas.openxmlformats.org/officeDocument/2006/relationships/hyperlink" Target="http://prosecutor.ru/right/2018-09-07-prava-obyazannosti-i.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hyperlink" Target="https://www.un.org/ru/documents/decl_conv/declarations/childde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