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13" w:rsidRPr="00267213" w:rsidRDefault="00267213" w:rsidP="00267213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26721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ИННОВАЦИОННЫЕ ТЕХНОЛОГИИ</w:t>
      </w:r>
    </w:p>
    <w:p w:rsidR="00267213" w:rsidRPr="00267213" w:rsidRDefault="00267213" w:rsidP="0026721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Любая педагогическая технология обладает средствами, активизирующими и интенсифицирующими дея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тельность учащихся, в некоторых же технологиях эти средства составляют главную идею и основу эффективности результатов. К ним можно отнести технологию перспективно - опережающего обучения (С.Н. </w:t>
      </w:r>
      <w:proofErr w:type="spellStart"/>
      <w:r w:rsidRPr="00267213">
        <w:rPr>
          <w:rFonts w:ascii="Times New Roman" w:eastAsia="Times New Roman" w:hAnsi="Times New Roman" w:cs="Times New Roman"/>
          <w:sz w:val="27"/>
          <w:szCs w:val="27"/>
        </w:rPr>
        <w:t>Лысенкова</w:t>
      </w:r>
      <w:proofErr w:type="spellEnd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), игровые, проблемного, программированного, индивидуального, раннего интенсивного обучения и совершенствования </w:t>
      </w:r>
      <w:proofErr w:type="spellStart"/>
      <w:r w:rsidRPr="00267213">
        <w:rPr>
          <w:rFonts w:ascii="Times New Roman" w:eastAsia="Times New Roman" w:hAnsi="Times New Roman" w:cs="Times New Roman"/>
          <w:sz w:val="27"/>
          <w:szCs w:val="27"/>
        </w:rPr>
        <w:t>общеучебных</w:t>
      </w:r>
      <w:proofErr w:type="spellEnd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умений (А.А. Зайцев). 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213" w:rsidRPr="00267213" w:rsidRDefault="00267213" w:rsidP="00267213">
      <w:pPr>
        <w:keepNext/>
        <w:spacing w:before="100" w:beforeAutospacing="1" w:after="62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67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Технологии проблемного обучения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Такое обучение основано на получении учащимися новых знаний при решении теоретических и практи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ческих задач в создающихся для этого проблемных си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туациях. В каждой из них учащиеся вынуждены самостоятельно искать решение, а учитель лишь помогает ученику, разъясняет проблему, формулирует ее и ре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шает. К таким проблемам можно, например, отнести самостоятельное выведение закона физики, правила правописания, математической формулы, способа доказательства геометрической теоремы и т.д. Проблемное обучение включает такие этапы:</w:t>
      </w:r>
    </w:p>
    <w:p w:rsidR="00267213" w:rsidRPr="00267213" w:rsidRDefault="00267213" w:rsidP="0026721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осознание общей проблемной ситуации;</w:t>
      </w:r>
    </w:p>
    <w:p w:rsidR="00267213" w:rsidRPr="00267213" w:rsidRDefault="00267213" w:rsidP="0026721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ее анализ, формулировку конкретной проблемы;</w:t>
      </w:r>
    </w:p>
    <w:p w:rsidR="00267213" w:rsidRPr="00267213" w:rsidRDefault="00267213" w:rsidP="0026721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решение (выдвижение, обоснование гипотез, по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следовательную проверку их);</w:t>
      </w:r>
    </w:p>
    <w:p w:rsidR="00267213" w:rsidRPr="00267213" w:rsidRDefault="00267213" w:rsidP="0026721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проверку правильности решения.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br/>
        <w:t>«Единицей» учебного процесса является проблема —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скрытое или явное противоречие, присущее вещам, явлениям материального и идеального мира. Разумеет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ся, не всякий вопрос, на который ученик не знает ответа, создает подлинную проблемную ситуацию. Во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просы типа: «Каково количество жителей в Москве?» или «Когда была Полтавская битва?» не считаются про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блемами с психолого-дидактической точки зрения, так как ответ можно получить из справочника, энцикло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педии без какого-либо мыслительного процесса. Не является </w:t>
      </w:r>
      <w:proofErr w:type="gramStart"/>
      <w:r w:rsidRPr="00267213">
        <w:rPr>
          <w:rFonts w:ascii="Times New Roman" w:eastAsia="Times New Roman" w:hAnsi="Times New Roman" w:cs="Times New Roman"/>
          <w:sz w:val="27"/>
          <w:szCs w:val="27"/>
        </w:rPr>
        <w:t>проблемой</w:t>
      </w:r>
      <w:proofErr w:type="gramEnd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не представляющая трудности для ученика задача (например, вычислить площадь тре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угольника, если он знает, как это делать).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Выделяют такие правила создания проблемных си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туаций.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1. Перед учащимися ставят практическое или теоре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тическое задание, выполнение которого потребует от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крытия знаний и овладения новыми умениями.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lastRenderedPageBreak/>
        <w:t>2. Задание должно соответствовать интеллектуаль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ным возможностям учащегося.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3. Проблемное задание дается до объяснения нового материала.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4. Такими заданиями могут быть: усвоение, форму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лировка вопроса, практические действия.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Одна и та же проблемная ситуация может быть вы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звана различными типами заданий.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Существуют четыре уровня </w:t>
      </w:r>
      <w:proofErr w:type="spellStart"/>
      <w:r w:rsidRPr="002672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проблемности</w:t>
      </w:r>
      <w:proofErr w:type="spellEnd"/>
      <w:r w:rsidRPr="002672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в обуче</w:t>
      </w:r>
      <w:r w:rsidRPr="002672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softHyphen/>
        <w:t>нии.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1. Учитель сам ставит проблему (задачу) и сам ре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шает ее при активном внимании и обсуждении учени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ками (традиционная система). 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2. Учитель ставит проблему, ученики самостоятель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но или под его руководством находят решение; он же направляет самостоятельные поиски путей ре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шения (частично-поисковый метод).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3. Ученик ставит проблему, преподаватель помогает ее решить. У ученика воспитывается способность са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мостоятельно формулировать проблему (исследователь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ский метод).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4. Ученик сам ставит проблему и сам ее решает (ис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следовательский метод).</w:t>
      </w:r>
    </w:p>
    <w:p w:rsidR="00267213" w:rsidRPr="00267213" w:rsidRDefault="00267213" w:rsidP="0026721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В проблемном обучении главным является исследова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тельский метод — такая организация учебной работы, при которой учащиеся знакомятся с научными мето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диками добывания знаний, осваивают элементы науч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ных методов, овладевают умением самостоятельно до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бывать новые знания, планировать поиск и открывать новую для себя зависимость или закономерность.</w:t>
      </w:r>
    </w:p>
    <w:p w:rsidR="00267213" w:rsidRPr="00267213" w:rsidRDefault="00267213" w:rsidP="0026721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В процессе такого обучения школьники учатся мыс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лить логично, научно, диалектически, творчески; до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бытые ими знания превращаются в убеждения; они испытывают чувство глубокого удовлетворения, уверен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ности в своих возможностях и силах; самостоятельно добытые знания более прочные.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Однако проблемное обучение всегда связано с труд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ностями для ученика, на осмысление и поиски путей решения уходит значительно больше времени, чем при традиционном обучении. От педагога требуется высо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кое педагогическое мастерство. Видимо, именно эти обстоятельства не позволяют широко применять такое обучение.</w:t>
      </w:r>
    </w:p>
    <w:p w:rsidR="00267213" w:rsidRDefault="00267213" w:rsidP="00267213"/>
    <w:p w:rsidR="00267213" w:rsidRPr="00267213" w:rsidRDefault="00267213" w:rsidP="00267213">
      <w:pPr>
        <w:keepNext/>
        <w:spacing w:before="100" w:beforeAutospacing="1" w:after="62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67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Технология перспективно - опережающего обучения.</w:t>
      </w:r>
    </w:p>
    <w:p w:rsidR="00267213" w:rsidRPr="00267213" w:rsidRDefault="00267213" w:rsidP="0026721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Ее основными концептуальными положениями мож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но назвать личностный подход (межличностное сотрудничество); нацеленность на успех как главное условие развития детей в обучении; предупреждение ошибок, а не работа над уже совершенными ошибками; дифференциация, т.е. доступность заданий для каждого; опосредованное обучение (через знающего человека учить незнающего).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С.Н. </w:t>
      </w:r>
      <w:proofErr w:type="spellStart"/>
      <w:r w:rsidRPr="00267213">
        <w:rPr>
          <w:rFonts w:ascii="Times New Roman" w:eastAsia="Times New Roman" w:hAnsi="Times New Roman" w:cs="Times New Roman"/>
          <w:sz w:val="27"/>
          <w:szCs w:val="27"/>
        </w:rPr>
        <w:t>Лысенкова</w:t>
      </w:r>
      <w:proofErr w:type="spellEnd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открыла замечательный феномен: чтобы уменьшить объективную трудность некоторых вопросов программы, надо опережать их введение в учебный процесс. Так, трудную тему можно затрагивать заранее в какой-то связи с изучаемым в данный момент материалом. Перспективная (последующая после </w:t>
      </w:r>
      <w:proofErr w:type="gramStart"/>
      <w:r w:rsidRPr="00267213">
        <w:rPr>
          <w:rFonts w:ascii="Times New Roman" w:eastAsia="Times New Roman" w:hAnsi="Times New Roman" w:cs="Times New Roman"/>
          <w:sz w:val="27"/>
          <w:szCs w:val="27"/>
        </w:rPr>
        <w:t>изучаемой</w:t>
      </w:r>
      <w:proofErr w:type="gramEnd"/>
      <w:r w:rsidRPr="00267213">
        <w:rPr>
          <w:rFonts w:ascii="Times New Roman" w:eastAsia="Times New Roman" w:hAnsi="Times New Roman" w:cs="Times New Roman"/>
          <w:sz w:val="27"/>
          <w:szCs w:val="27"/>
        </w:rPr>
        <w:t>) тема дается на каждом уроке малыми дозами (5—7 мин). Тема при этом раскрывается медленно, последовательно, со всеми необходимыми логическими переходами.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В обсуждение нового материала (перспективной темы) вовлекаются сначала сильные, затем средние и лишь потом слабые ученики. Получается, что все дети понемногу учат друг друга.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Другой особенностью этой технологии является комментируемое управление. Оно объединяет три действия ученика: думаю, говорю, записываю. Третий «кит» системы С.Н. </w:t>
      </w:r>
      <w:proofErr w:type="spellStart"/>
      <w:r w:rsidRPr="00267213">
        <w:rPr>
          <w:rFonts w:ascii="Times New Roman" w:eastAsia="Times New Roman" w:hAnsi="Times New Roman" w:cs="Times New Roman"/>
          <w:sz w:val="27"/>
          <w:szCs w:val="27"/>
        </w:rPr>
        <w:t>Лысенковой</w:t>
      </w:r>
      <w:proofErr w:type="spellEnd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— опорные схемы, или просто опоры, — выводы, которые рождаются на глазах учеников в процессе объяснения и оформления в виде таблиц, карточек, чертежей, рисунков. Когда ученик отвечает на вопрос учителя, пользуясь опорой (читает ответ), снимаются скованность, страх ошибок. Схема становится алгоритмом рассуждения и доказательства, а все внимание направлено не на запоминание или воспроизведение заданного, а на суть, размышление, осознание причинно-следственных зависимостей.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213" w:rsidRPr="00267213" w:rsidRDefault="00267213" w:rsidP="00267213">
      <w:pPr>
        <w:keepNext/>
        <w:spacing w:before="100" w:beforeAutospacing="1" w:after="62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267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технологии.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213" w:rsidRPr="00267213" w:rsidRDefault="00267213" w:rsidP="0026721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Игра наряду с трудом и учением – один из видов деятельности не только ребенка, но и взрослого. В игре воссоздаются условия ситуаций, какой—то вид деятельности, общественный опыт, а в результате складывается и совершенствуется самоуправление своим поведением.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267213" w:rsidRPr="00267213" w:rsidRDefault="00267213" w:rsidP="00267213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-в качестве самостоятельной технологии;</w:t>
      </w:r>
    </w:p>
    <w:p w:rsidR="00267213" w:rsidRPr="00267213" w:rsidRDefault="00267213" w:rsidP="00267213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-как элемент педагогической технологии;</w:t>
      </w:r>
    </w:p>
    <w:p w:rsidR="00267213" w:rsidRPr="00267213" w:rsidRDefault="00267213" w:rsidP="00267213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lastRenderedPageBreak/>
        <w:t>-в качестве формы урока или его части;</w:t>
      </w:r>
    </w:p>
    <w:p w:rsidR="00267213" w:rsidRPr="00267213" w:rsidRDefault="00267213" w:rsidP="00267213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-его внеклассной работе.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Место и роль игровой технологии, ее элементов в учебном процессе во многом зависят от понимания учителем функции игры. Результативность дидактических игр зависит, во-первых, от систематического их использования, во-вторых, от целенаправленного построения их программ, сочетания их с обычными дидактическими упражнениями. </w:t>
      </w:r>
      <w:proofErr w:type="gramStart"/>
      <w:r w:rsidRPr="00267213">
        <w:rPr>
          <w:rFonts w:ascii="Times New Roman" w:eastAsia="Times New Roman" w:hAnsi="Times New Roman" w:cs="Times New Roman"/>
          <w:sz w:val="27"/>
          <w:szCs w:val="27"/>
        </w:rPr>
        <w:t>В игровую деятельность входят игры и упражнения, формирующие умение выделять основные характерные признаки предметов, сравнивать, сопоставлять их; игры развивающие умение отличать реальные явления от нереальных, воспитывающие умения владеть собой, быстроту реакции, музыкальный слух, смекалку и др.</w:t>
      </w:r>
      <w:proofErr w:type="gramEnd"/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Деловые игры пришли в школу из жизни взрослых. Они используются для решения комплексных задач ус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воения нового материала, развития творческих способ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ностей, формирования </w:t>
      </w:r>
      <w:proofErr w:type="spellStart"/>
      <w:r w:rsidRPr="00267213">
        <w:rPr>
          <w:rFonts w:ascii="Times New Roman" w:eastAsia="Times New Roman" w:hAnsi="Times New Roman" w:cs="Times New Roman"/>
          <w:sz w:val="27"/>
          <w:szCs w:val="27"/>
        </w:rPr>
        <w:t>общеучебных</w:t>
      </w:r>
      <w:proofErr w:type="spellEnd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умений. Игра по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зволяет учащимся понять и изучить учебный материал с различных позиций. Такие игры подразделяются на имитационные, операционные, ролевые и др.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gramStart"/>
      <w:r w:rsidRPr="00267213">
        <w:rPr>
          <w:rFonts w:ascii="Times New Roman" w:eastAsia="Times New Roman" w:hAnsi="Times New Roman" w:cs="Times New Roman"/>
          <w:sz w:val="27"/>
          <w:szCs w:val="27"/>
        </w:rPr>
        <w:t>имитационных</w:t>
      </w:r>
      <w:proofErr w:type="gramEnd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имитируется деятельность какой-либо организации, предприятия или его подразделе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ния. </w:t>
      </w:r>
      <w:proofErr w:type="gramStart"/>
      <w:r w:rsidRPr="00267213">
        <w:rPr>
          <w:rFonts w:ascii="Times New Roman" w:eastAsia="Times New Roman" w:hAnsi="Times New Roman" w:cs="Times New Roman"/>
          <w:sz w:val="27"/>
          <w:szCs w:val="27"/>
        </w:rPr>
        <w:t>Имитироваться могут события, конкретные виды деятельности людей (деловое совещание, обсуждение плана, проведение</w:t>
      </w:r>
      <w:proofErr w:type="gramEnd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беседы и др.).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Операционные помогают отрабатывать выполнение конкретных специфических операций, например, на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вык публичных выступлений, написания сочинения, решения задач, ведения пропаганды и агитации. В</w:t>
      </w:r>
      <w:proofErr w:type="gramStart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)</w:t>
      </w:r>
      <w:proofErr w:type="gramEnd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тих играх моделируется соответствующий рабочий процесс. Они проводятся в условиях, имитирующих реальные.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7213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67213">
        <w:rPr>
          <w:rFonts w:ascii="Times New Roman" w:eastAsia="Times New Roman" w:hAnsi="Times New Roman" w:cs="Times New Roman"/>
          <w:sz w:val="27"/>
          <w:szCs w:val="27"/>
        </w:rPr>
        <w:t>ролевых</w:t>
      </w:r>
      <w:proofErr w:type="gramEnd"/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отрабатывается тактика поведения, действий, выполнения функций и обязанностей конкретного лица. Для таких игр разрабатывается сценарий ситуации, между учащимися распределяются роли действующих лиц.</w:t>
      </w:r>
    </w:p>
    <w:p w:rsidR="00267213" w:rsidRPr="00267213" w:rsidRDefault="00267213" w:rsidP="00267213">
      <w:pPr>
        <w:shd w:val="clear" w:color="auto" w:fill="FFFFFF"/>
        <w:spacing w:before="100" w:beforeAutospacing="1"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color w:val="000000"/>
          <w:sz w:val="32"/>
          <w:szCs w:val="32"/>
        </w:rPr>
        <w:t>Игровые технологии.</w:t>
      </w:r>
    </w:p>
    <w:p w:rsidR="00267213" w:rsidRPr="00267213" w:rsidRDefault="00267213" w:rsidP="00267213">
      <w:pPr>
        <w:shd w:val="clear" w:color="auto" w:fill="FFFFFF"/>
        <w:spacing w:before="187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color w:val="000000"/>
          <w:sz w:val="27"/>
          <w:szCs w:val="27"/>
        </w:rPr>
        <w:t>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результатом. Функции игры в учебном процессе состоят в обеспечении эмоционально-приподнятой обстановки воспроизведения знаний облегчающем усвоение материала. В процессе обучения игра моделирует жизненные ситуации или условные взаимодействия людей, вещей, явлений - на уроках математики, драматизированные отношения героев - на уроках чтения, истории. Например, при изучении темы «Одежда в разные времена» дети получают домашнее задание по истории: одеть бумажных кукол в одежду разных эпох, вырезать из бумаги, раскрасить, придумать диалоги для беседы.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213" w:rsidRPr="00267213" w:rsidRDefault="00267213" w:rsidP="002672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Игровые технологии.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213" w:rsidRPr="00267213" w:rsidRDefault="00267213" w:rsidP="0026721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>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результатом. Функции игры в учебном процессе состоят в обеспечении эмоционально-приподнятой обстановки воспроизведения знаний облегчающем усвоение материала. В процессе обучения игра моделирует жизненные ситуации или условные взаимодействия людей, вещей, явлений – на уроках математики, драматизированные отношения героев – на уроках чтения, истории. Например, при изучении темы «Одежда в разные времена» дети получают домашнее задание по истории: одеть бумажных кукол в одежду разных эпох, вырезать из бумаги, раскрасить, придумать диалоги для беседы.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213" w:rsidRPr="00267213" w:rsidRDefault="00267213" w:rsidP="002672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Технология всех деловых игр состоит из нескольких этапов.</w:t>
      </w:r>
    </w:p>
    <w:p w:rsidR="00267213" w:rsidRPr="00267213" w:rsidRDefault="00267213" w:rsidP="002672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2672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Подготовительный.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Включает разработку сценария — условное отображение ситуации и объекта. В сценарий входят: учебная цель занятия, характеристика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br/>
        <w:t>проблемы, обоснование поставленной задачи, план деловой игры, описание процедуры, ситуаций, характеристики действующих лиц.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2. Ввод в игру.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Объявляются участники, условия игры, эксперты, главная цель, обосновываются постановка проблемы и выбор ситуации. Выдаются пакеты материалов, инструкций, правил, установок.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3. Процесс игры.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С ее началом никто не имеет права вмешиваться и изменять ход. Только ведущий может корректировать действия участников, если они ухо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дят от главной цели игры.</w:t>
      </w:r>
    </w:p>
    <w:p w:rsidR="00267213" w:rsidRPr="00267213" w:rsidRDefault="00267213" w:rsidP="00267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4. Анализ и оценки результатов игры.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t xml:space="preserve"> Выступления экспертов, обмен мнениями, защита учащимися сво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их решений и выводов. В заключение учитель конста</w:t>
      </w:r>
      <w:r w:rsidRPr="00267213">
        <w:rPr>
          <w:rFonts w:ascii="Times New Roman" w:eastAsia="Times New Roman" w:hAnsi="Times New Roman" w:cs="Times New Roman"/>
          <w:sz w:val="27"/>
          <w:szCs w:val="27"/>
        </w:rPr>
        <w:softHyphen/>
        <w:t>тирует достигнутые результаты, отмечает допущенные ошибки, формулирует окончательный итог занятия.</w:t>
      </w:r>
    </w:p>
    <w:sectPr w:rsidR="00267213" w:rsidRPr="0026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233B"/>
    <w:multiLevelType w:val="multilevel"/>
    <w:tmpl w:val="ED04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213"/>
    <w:rsid w:val="0026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213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7213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72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72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</dc:creator>
  <cp:lastModifiedBy>malach</cp:lastModifiedBy>
  <cp:revision>2</cp:revision>
  <dcterms:created xsi:type="dcterms:W3CDTF">2022-03-28T20:50:00Z</dcterms:created>
  <dcterms:modified xsi:type="dcterms:W3CDTF">2022-03-28T20:50:00Z</dcterms:modified>
</cp:coreProperties>
</file>