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D" w:rsidRPr="00801381" w:rsidRDefault="007919ED" w:rsidP="007919ED">
      <w:pPr>
        <w:contextualSpacing/>
        <w:jc w:val="center"/>
        <w:rPr>
          <w:rFonts w:ascii="Times New Roman" w:hAnsi="Times New Roman"/>
          <w:b/>
          <w:color w:val="000000"/>
        </w:rPr>
      </w:pPr>
      <w:r w:rsidRPr="00AF1E4A">
        <w:rPr>
          <w:rFonts w:ascii="Times New Roman" w:hAnsi="Times New Roman"/>
          <w:b/>
          <w:color w:val="000000"/>
        </w:rPr>
        <w:t>МИНИСТЕРСТВО ЗДРАВООХРАНЕНИЯ РЕСПУБЛИКИ ДАГЕСТАН ГОСУДАРСТВЕННОЕ БЮДЖЕТНОЕ ПРОФЕССИОНАЛЬНОЕ ОБРАЗОВАТЕЛЬНОЕ УЧРЕЖДЕНИЕ РЕСПУБЛИКИ ДАГЕСТАН</w:t>
      </w:r>
    </w:p>
    <w:p w:rsidR="007919ED" w:rsidRPr="00AF1E4A" w:rsidRDefault="007919ED" w:rsidP="007919ED">
      <w:pPr>
        <w:contextualSpacing/>
        <w:jc w:val="center"/>
        <w:rPr>
          <w:rFonts w:ascii="Times New Roman" w:hAnsi="Times New Roman"/>
          <w:b/>
          <w:color w:val="000000"/>
        </w:rPr>
      </w:pPr>
      <w:r w:rsidRPr="00AF1E4A">
        <w:rPr>
          <w:rFonts w:ascii="Times New Roman" w:hAnsi="Times New Roman"/>
          <w:b/>
          <w:color w:val="000000"/>
        </w:rPr>
        <w:t>«ДЕРБЕНТСКИЙ МЕДИЦИНСКИЙ КОЛЛЕДЖ ИМ. Г.А. ИЛИЗАРОВА»</w:t>
      </w:r>
    </w:p>
    <w:p w:rsidR="007919ED" w:rsidRDefault="007919ED" w:rsidP="007919ED">
      <w:r>
        <w:t xml:space="preserve">   </w:t>
      </w:r>
    </w:p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Pr="00B22C62" w:rsidRDefault="007919ED" w:rsidP="007919ED">
      <w:pPr>
        <w:jc w:val="center"/>
        <w:rPr>
          <w:rFonts w:ascii="Times New Roman" w:hAnsi="Times New Roman"/>
          <w:b/>
          <w:sz w:val="72"/>
          <w:szCs w:val="72"/>
        </w:rPr>
      </w:pPr>
      <w:r w:rsidRPr="00B22C62">
        <w:rPr>
          <w:rFonts w:ascii="Times New Roman" w:hAnsi="Times New Roman"/>
          <w:b/>
          <w:sz w:val="72"/>
          <w:szCs w:val="72"/>
        </w:rPr>
        <w:t>ДОКЛАД</w:t>
      </w:r>
    </w:p>
    <w:p w:rsidR="007919ED" w:rsidRDefault="007919ED" w:rsidP="007919ED">
      <w:pPr>
        <w:jc w:val="center"/>
        <w:rPr>
          <w:rFonts w:ascii="Times New Roman" w:hAnsi="Times New Roman"/>
          <w:sz w:val="52"/>
          <w:szCs w:val="52"/>
        </w:rPr>
      </w:pPr>
      <w:r w:rsidRPr="00B22C62">
        <w:rPr>
          <w:rFonts w:ascii="Times New Roman" w:hAnsi="Times New Roman"/>
          <w:sz w:val="52"/>
          <w:szCs w:val="52"/>
        </w:rPr>
        <w:t>на тему:</w:t>
      </w:r>
    </w:p>
    <w:p w:rsidR="007919ED" w:rsidRPr="00B22C62" w:rsidRDefault="007919ED" w:rsidP="007919ED">
      <w:pPr>
        <w:jc w:val="center"/>
        <w:rPr>
          <w:rFonts w:ascii="Times New Roman" w:hAnsi="Times New Roman"/>
          <w:sz w:val="52"/>
          <w:szCs w:val="52"/>
        </w:rPr>
      </w:pPr>
    </w:p>
    <w:p w:rsidR="007919ED" w:rsidRDefault="007919ED" w:rsidP="007919ED">
      <w:pPr>
        <w:jc w:val="center"/>
        <w:rPr>
          <w:rFonts w:ascii="Times New Roman" w:hAnsi="Times New Roman"/>
          <w:b/>
          <w:sz w:val="40"/>
          <w:szCs w:val="40"/>
        </w:rPr>
      </w:pPr>
      <w:r w:rsidRPr="00B22C62">
        <w:rPr>
          <w:rFonts w:ascii="Times New Roman" w:hAnsi="Times New Roman"/>
          <w:b/>
          <w:sz w:val="40"/>
          <w:szCs w:val="40"/>
        </w:rPr>
        <w:t>"</w:t>
      </w:r>
      <w:r>
        <w:rPr>
          <w:rFonts w:ascii="Times New Roman" w:hAnsi="Times New Roman"/>
          <w:b/>
          <w:sz w:val="40"/>
          <w:szCs w:val="40"/>
        </w:rPr>
        <w:t>Семейное воспитание и домашнее образование</w:t>
      </w:r>
      <w:r w:rsidRPr="00B22C62">
        <w:rPr>
          <w:rFonts w:ascii="Times New Roman" w:hAnsi="Times New Roman"/>
          <w:b/>
          <w:sz w:val="40"/>
          <w:szCs w:val="40"/>
        </w:rPr>
        <w:t>"</w:t>
      </w:r>
    </w:p>
    <w:p w:rsidR="007919ED" w:rsidRDefault="007919ED" w:rsidP="007919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19ED" w:rsidRDefault="007919ED" w:rsidP="007919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19ED" w:rsidRDefault="007919ED" w:rsidP="007919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19ED" w:rsidRPr="00B22C62" w:rsidRDefault="007919ED" w:rsidP="007919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19ED" w:rsidRDefault="007919ED" w:rsidP="007919ED">
      <w:pPr>
        <w:rPr>
          <w:rFonts w:ascii="Times New Roman" w:hAnsi="Times New Roman"/>
        </w:rPr>
      </w:pPr>
    </w:p>
    <w:p w:rsidR="007919ED" w:rsidRPr="00801381" w:rsidRDefault="007919ED" w:rsidP="007919ED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801381">
        <w:rPr>
          <w:rFonts w:ascii="Times New Roman" w:hAnsi="Times New Roman"/>
          <w:sz w:val="28"/>
          <w:szCs w:val="28"/>
          <w:lang w:eastAsia="en-US"/>
        </w:rPr>
        <w:t>Подготовила:</w:t>
      </w:r>
    </w:p>
    <w:p w:rsidR="007919ED" w:rsidRPr="00801381" w:rsidRDefault="007919ED" w:rsidP="007919ED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80138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proofErr w:type="spellStart"/>
      <w:r w:rsidRPr="00801381">
        <w:rPr>
          <w:rFonts w:ascii="Times New Roman" w:hAnsi="Times New Roman"/>
          <w:sz w:val="28"/>
          <w:szCs w:val="28"/>
          <w:lang w:eastAsia="en-US"/>
        </w:rPr>
        <w:t>________Худина</w:t>
      </w:r>
      <w:proofErr w:type="spellEnd"/>
      <w:r w:rsidRPr="00801381">
        <w:rPr>
          <w:rFonts w:ascii="Times New Roman" w:hAnsi="Times New Roman"/>
          <w:sz w:val="28"/>
          <w:szCs w:val="28"/>
          <w:lang w:eastAsia="en-US"/>
        </w:rPr>
        <w:t xml:space="preserve"> В.М,</w:t>
      </w:r>
    </w:p>
    <w:p w:rsidR="007919ED" w:rsidRPr="00801381" w:rsidRDefault="007919ED" w:rsidP="007919ED">
      <w:pPr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801381">
        <w:rPr>
          <w:rFonts w:ascii="Times New Roman" w:hAnsi="Times New Roman"/>
          <w:sz w:val="28"/>
          <w:szCs w:val="28"/>
          <w:lang w:eastAsia="en-US"/>
        </w:rPr>
        <w:t xml:space="preserve">                                  преподаватель математики                                        высшей квалификационной категории                                      </w:t>
      </w:r>
    </w:p>
    <w:p w:rsidR="007919ED" w:rsidRDefault="007919ED" w:rsidP="007919ED">
      <w:pPr>
        <w:jc w:val="right"/>
      </w:pPr>
    </w:p>
    <w:p w:rsidR="007919ED" w:rsidRDefault="007919ED" w:rsidP="007919ED">
      <w:pPr>
        <w:jc w:val="right"/>
      </w:pPr>
    </w:p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Default="007919ED" w:rsidP="007919ED"/>
    <w:p w:rsidR="007919ED" w:rsidRPr="007919ED" w:rsidRDefault="007919ED" w:rsidP="007919ED"/>
    <w:p w:rsidR="007919ED" w:rsidRPr="007919ED" w:rsidRDefault="007919ED" w:rsidP="007919ED"/>
    <w:p w:rsidR="007919ED" w:rsidRPr="007919ED" w:rsidRDefault="007919ED" w:rsidP="007919ED"/>
    <w:p w:rsidR="007919ED" w:rsidRPr="007919ED" w:rsidRDefault="007919ED" w:rsidP="007919ED"/>
    <w:p w:rsidR="007919ED" w:rsidRPr="007919ED" w:rsidRDefault="007919ED" w:rsidP="007919ED"/>
    <w:p w:rsidR="007919ED" w:rsidRPr="007919ED" w:rsidRDefault="007919ED" w:rsidP="007919ED"/>
    <w:p w:rsidR="007919ED" w:rsidRDefault="007919ED" w:rsidP="007919ED"/>
    <w:p w:rsidR="007919ED" w:rsidRDefault="007919ED" w:rsidP="007919ED">
      <w:pPr>
        <w:jc w:val="center"/>
        <w:rPr>
          <w:rFonts w:ascii="Times New Roman" w:hAnsi="Times New Roman"/>
          <w:sz w:val="28"/>
          <w:szCs w:val="28"/>
        </w:rPr>
      </w:pPr>
      <w:r w:rsidRPr="00B22C62">
        <w:rPr>
          <w:rFonts w:ascii="Times New Roman" w:hAnsi="Times New Roman"/>
          <w:sz w:val="28"/>
          <w:szCs w:val="28"/>
        </w:rPr>
        <w:t>Дербент</w:t>
      </w:r>
    </w:p>
    <w:p w:rsidR="007919ED" w:rsidRDefault="007919ED" w:rsidP="007919E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7919ED" w:rsidRDefault="007919ED" w:rsidP="007919E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pStyle w:val="1"/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Философы и педагоги о воспитании ребенка в семье</w:t>
      </w:r>
    </w:p>
    <w:p w:rsidR="007919ED" w:rsidRDefault="007919ED" w:rsidP="007919ED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Воспитание ребенка в крестьянской семье</w:t>
      </w:r>
    </w:p>
    <w:p w:rsidR="007919ED" w:rsidRDefault="007919ED" w:rsidP="007919ED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Содержание домашнего воспитания</w:t>
      </w:r>
    </w:p>
    <w:p w:rsidR="007919ED" w:rsidRDefault="007919ED" w:rsidP="007919ED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П.Ф. Лесгафт "О семейном воспитании"</w:t>
      </w:r>
    </w:p>
    <w:p w:rsidR="007919ED" w:rsidRDefault="007919ED" w:rsidP="007919E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1. Философы и педагоги о воспитании ребенка в семье</w:t>
      </w:r>
    </w:p>
    <w:p w:rsidR="007919ED" w:rsidRDefault="007919ED" w:rsidP="007919E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 литературе выделяют три типа семьи: патриархальную, </w:t>
      </w:r>
      <w:proofErr w:type="spellStart"/>
      <w:r>
        <w:rPr>
          <w:sz w:val="28"/>
          <w:szCs w:val="28"/>
        </w:rPr>
        <w:t>детоцентрическую</w:t>
      </w:r>
      <w:proofErr w:type="spellEnd"/>
      <w:r>
        <w:rPr>
          <w:sz w:val="28"/>
          <w:szCs w:val="28"/>
        </w:rPr>
        <w:t xml:space="preserve"> и супружескую. Патриархальная - большая семья, состоящая из нескольких поколений ближайших родственников, во главе которой стоит мужчина, руководящий всей ее жизнью. Для современных условий жизни более свойственны </w:t>
      </w:r>
      <w:proofErr w:type="spellStart"/>
      <w:r>
        <w:rPr>
          <w:sz w:val="28"/>
          <w:szCs w:val="28"/>
        </w:rPr>
        <w:t>детоцентрическая</w:t>
      </w:r>
      <w:proofErr w:type="spellEnd"/>
      <w:r>
        <w:rPr>
          <w:sz w:val="28"/>
          <w:szCs w:val="28"/>
        </w:rPr>
        <w:t xml:space="preserve"> и супружеская типы семьи. Для </w:t>
      </w:r>
      <w:proofErr w:type="spellStart"/>
      <w:r>
        <w:rPr>
          <w:sz w:val="28"/>
          <w:szCs w:val="28"/>
        </w:rPr>
        <w:t>детоцентрической</w:t>
      </w:r>
      <w:proofErr w:type="spellEnd"/>
      <w:r>
        <w:rPr>
          <w:sz w:val="28"/>
          <w:szCs w:val="28"/>
        </w:rPr>
        <w:t xml:space="preserve"> семьи характерна развитая система моральной, психологической и материальной опеки старшим поколением (отец, мать и др.) младшего поколения (дочь, сын, внук и др.) при определенной самостоятельности последних. Супружеская семья живет самостоятельной жизнью, стремится к материально независимой жизни; в ней больше развита идентичность, создаются условия для реализации своих возможностей каждым членом семьи, в том числе детьми.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вопроса о влиянии семьи на воспитание ребенка уходит своими корнями в глубокую древность. Не считая педагогов, он волновал умы многих выдающихся людей разных эпох и народов. Семейному воспитанию уделяли в своих трудах внимание Тацит, </w:t>
      </w:r>
      <w:proofErr w:type="spellStart"/>
      <w:r>
        <w:rPr>
          <w:sz w:val="28"/>
          <w:szCs w:val="28"/>
        </w:rPr>
        <w:t>Петроний</w:t>
      </w:r>
      <w:proofErr w:type="spellEnd"/>
      <w:r>
        <w:rPr>
          <w:sz w:val="28"/>
          <w:szCs w:val="28"/>
        </w:rPr>
        <w:t xml:space="preserve">, Вергилий, Конфуций, Кант, Гегель, Екатерина Великая, Жан Жак Руссо… Список поистине неисчерпаем. Ни один известный мыслитель, политик, государственный деятель не обошёл эту тему своим вниманием. Почему? Дело в том, что семейное воспитание неразрывно связано с жизнью общества, государства. Русский писатель и просветитель Николай Николаевич Новиков в 1783 г. в трактате "О воспитании и наставлении детей" писал: "Воспитывай детей твоих счастливыми людьми и полезными гражданами… Первая главная часть воспитания…попечение о теле". Далее просветитель отмечает: "Никакой человек не может быть ни довольным и счастливым, ни добрым гражданином, если сердце его волнуется беспорядочными пожеланиями, доводящими его либо до пороков, либо до </w:t>
      </w:r>
      <w:r>
        <w:rPr>
          <w:sz w:val="28"/>
          <w:szCs w:val="28"/>
        </w:rPr>
        <w:lastRenderedPageBreak/>
        <w:t>дурачеств; если благополучие ближнего возбуждает в нем зависть или корыстолюбие заставляет его домогаться чужого имения, или сладострастие обессиливает его тело, или честолюбие и ненависть лишают его душевного покоя, без которого не можно никакого иметь удовольствия…а все сие зависит от образования сердца в юношестве. Из сего следует вторая главная часть воспитания, имеющая предметом образование сердца и называется учёными нравственным воспитанием… третья главная часть воспитания… просвещение, или образование разума" [4, C. 163].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не всегда точки зрения совпадали и, более того, часто бывали диаметрально противоположными. В. Титаренко в статье "Семейное воспитание, его специфичность и необходимость" отмечает: "Что же касается семьи, то её роль ставилась под сомнение целым рядом представителей общественной мысли в прошлом (Платон, Гегель, Т. Кампанелла, Ш. Фурье…), да и сейчас ещё существует такое мнение". Да, в нашей стране, во всяком случае, взгляды на семейное воспитание долгое время были неоднозначными. Профессор Ф. Фрадкин и доктор педагогических наук М. </w:t>
      </w:r>
      <w:proofErr w:type="spellStart"/>
      <w:r>
        <w:rPr>
          <w:sz w:val="28"/>
          <w:szCs w:val="28"/>
        </w:rPr>
        <w:t>Плохова</w:t>
      </w:r>
      <w:proofErr w:type="spellEnd"/>
      <w:r>
        <w:rPr>
          <w:sz w:val="28"/>
          <w:szCs w:val="28"/>
        </w:rPr>
        <w:t xml:space="preserve"> обращались к истории этого вопроса. Вот что они отмечали: "До революции школьное воспитание рассматривалось как нечто дополнительное к основному - воспитанию в семье. Основы нравственности, утверждали Л.Н. Толстой и С.А. Рачинский, К.Д. Ушинский и П.Ф. </w:t>
      </w:r>
      <w:proofErr w:type="spellStart"/>
      <w:r>
        <w:rPr>
          <w:sz w:val="28"/>
          <w:szCs w:val="28"/>
        </w:rPr>
        <w:t>Каптерев</w:t>
      </w:r>
      <w:proofErr w:type="spellEnd"/>
      <w:r>
        <w:rPr>
          <w:sz w:val="28"/>
          <w:szCs w:val="28"/>
        </w:rPr>
        <w:t>, другие педагоги, закладывались в семейном воспитании, а основная задача школы - дать ученику образование. Воспитание эффективно, если есть преемственность между прошлым, настоящим и будущим. Именно эту связь обеспечивает семья. Добрая воля и совесть человека пробуждаются в благоприятной семейной обстановке. Принципиально по-иному решался вопрос после революции [4, C. 169].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Конец XIX - начало XX века характеризуется стремлением прогрессивных деятелей государства, интеллигенции сохранить национальные черты воспитания и русской культуры. Л.Н. Толстой, Е.Н. </w:t>
      </w:r>
      <w:proofErr w:type="spellStart"/>
      <w:r>
        <w:rPr>
          <w:sz w:val="28"/>
          <w:szCs w:val="28"/>
        </w:rPr>
        <w:t>Водовозова</w:t>
      </w:r>
      <w:proofErr w:type="spellEnd"/>
      <w:r>
        <w:rPr>
          <w:sz w:val="28"/>
          <w:szCs w:val="28"/>
        </w:rPr>
        <w:t xml:space="preserve">, Н.А. </w:t>
      </w:r>
      <w:r>
        <w:rPr>
          <w:sz w:val="28"/>
          <w:szCs w:val="28"/>
        </w:rPr>
        <w:lastRenderedPageBreak/>
        <w:t xml:space="preserve">Добролюбов, Н.И. Пирогов, К.Д. Ушинский, Д.И. Писарев и др. подчеркивали необходимость изучения родного языка, воспитания патриотических чувств и сохранения менталитета российского гражданина. "Няня Татьяны из "Евгения Онегина", Савелий из "Капитанской дочки", сама Арина Родионовна, нянюшка Пушкина - все они отходят в безвозвратное прошлое", - отмечал П.П. </w:t>
      </w:r>
      <w:proofErr w:type="spellStart"/>
      <w:r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. С возмущением говорит он о том, что "современное воспитание русского ребенка не национально" и требует его преобразования. В качестве отрицательного примера он приводит решение одного из заседаний, посвященного образцовой практике организации игр в детском саду: внести в отечественную педагогику ряд игр и танцев североамериканских дикарей [1, C. 231].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подрастающего поколения в XIX в. осуществлялось в форме домашнего воспитания, обучения в государственных учреждениях и духовных училищах.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этого периода является внимание к деятельности учителей-иностранцев, и принятие ряда мер со стороны государства в защиту отечественного образования. 20 декабря 1812 г. указом царя было запрещено принимать иностранцев на службу без аттестатов.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последней четверти XIX века возникло учение о "семейной диагностике" и "семейном лечении" различных психических расстройств. Подлинным основоположником семейной терапии в России и одним из первых в мире считается И.В. </w:t>
      </w:r>
      <w:proofErr w:type="spellStart"/>
      <w:r>
        <w:rPr>
          <w:sz w:val="28"/>
          <w:szCs w:val="28"/>
        </w:rPr>
        <w:t>Маляревский</w:t>
      </w:r>
      <w:proofErr w:type="spellEnd"/>
      <w:r>
        <w:rPr>
          <w:sz w:val="28"/>
          <w:szCs w:val="28"/>
        </w:rPr>
        <w:t>, который в 1882 году в Санкт-Петербурге основал врачебно-воспитательное заведение для психически больных детей и подростков.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семейной терапии возрастала, особенно начиная с 40-х годов ХХ века, после завершения 2-ой мировой войны. В настоящее время выделяют несколько основных направлений в семейной терапии: </w:t>
      </w:r>
      <w:proofErr w:type="spellStart"/>
      <w:r>
        <w:rPr>
          <w:sz w:val="28"/>
          <w:szCs w:val="28"/>
        </w:rPr>
        <w:t>психодинамическое</w:t>
      </w:r>
      <w:proofErr w:type="spellEnd"/>
      <w:r>
        <w:rPr>
          <w:sz w:val="28"/>
          <w:szCs w:val="28"/>
        </w:rPr>
        <w:t xml:space="preserve">, системное и стратегическое, а также эклектическое. </w:t>
      </w:r>
      <w:r>
        <w:rPr>
          <w:sz w:val="28"/>
          <w:szCs w:val="28"/>
        </w:rPr>
        <w:lastRenderedPageBreak/>
        <w:t xml:space="preserve">Исторически первым стало </w:t>
      </w:r>
      <w:proofErr w:type="spellStart"/>
      <w:r>
        <w:rPr>
          <w:sz w:val="28"/>
          <w:szCs w:val="28"/>
        </w:rPr>
        <w:t>психодинамическое</w:t>
      </w:r>
      <w:proofErr w:type="spellEnd"/>
      <w:r>
        <w:rPr>
          <w:sz w:val="28"/>
          <w:szCs w:val="28"/>
        </w:rPr>
        <w:t xml:space="preserve"> направление, выросшее из анализа Фрейда случая "маленького </w:t>
      </w:r>
      <w:proofErr w:type="spellStart"/>
      <w:r>
        <w:rPr>
          <w:sz w:val="28"/>
          <w:szCs w:val="28"/>
        </w:rPr>
        <w:t>Ганса</w:t>
      </w:r>
      <w:proofErr w:type="spellEnd"/>
      <w:r>
        <w:rPr>
          <w:sz w:val="28"/>
          <w:szCs w:val="28"/>
        </w:rPr>
        <w:t xml:space="preserve">". Тогда были сформулированы основные черты </w:t>
      </w:r>
      <w:proofErr w:type="spellStart"/>
      <w:r>
        <w:rPr>
          <w:sz w:val="28"/>
          <w:szCs w:val="28"/>
        </w:rPr>
        <w:t>психодинамического</w:t>
      </w:r>
      <w:proofErr w:type="spellEnd"/>
      <w:r>
        <w:rPr>
          <w:sz w:val="28"/>
          <w:szCs w:val="28"/>
        </w:rPr>
        <w:t xml:space="preserve"> подхода, а именно анализ исторического прошлого членов семьи, их неосознанных желаний, психологических проблем и взаимных проекций. Задачей психотерапии являлось достижений </w:t>
      </w:r>
      <w:proofErr w:type="spellStart"/>
      <w:r>
        <w:rPr>
          <w:sz w:val="28"/>
          <w:szCs w:val="28"/>
        </w:rPr>
        <w:t>инсайта</w:t>
      </w:r>
      <w:proofErr w:type="spellEnd"/>
      <w:r>
        <w:rPr>
          <w:sz w:val="28"/>
          <w:szCs w:val="28"/>
        </w:rPr>
        <w:t xml:space="preserve"> - то есть осознания того, как нерешённые в прошлом проблемы влияют на взаимоотношения в семье в данный момент и как из этого нарушенного контекста отношений возникают невротические симптомы и неконструктивные способы адаптации к жизни у некоторых её членов. В настоящее время такой подход, требующий больших усилий как со стороны психотерапевта, так и со стороны членов семьи, считается экономически менее целесообразным, хотя и высокоэффективным.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1917 года домашнее образование и </w:t>
      </w:r>
      <w:proofErr w:type="spellStart"/>
      <w:r>
        <w:rPr>
          <w:sz w:val="28"/>
          <w:szCs w:val="28"/>
        </w:rPr>
        <w:t>гувернерство</w:t>
      </w:r>
      <w:proofErr w:type="spellEnd"/>
      <w:r>
        <w:rPr>
          <w:sz w:val="28"/>
          <w:szCs w:val="28"/>
        </w:rPr>
        <w:t xml:space="preserve"> как вид частной педагогической деятельности были запрещены, а подготовка отечественных кадров воспитателей-гувернеров и домашних учителей приостановлена. Вместе с тем, в советский период сохраняются элементы наставнической деятельности в форме репетиторства, которое носило стихийный .характер и было направлено на компенсацию недостатков государственной системы образования, а также существовало в качестве дополнительного обучения по желанию родителей. Отличительной особенностью этого этапа является перемещение акцента в деятельности гувернера с воспитательной на образовательную функцию [1, C. 240].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этапы развития семейного и домашнего воспитания в России, отвечая потребностям становления государства, отличались целями, формами и содержанием. Накопление научных знаний о семье как социальном институте, повышение значимости ее воспитательной функции, позволили выделить семейную педагогику как самостоятельную отрасль педагогической науки.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Воспитание ребенка в крестьянской семье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воспитание </w:t>
      </w:r>
      <w:proofErr w:type="spellStart"/>
      <w:r>
        <w:rPr>
          <w:color w:val="FFFFFF"/>
          <w:sz w:val="28"/>
          <w:szCs w:val="28"/>
        </w:rPr>
        <w:t>гувернерство</w:t>
      </w:r>
      <w:proofErr w:type="spellEnd"/>
      <w:r>
        <w:rPr>
          <w:color w:val="FFFFFF"/>
          <w:sz w:val="28"/>
          <w:szCs w:val="28"/>
        </w:rPr>
        <w:t xml:space="preserve"> семейный педагог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Фактором, влияющим на формирование системы ценностей и традиций воспитания в семье, выступает социально-культурная среда, включающая особенности экономики, религиозно-мифологических представлений, образовательных и культурных процессов, национального характера.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 жизни крестьянской семьи определялся спецификой природных и экономических условий.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воспитания в крестьянской семье являлся синкретизм мифологического и религиозного (православного) мировосприятия.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Ценности и традиции воспитания в крестьянской семье складывались благодаря межкультурному взаимодействию народов. Этнокультурные, исторические связи карел, русских, вепсов образовывали единое культурное пространство, в котором происходило взаимообогащение педагогического традиций, взаимодействие на уровне символов, выраженных в языке, фольклоре, праздниках, верованиях, обрядах, быте.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Народные представления о ценности семьи и детей, о священности и нерасторжимости брака в целом совпадали с православной семейной этикой, и нашли отражение в обычном праве, закреплялись обычаями, традициями, запретами, трансформировались в фольклоре.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Семья, по представлениям народов, являлась важнейшим условием порядочности человека, его материального благосостояния, общественного признания.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Пребывание в браке считалось условием порядочности мужчины, его материального благополучия и общественной значимости.</w:t>
      </w:r>
      <w:r>
        <w:rPr>
          <w:sz w:val="28"/>
          <w:szCs w:val="28"/>
        </w:rPr>
        <w:tab/>
        <w:t>Вступление в брак женщины рассматривалось как неизбежность, как моральный долг перед Богом, семьей и родом [3, C. 217].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воззрениям крестьян, дети в семье - Божья благодать. У русских и карел существовали специальные обряды, направленные на обеспечение рождения детей. Рождению мальчика отдавалось предпочтение. </w:t>
      </w:r>
      <w:r>
        <w:rPr>
          <w:sz w:val="28"/>
          <w:szCs w:val="28"/>
        </w:rPr>
        <w:tab/>
        <w:t>Бездетность считалась Божьим наказанием. В православном сознании с нравственной точки зрения семья крепкая и слаженная считалась даром свыше, крестьяне очень ценили и уважали такие семьи. Ценилось такое социально-нравственное качество личности, как семейственность, которое выражало приверженность к семье, ее идеалам.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крестьянской семье в соответствии с национальным идеалом осуществлялось посредством семейных обрядов и обычаев. В родильной обрядности нашли отражение такие стороны ценностного отношения к детям, как стремление вырастить здорового красивого ребёнка, воспитать добропорядочным, трудолюбивым человеком, сохраняющим отцовские и материнские традиции мастерства.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Подобно тому, как в каждой крестьянской семье передавались знания родильной и семейной обрядности, существовала преемственность в передаче ценностей этноса через былины, эпос, сказки.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праздники, в которых принимала участие крестьянская семья, играли важнейшую роль в передаче этнического идеала.</w:t>
      </w:r>
      <w:r>
        <w:rPr>
          <w:sz w:val="28"/>
          <w:szCs w:val="28"/>
        </w:rPr>
        <w:tab/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значимой в крестьянской культуре являлась ценность семьи. Через традиции воспитания провозглашался идеал крепкой, дружной семьи, идеал женщины - хозяйственной, верной, скромной, доброй, идеал мужчины - рачительного, находчивого, защитника интересов семьи [3, 2.221].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Содержание домашнего воспитания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выбора воспитателя-гувернера отсутствовали. Родители подчас и сами затруднялись четко определить, какой возраст, внешние данные и </w:t>
      </w:r>
      <w:r>
        <w:rPr>
          <w:sz w:val="28"/>
          <w:szCs w:val="28"/>
        </w:rPr>
        <w:lastRenderedPageBreak/>
        <w:t>индивидуальные личностные качества должны быть у воспитателя-гувернера. Авторитетный педагогический журнал для родителей, наставников и воспитателей "Детский сад" за 1870 г. не только дает советы гувернерам, "как умнее понравиться", но и представляет для семей характеристики гувернанток разных национальностей. Приоритет отдается, по праву, русской гувернантке: "Француженка учит только салонной болтовне, англичанка отличается непреклонностью воли, швейцарку и немку выделяет из всех прочих глубина мысли и уровень познания. Русская гувернантка - совершенство из всех. Говорит на двух языках (на французском и немецком), игрива, как француженка, обладает чувством собственного достоинства, гордостью, обходительностью, как англичанка. По уровню познания, умению обучать, глубине мысли и поэтическому настроению превосходит немку и швейцарку" [2, C. 96].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Исторический анализ становления и развития </w:t>
      </w:r>
      <w:proofErr w:type="spellStart"/>
      <w:r>
        <w:rPr>
          <w:sz w:val="28"/>
          <w:szCs w:val="28"/>
        </w:rPr>
        <w:t>гувернерства</w:t>
      </w:r>
      <w:proofErr w:type="spellEnd"/>
      <w:r>
        <w:rPr>
          <w:sz w:val="28"/>
          <w:szCs w:val="28"/>
        </w:rPr>
        <w:t xml:space="preserve"> в России позволяет утверждать, что специальных учебных заведений по подготовке воспитателей-гувернеров в конце XVII - начале XVIII в. еще не было, гувернеры выписывались из-за границы. Гувернеры-иностранцы не имели специальной профессиональной подготовки и не удовлетворяли потребность в домашнем образовании. Такое положение дел не могло не волновать передовую общественность, прогрессивных деятелей государства, интеллигенцию.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"Словаре русского языка" гувернанткой называется "воспитательница в буржуазных и дворянских семьях, обычно иностранка, нанимаемая для воспитания и домашнего образования детей". в "Толковом словаре живого великорусского языка" В.И. Даля понятие "гувернер" определяется как "надзиратель за детьми, воспитатель". Подтверждением последнего толкования служат воспоминания И. Белого об обучении и воспитании девиц в семье: "...не мыслимо богатое и барское семейство без гувернанток... С 6-7 лет они начинают учить детей сразу всему, присутствуя на уроках не с целью помочь </w:t>
      </w:r>
      <w:r>
        <w:rPr>
          <w:sz w:val="28"/>
          <w:szCs w:val="28"/>
        </w:rPr>
        <w:lastRenderedPageBreak/>
        <w:t xml:space="preserve">воспитанницам, а в роли полицейского чиновника". Большая советская энциклопедия понятие "гувернер" рассматривает как синонимический ряд смежных понятий "гувернеры - домашние воспитатели, наставники детей в дворянских и буржуазных семьях". Вместе с тем в "Педагогической энциклопедии" и "Педагогическом словаре" синонимом понятия "наставник" является понятие "домашний учитель", к которому дается разъяснение: "звание, </w:t>
      </w:r>
      <w:proofErr w:type="spellStart"/>
      <w:r>
        <w:rPr>
          <w:sz w:val="28"/>
          <w:szCs w:val="28"/>
        </w:rPr>
        <w:t>присваемое</w:t>
      </w:r>
      <w:proofErr w:type="spellEnd"/>
      <w:r>
        <w:rPr>
          <w:sz w:val="28"/>
          <w:szCs w:val="28"/>
        </w:rPr>
        <w:t xml:space="preserve"> на основе Положений 1834 и 1846 гг. и дававшее право преподавать по узкой специальности в городских училищах и младших классах гимназий, а также воспитывать детей в качестве педагогов и гувернеров в домашних условиях и в частных пансионах" [2, C. 102].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"Педагогической энциклопедии" звание "домашний наставник, учитель" относится только к лицам с высшим образованием или не имевшим его, но выдержавшим специальные испытания. Акцент в деятельности гувернера перенесен на воспитательную функцию в условиях семьи: "гувернеры - домашние воспитатели... обучавшие детей светским манерам и "правилам приличия", умению говорить на иностранных языках". Таким образом, можно сделать вывод о том, что в России ХVIII-Х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 вв. функции гувернера не были четко определены.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образование и его издержки в исторической ретроспективе нивелировались коллективными формами общения (участие в общих играх, праздниках и др.). Именно тесное взаимодействие домашнего и общественного воспитания позволяло скомпенсировать недостатки обеих воспитательных систем.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возникающая потребность в отечественных кадрах домашних педагогов привела к созданию в рамках государственной системы образования специальных учреждений для их качественной подготовки.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П.Ф. Лесгафт "О семейном воспитании"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- основной институт становления человека. Значение семейного воспитания для формирования личности в разные эпохи и разными мыслителями оценивалось по-разному. Достаточно упомянуть Платона, Т. Кампанеллу, Ш. Фурье и других, которые полагали, что семейное воспитание уступает по силе воздействия общественному и само по себе оказывает негативное влияние на становление человека. Однако история мирового развития, педагогическая теория и практика показали несостоятельность этих взглядов. Нравственное, физическое и умственное совершенство общества во многом зависит от совершенства института семьи. В связи с этим встает насущная потребность в разработке правильного семейного воспитания, которое бы формировало гармоничную, высоконравственную, творческую личность.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вопросы нашли широкое отражение в трудах русского педагога, гуманиста, врача, крупного общественного деятеля Петра </w:t>
      </w:r>
      <w:proofErr w:type="spellStart"/>
      <w:r>
        <w:rPr>
          <w:sz w:val="28"/>
          <w:szCs w:val="28"/>
        </w:rPr>
        <w:t>Францевича</w:t>
      </w:r>
      <w:proofErr w:type="spellEnd"/>
      <w:r>
        <w:rPr>
          <w:sz w:val="28"/>
          <w:szCs w:val="28"/>
        </w:rPr>
        <w:t xml:space="preserve"> Лесгафта (1837-1909). Всю свою жизнь он боролся за гуманистические и демократические идеалы, нравственное и умственное совершенствование человечества. П.Ф. Лесгафт писал, что степень совершенства общества вернее всего определяется его отношением к детям, заботой о них и их благе. Подчеркивая значение окружающей ребенка среды, П.Ф. Лесгафт большую роль отводил семейному воспитанию, гуманной семейной педагогике, включающей в себя целостное представление о природе ребенка, сочетающей теорию с практикой. При этом цель своей педагогической деятельности он видел в воспитании в обществе гуманного отношения к детям, укоренении уважения к личности растущего человека [5, C. 143].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называли "учителем жизни", "поэтом анатомии", "ваятелем личности", "страстным учителем". Своих учеников он призывал к самостоятельности, инициативности, гуманизму, активной творческой деятельности, постоянному </w:t>
      </w:r>
      <w:r>
        <w:rPr>
          <w:sz w:val="28"/>
          <w:szCs w:val="28"/>
        </w:rPr>
        <w:lastRenderedPageBreak/>
        <w:t>напряженному труду, любви к истине. Он был разносторонне одаренным человеком и оставил значительный след в целом ряде областей научного знания: в анатомии, физиологии, педагогике, психологии.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П.Ф. Лесгафт теоретически разработал и практически реализовал систему физического воспитания, заложил основы школьной гигиены, врачебно-педагогического контроля, научной системы семейного воспитания. Вслед за Н.И. Пироговым, К.Д. Ушинским он использовал антропологический подход к воспитанию. Так, в одном из его трудов подчеркивалось, что "познать человека, направить и оценить его действия мы можем только тогда, когда, понимая строение и отправление его организма, мы хорошо будем знать влияние на него всех внешних условий, как физических, так и нравственных". Соответственно, П.Ф. Лесгафт избежал крайностей </w:t>
      </w:r>
      <w:proofErr w:type="spellStart"/>
      <w:r>
        <w:rPr>
          <w:sz w:val="28"/>
          <w:szCs w:val="28"/>
        </w:rPr>
        <w:t>биологизаторского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социологизаторского</w:t>
      </w:r>
      <w:proofErr w:type="spellEnd"/>
      <w:r>
        <w:rPr>
          <w:sz w:val="28"/>
          <w:szCs w:val="28"/>
        </w:rPr>
        <w:t xml:space="preserve"> подходов в понимании природы и сущности человека, работая в русле синтетических исследований.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в развитии человека он придавал социальным факторам, хотя при этом подробно занимался разработкой вопросов наследственности. При этом П.Ф. Лесгафт решительно отвергал одну из широко распространенных в то время педагогических аксиом - наследственную предрасположенность человека к дурным поступкам. Он подчеркивал, что качества ребенка являются отражением характеристик окружающих его людей. Врожденными являются только черты, связанные с темпераментом, а "испорченность" ребенка представляет собой результат системы воспитания, расплачиваться за которую приходится самому воспитаннику [5, C. 148].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педагогической антропологии П.Ф. Лесгафт считал важным выяснять законы роста и развития человека, учитывая при этом его темперамент, наследственность, физические, умственные, нравственные характеристики, возраст, пол, условия жизни. В своих трудах он всегда отмечал необходимость стремления к четкому пониманию причин и предпосылок </w:t>
      </w:r>
      <w:r>
        <w:rPr>
          <w:sz w:val="28"/>
          <w:szCs w:val="28"/>
        </w:rPr>
        <w:lastRenderedPageBreak/>
        <w:t>наблюдаемых явлений. Зная природу ребенка, писал П.Ф. Лесгафт, можно заключить, что всякое насилие, особенно телесные наказания, а также избыточная опека, недопустимы ни в школе, ни в семье и крайне вредны как с педагогической, так и с психологической и биологической сторон и приводят к формированию негативных типов личности. Он призывал к внимательному, вдумчивому отношению к ребенку, к его правильному воспитанию.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фундаментальном труде "Семейное воспитание ребенка и его значение" П.Ф. Лесгафт определил цели, задачи, содержание и методы семейного воспитания. В.Я. </w:t>
      </w:r>
      <w:proofErr w:type="spellStart"/>
      <w:r>
        <w:rPr>
          <w:sz w:val="28"/>
          <w:szCs w:val="28"/>
        </w:rPr>
        <w:t>Стоюнин</w:t>
      </w:r>
      <w:proofErr w:type="spellEnd"/>
      <w:r>
        <w:rPr>
          <w:sz w:val="28"/>
          <w:szCs w:val="28"/>
        </w:rPr>
        <w:t>, называя его работу "Школьные типы" "лучом света в педагогических потемках", призывал: "Читайте, читайте, если хотите добра вашим детям", поскольку "как в зеркале отражаются в этюде г. Лесгафта все последствия нашего семейного воспитания, следствия неизбежные, потому, что было бы чудо, если бы вместо них явилось что-нибудь другое".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уровень воспитанности, физическое и умственное развитие личности, П.Ф. Лесгафт выделял следующие типы детей: лицемерный, честолюбивый, мягко-забитый, злостно- забитый, добродушный, угнетенный, нормальный. Он показывал, какие условия в семье способствуют воспитанию детей каждого типа, как педагог должен строить взаимодействие с каждым из них, чтобы скорректировать их отрицательные черты, развить и укрепить положительные. При этом большое внимание П.Ф. Лесгафт уделял терпению педагога, его нравственным качествам [5, C. 153].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 классификация его типов была достаточно обоснована. Дети лицемерного типа, подчеркивал он, формируются в семьях, где царят ложь, безразличие, сочетающиеся с притворным заискиванием и лестью. У них мало развита мотивация учения. Приходя в школу, они пытаются притворством и ложью заслужить хорошие отметки и одобрение учителя. Поэтому ни в коем случае нельзя учителю оставлять таких детей без квалифицированной </w:t>
      </w:r>
      <w:r>
        <w:rPr>
          <w:sz w:val="28"/>
          <w:szCs w:val="28"/>
        </w:rPr>
        <w:lastRenderedPageBreak/>
        <w:t xml:space="preserve">педагогической помощи, способной развить положительные качества их личности. Дети честолюбивого типа отличаются тем, что всеми силами пытаются заслужить похвалу окружающих, стремятся к почестям. Их в основном интересует только внешняя сторона явлений, они не вникают в суть изучаемых предметов, а если и делают это, то только с одной целью - заслужить одобрение окружающих. Мягко-забитый тип детей складывается в условиях </w:t>
      </w:r>
      <w:proofErr w:type="spellStart"/>
      <w:r>
        <w:rPr>
          <w:sz w:val="28"/>
          <w:szCs w:val="28"/>
        </w:rPr>
        <w:t>гиперопеки</w:t>
      </w:r>
      <w:proofErr w:type="spellEnd"/>
      <w:r>
        <w:rPr>
          <w:sz w:val="28"/>
          <w:szCs w:val="28"/>
        </w:rPr>
        <w:t>, которая приводит в конечном счете к инфантильности, деградации, потере самостоятельности, стадности, слепому следованию за другими. Дети жестко-забитого типа часто ведут себя агрессивно, нетерпимо к другим людям, что является результатом неправильного семейного воспитания: безразличия, нетерпимости, жестокости близких людей, грубости, унижения. Угнетенный тип детей отличается добротой, общительностью, скромностью, но им часто приходится выполнять непосильную для них физическую работу. Они воспитываются в семьях чутких, любящих родителей, как правило, терпящих нужду, но при этом делающих все возможное для своих детей. Добродушный тип, так же как и угнетенный, характеризуется скромностью, искренностью, правдивостью, высоким познавательным интересом, но его отличает слабое физическое развитие. Идеально-нормальный тип отличает гармоничное сочетание нравственного, умственного, физического развития.</w:t>
      </w:r>
    </w:p>
    <w:p w:rsidR="007919ED" w:rsidRP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Оригинальная русская система научно обоснованного семейного воспитания П.Ф. Лесгафта не имела аналогов в мировой педагогической мысли и представляла собой значительный вклад в развитие педагогики, где воедино слиты умственное, нравственное, физическое, гражданское воспитание. Семейная педагогика, в становлении которой принимал самое деятельное участие П.Ф. Лесгафт, сохраняет актуальность и по сей день. Его педагогическое наследие представляет собой большой и интересный материал для современных исследователей уже потому, что ему удалось синтезировать теоретические и практические посылки.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использованной литературы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19ED" w:rsidRDefault="007919ED" w:rsidP="007919ED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Джуринский А.Н. История педагогики. М.: МПСИ, 2013. - 542 с.</w:t>
      </w:r>
    </w:p>
    <w:p w:rsidR="007919ED" w:rsidRDefault="007919ED" w:rsidP="007919E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Зверева О.Л., Ганичева А.Н. Семейная педагогика и домашнее воспитание. М.: Академия, 2012. - 160 с.</w:t>
      </w:r>
    </w:p>
    <w:p w:rsidR="007919ED" w:rsidRDefault="007919ED" w:rsidP="007919E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История педагогики в России. / Под ред. С.Ф. Егорова. - М.: Флинта, 2014. - 464 с.</w:t>
      </w:r>
    </w:p>
    <w:p w:rsidR="007919ED" w:rsidRDefault="007919ED" w:rsidP="007919E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История педагогики. / Под ред. Т.В. Пискунова. - М.: МГУ, 2014. - 520с.</w:t>
      </w:r>
    </w:p>
    <w:p w:rsidR="007919ED" w:rsidRDefault="007919ED" w:rsidP="007919E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Пряников В.Г. История образования и педагогической мысли. М.: Спектр, 2012. - 422 с.</w:t>
      </w:r>
    </w:p>
    <w:p w:rsidR="007919ED" w:rsidRDefault="007919ED" w:rsidP="007919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A4F43" w:rsidRDefault="00BA4F43"/>
    <w:sectPr w:rsidR="00BA4F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19ED"/>
    <w:rsid w:val="00150CE5"/>
    <w:rsid w:val="002048BF"/>
    <w:rsid w:val="006D24C6"/>
    <w:rsid w:val="007919ED"/>
    <w:rsid w:val="008121C4"/>
    <w:rsid w:val="009B0877"/>
    <w:rsid w:val="00AA72F9"/>
    <w:rsid w:val="00BA4F43"/>
    <w:rsid w:val="00ED22D5"/>
    <w:rsid w:val="00EF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9ED"/>
    <w:pPr>
      <w:outlineLvl w:val="0"/>
    </w:pPr>
  </w:style>
  <w:style w:type="paragraph" w:styleId="2">
    <w:name w:val="heading 2"/>
    <w:basedOn w:val="a"/>
    <w:link w:val="20"/>
    <w:uiPriority w:val="9"/>
    <w:qFormat/>
    <w:rsid w:val="006D24C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4C6"/>
    <w:rPr>
      <w:rFonts w:ascii="Arial" w:eastAsia="Times New Roman" w:hAnsi="Arial" w:cs="Arial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D24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919ED"/>
    <w:rPr>
      <w:rFonts w:ascii="Times New Roman CYR" w:eastAsiaTheme="minorEastAsia" w:hAnsi="Times New Roman CYR" w:cs="Times New Roman CYR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3418</Words>
  <Characters>19485</Characters>
  <Application>Microsoft Office Word</Application>
  <DocSecurity>0</DocSecurity>
  <Lines>162</Lines>
  <Paragraphs>45</Paragraphs>
  <ScaleCrop>false</ScaleCrop>
  <Company>Hewlett-Packard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2022-03-15T08:31:00Z</dcterms:created>
  <dcterms:modified xsi:type="dcterms:W3CDTF">2022-03-15T08:32:00Z</dcterms:modified>
</cp:coreProperties>
</file>