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Автор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  <w:br w:type="textWrapping"/>
              <w:t xml:space="preserve">Кузьмина Виктория Игоревна</w:t>
              <w:br w:type="textWrapping"/>
              <w:t xml:space="preserve">Россия, Белгородская область, г. Белгород</w:t>
              <w:br w:type="textWrapping"/>
              <w:t xml:space="preserve">ГБОУ «Белгородский инженерный юношеский лицей-интернат», 11 класс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Научный руководитель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Латышева Лариса Ивановна, учитель биологии </w:t>
              <w:br w:type="textWrapping"/>
              <w:t xml:space="preserve">ГБОУ «Белгородский инженерный юношеский лицей-интернат»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ПСИХОСОФИЯ КАК ЭФФЕКТИВНЫЙ ИНСТРУМЕНТ ДЛЯ ПРОФЕССИОНАЛЬНОГО САМООПРЕДЕЛЕНИЯ СТАРШЕКЛАССНИКОВ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статья описывает проведённое профориентационное исследование, в котором была использована одна из психологических типологий личности, возникшей сравнительно недавно и основанная на идеях Карла Юнга</w:t>
      </w:r>
    </w:p>
    <w:p w:rsidR="00000000" w:rsidDel="00000000" w:rsidP="00000000" w:rsidRDefault="00000000" w:rsidRPr="00000000" w14:paraId="00000008">
      <w:pPr>
        <w:ind w:firstLine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психософия, профориентация, исследование, интервьюирование.</w:t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определиться с профессией?», «Какая профессиональная область будет мне по душе?»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подобные вопросы были важны раньше, и не потеряли свою актуальность сейчас. Для ответа на них старшекласснику важно понимать и осознавать в полной мере свои индивидуальные качества, слабые и сильные стороны, особенности психики и потенциальных возможностей. Чтобы помочь оптанту (человеку, выбирающему профессию) решить данную проблему, мы предлагаем использовать в профориентационной практике методы психологической теории, которая названа психософией, и предложить им наиболее подходящую область в дальнейшем профессиональном развитии. Определить специальность – сложнейшая задача в жизни каждого человека, потому что речь идет о выборе своего будущего. 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актуальным является данный вопрос для выпускников общеобразовательных школ. Для старшеклассника важно осознание того, что стать успешным человеком в условиях рынка сможет тот, кто имеет хорошую не только профессиональную подготовку, но и владеет умениями и навыками общения, обладает способностью адаптироваться к новым условиям труда, быть конкурентоспособным, мобильным.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человек обладает уникальными талантами, способностями и стилем мышления. И от того, насколько то дело, которому посвящена большая часть времени, гармонично сочетается с характером индивида, зависит его удовлетворенность жизнью, его способность и энергия расти и развиваться, его стрессоустойчивость и, в конце концов, физическое и психическое здоровье. Для этого важно понимать и осознавать в полной мере свои индивидуальные качества, слабые и сильные стороны, особенности психики и потенциальных возможностей. Актуальность проблемы эффективного инструмента для профессионального самоопределения связана с тем, что этот выбор приходится на один из самых сложных социально-биологических периодов в жизни человека [4].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исследования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изучение профессионального самоопределения старшеклассников на основе психологической теории психософии, которая базируется на идеях Карла Юнга.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достижения данной цели решались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обзор литературных источников по теме исследования;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обоснование выбора методики психософии;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консультация со школьным психологом для изучения практической стороны профориентации;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анкетирования обучающихся 11 «д» класса гбоу «белгородский инженерный юношеский лицей-интернат»;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методического пособия для профессионального самоопределения обучающихся.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Гипотеза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применение метода психософического типирования</w:t>
        <w:br w:type="textWrapping"/>
        <w:t xml:space="preserve">А.Ю. Афанасьева позволит повысить уровень профессионального самоопределения обучающихся в два раза.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 исследования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обучающиеся 11 «Д» класса ГБОУ «Белгородский инженерный юношеский лицей-интернат».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эффективность психософии как инструмента для выбора будущей профессии.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Психософия – это психологическая теория, или, в более узком прикладном смысле, – типология личности, основанная русским писателем, педагогом и психологом Александром Юрьевичем Афанасьевым [2]. Данная теория является развитием типологии К. Г. Юнга [6], наравне с соционикой [3] и типологией Майерс-Бриггс (MBTI) [5].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концепции А.Ю. Афанасьева психика человека, так же как тело, имеет свой скелет и состоит он из психических модулей (или функций): Воля, Логика, Физика и Эмоция, которые условно можно духом, разумом, телом и душой.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Психософические аспекты по концепции А.Ю. Афанасьева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0.0" w:type="dxa"/>
        <w:tblLayout w:type="fixed"/>
        <w:tblLook w:val="0400"/>
      </w:tblPr>
      <w:tblGrid>
        <w:gridCol w:w="2211"/>
        <w:gridCol w:w="1409"/>
        <w:gridCol w:w="5965"/>
        <w:tblGridChange w:id="0">
          <w:tblGrid>
            <w:gridCol w:w="2211"/>
            <w:gridCol w:w="1409"/>
            <w:gridCol w:w="596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Психософский аспект</w:t>
              <w:br w:type="textWrapping"/>
              <w:t xml:space="preserve">(молуль)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Соответствующее состояние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Дух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Стержень личности, ощущение своего «я» и своих желаний. Жизненная позиция, целеполагание и достижения.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Логика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Указывает на умение логически рассуждать, выражать свое мнение, подкрепляя слова фактами и доказательствами.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Мыслительная деятельность.</w:t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Это не столько физическое состояние человека, его дар и способность противостоять болезням, стрессу и физическим нагрузкам, сколько именно психологическое отношение к своему телу и окружающему пространству.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Вся материальная часть бытия.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Эмоция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Отражает душевное состояние,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highlight w:val="white"/>
                  <w:u w:val="single"/>
                  <w:vertAlign w:val="baseline"/>
                  <w:rtl w:val="0"/>
                </w:rPr>
                <w:t xml:space="preserve">воображение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, переживания, желания,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 также восприятие своих и чужих чувств и эмоций. Мир эмоций и художественных интересов.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Иерархия функций – это наша индивидуальная система предпочтений, которая фиксирует уровень уверенности в себе по каждому из четырех аспектов. По первой функции мы максимально уверены в себе, даже избыточно. По второй – адекватная, здоровая уверенность в себе. По третьей функции – мы весьма уязвимы и нестабильны. По четвертой – легко отказываемся от себя, слишком восприимчивы, хамелеонисты и легко соглашаемся сделать своим то, что идет к нам из социума. Всего существует 24 варианта расстановки аспектов, соответственно 24 типа личности [1].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проверки гипотезы, поставленной в данной работе, были обследованы 20 обучающихся 11 «Д» класса ГБОУ «Белгородский инженерный юношеский лицей-интернат», которые согласились принять участие в исследовании.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первом этапе проведения исследования необходимо было определить изначальный уровень самоопределения испытуемых. С помощью метода интервьюирования собраны изначальные данные, а для их обработки и расчета конечного уровня самоопределения использовался метод сравнительного многофакторного анализа. Были выбраны определённые критерии и пятибалльная шкала для их оценки. В ходе анализа полученных данных, нами был сформированы 4 уровня самоопределения: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высокий уровень – от 41 балла и выше,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выше среднего – от 33 до 40 баллов,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средний – от 25 до 32 баллов,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низкий – от 0 до 24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обследованных по представленным уровням представлено на рисунке 1.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891540</wp:posOffset>
            </wp:positionH>
            <wp:positionV relativeFrom="paragraph">
              <wp:posOffset>270510</wp:posOffset>
            </wp:positionV>
            <wp:extent cx="4549140" cy="30956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1200" l="19636" r="22443" t="10063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095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Начальный уровень самоопределения учащихся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Таким образом, начальный уровень профессионального самоопределения мы оцениваем как средний. Это означает, что многие респонденты не определились в выборе своей будущей профессиии нуждаются в помощи для решения данного вопроса. 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Вторым этапом была разработка методического пособия, включающего в себя разработанную нами анкету, с помощью которой можно определить психотип учащегося и, соответственно, порекомендовать им подходящую сферу деятельности. В методическом пособии подробно описаны все психотипы, функции, и все теоретическая база психософии, а также рекомендации по выбору профессии. Вопросы авторской анкеты направлены на определение последовательности функций в иерархии психики личности.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Третьим и заключительном этапом был анализ эффективности выбранного нами метода. После проведения анкетирования мы снова рассчитали степень определенности выбранной профессиональной области, также используя метод многофакторного анализа данных с теми же критериями и пятибалльной школой.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редний уровень самоопределения у обследованной группы повысился до значения 64 балла, что говорит нам о том,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что предложенная методика способствует решению проблематики, указанной в нашей работе.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916305</wp:posOffset>
            </wp:positionH>
            <wp:positionV relativeFrom="paragraph">
              <wp:posOffset>-396238</wp:posOffset>
            </wp:positionV>
            <wp:extent cx="4524375" cy="293370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5685" l="17625" r="20565" t="784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33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2. Итоговый уровень самоопределения учащихся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подтвердили нашу гипотезу частично, так как в ходе анализа анкет 5 из 20 показали неоднозначные результаты, что говорит нам о том, что анкета требует доработки. Анализ эффективности выбранного метода показал практическую состоятельность метода. Мы рекомендуем применять психософическое типирование по методу А.Ю. Афанасьева классным руководителям, воспитателям, школьному психологу для помощи обучающимся в выборе будущей профессии.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before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используемой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АфанасьеваЕ. Психософия– описание типов личности: [Электронный ресурс], //Фонд научного и творческого наследия Александра Юрьевича Афанасьева. М., 2005-2020.URL: http://www.aleafan.org/typology/psychotypes.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Афанасьев, Ю. А. Синтаксис любви/Ю.А. Афанасьев.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М.: Черная Белка, 2000.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Букалов, А. В., Карпенко О. Б. Соционика как академическая научная дисциплина // Соционика, ментология и психология личности.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2013. 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Климов, Е.А. Психология профессионального самоопределения/ Е.А. Климов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М.: Academia, 2012.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Майерс И., Майерс П. MBTI. Определение типов. У каждого свой дар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М: Издательство: «Бизнес Психологи», 2010.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Юнг, К. Г. Психологические типы / под ред. В. Зеленского; пер. С. Лорие.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СПб.: Азбука, 2001.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voobrazenie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