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A67" w:rsidRPr="00E91A67" w:rsidRDefault="00E91A67" w:rsidP="00E91A67">
      <w:pPr>
        <w:pStyle w:val="a3"/>
        <w:jc w:val="center"/>
        <w:rPr>
          <w:rFonts w:ascii="Times New Roman" w:hAnsi="Times New Roman" w:cs="Times New Roman"/>
          <w:sz w:val="24"/>
          <w:u w:val="single"/>
          <w:lang w:eastAsia="ru-RU"/>
        </w:rPr>
      </w:pPr>
      <w:r w:rsidRPr="00E91A67">
        <w:rPr>
          <w:rFonts w:ascii="Times New Roman" w:hAnsi="Times New Roman" w:cs="Times New Roman"/>
          <w:sz w:val="24"/>
          <w:u w:val="single"/>
          <w:lang w:eastAsia="ru-RU"/>
        </w:rPr>
        <w:t>«Основные направления в работе с ансамблем»</w:t>
      </w:r>
    </w:p>
    <w:p w:rsidR="00E91A67" w:rsidRDefault="00E91A67" w:rsidP="00E91A67">
      <w:pPr>
        <w:pStyle w:val="a3"/>
        <w:rPr>
          <w:rFonts w:ascii="Times New Roman" w:hAnsi="Times New Roman" w:cs="Times New Roman"/>
          <w:b/>
          <w:bCs/>
          <w:sz w:val="24"/>
          <w:bdr w:val="none" w:sz="0" w:space="0" w:color="auto" w:frame="1"/>
          <w:lang w:eastAsia="ru-RU"/>
        </w:rPr>
      </w:pPr>
    </w:p>
    <w:p w:rsidR="00E91A67" w:rsidRPr="00E91A67" w:rsidRDefault="00E91A67" w:rsidP="00E91A67">
      <w:pPr>
        <w:pStyle w:val="a3"/>
        <w:jc w:val="center"/>
        <w:rPr>
          <w:rFonts w:ascii="Times New Roman" w:hAnsi="Times New Roman" w:cs="Times New Roman"/>
          <w:sz w:val="24"/>
          <w:lang w:eastAsia="ru-RU"/>
        </w:rPr>
      </w:pPr>
      <w:r w:rsidRPr="00E91A67">
        <w:rPr>
          <w:rFonts w:ascii="Times New Roman" w:hAnsi="Times New Roman" w:cs="Times New Roman"/>
          <w:b/>
          <w:bCs/>
          <w:sz w:val="24"/>
          <w:bdr w:val="none" w:sz="0" w:space="0" w:color="auto" w:frame="1"/>
          <w:lang w:eastAsia="ru-RU"/>
        </w:rPr>
        <w:t>Ритм как фактор ансамблевого единства</w:t>
      </w:r>
    </w:p>
    <w:p w:rsidR="00E91A67" w:rsidRPr="00E91A67" w:rsidRDefault="00E91A67" w:rsidP="00E91A67">
      <w:pPr>
        <w:pStyle w:val="a3"/>
        <w:rPr>
          <w:rFonts w:ascii="Times New Roman" w:hAnsi="Times New Roman" w:cs="Times New Roman"/>
          <w:sz w:val="24"/>
          <w:lang w:eastAsia="ru-RU"/>
        </w:rPr>
      </w:pPr>
    </w:p>
    <w:p w:rsidR="00E91A67" w:rsidRPr="00E91A67" w:rsidRDefault="00E91A67" w:rsidP="00E91A67">
      <w:pPr>
        <w:pStyle w:val="a3"/>
        <w:ind w:firstLine="708"/>
        <w:jc w:val="both"/>
        <w:rPr>
          <w:rFonts w:ascii="Times New Roman" w:hAnsi="Times New Roman" w:cs="Times New Roman"/>
          <w:sz w:val="24"/>
          <w:lang w:eastAsia="ru-RU"/>
        </w:rPr>
      </w:pPr>
      <w:r w:rsidRPr="00E91A67">
        <w:rPr>
          <w:rFonts w:ascii="Times New Roman" w:hAnsi="Times New Roman" w:cs="Times New Roman"/>
          <w:sz w:val="24"/>
          <w:lang w:eastAsia="ru-RU"/>
        </w:rPr>
        <w:t xml:space="preserve">Среди компонентов, объединяющих учащихся в единый ансамбль, </w:t>
      </w:r>
      <w:proofErr w:type="gramStart"/>
      <w:r w:rsidRPr="00E91A67">
        <w:rPr>
          <w:rFonts w:ascii="Times New Roman" w:hAnsi="Times New Roman" w:cs="Times New Roman"/>
          <w:sz w:val="24"/>
          <w:lang w:eastAsia="ru-RU"/>
        </w:rPr>
        <w:t>метро-ритму</w:t>
      </w:r>
      <w:proofErr w:type="gramEnd"/>
      <w:r w:rsidRPr="00E91A67">
        <w:rPr>
          <w:rFonts w:ascii="Times New Roman" w:hAnsi="Times New Roman" w:cs="Times New Roman"/>
          <w:sz w:val="24"/>
          <w:lang w:eastAsia="ru-RU"/>
        </w:rPr>
        <w:t xml:space="preserve"> принадлежит едва ли не главное место. Действительно, что помогает ансамблистам (а их может быть два и более) играть вместе, чтобы создавалось впечатление, будто играет один человек. Это ощущение </w:t>
      </w:r>
      <w:proofErr w:type="gramStart"/>
      <w:r w:rsidRPr="00E91A67">
        <w:rPr>
          <w:rFonts w:ascii="Times New Roman" w:hAnsi="Times New Roman" w:cs="Times New Roman"/>
          <w:sz w:val="24"/>
          <w:lang w:eastAsia="ru-RU"/>
        </w:rPr>
        <w:t>метро-ритма</w:t>
      </w:r>
      <w:proofErr w:type="gramEnd"/>
      <w:r w:rsidRPr="00E91A67">
        <w:rPr>
          <w:rFonts w:ascii="Times New Roman" w:hAnsi="Times New Roman" w:cs="Times New Roman"/>
          <w:sz w:val="24"/>
          <w:lang w:eastAsia="ru-RU"/>
        </w:rPr>
        <w:t xml:space="preserve">. Он, по существу, выполняет функции дирижера в ансамбле, ощущение каждым участником сильных долей есть тот «скрытый дирижер», «жест» которого способствует объединению ансамблистов, а, значит, и их действий в одно целое. Ощущение сильных и слабых долей такта, с одной стороны, и ритмическая определенность «внутри такта», с другой, вот тот фундамент, на котором основывается искусство ансамблевой игры. Единство, синхронность его звучания является первым среди других важных условий. Если при неточности исполнения остальных компонентов снижается только общий художественный результат, то при нарушении метроритма рушится ансамбль. Но не только в этом значение метроритма. Он способен влиять и на техническую сторону исполнения. Ритмическая определенность делает игру более уверенной, более надежной в техническом отношении. К тому же, ученик, играющий неритмично, больше подвержен всякого рода случайностям, а от случайности, как известно, прямая дорога к потере психологического равновесия, к зарождению волнения. Как же добиться того, чтобы каждый из участников, исполняя свою партию, укреплял ритмическую основу всего ансамбля? Необходимо систематически и настойчиво работать в этом направлении. В ансамбле, разумеется, могут быть исполнители, у которых </w:t>
      </w:r>
      <w:proofErr w:type="gramStart"/>
      <w:r w:rsidRPr="00E91A67">
        <w:rPr>
          <w:rFonts w:ascii="Times New Roman" w:hAnsi="Times New Roman" w:cs="Times New Roman"/>
          <w:sz w:val="24"/>
          <w:lang w:eastAsia="ru-RU"/>
        </w:rPr>
        <w:t>по разному</w:t>
      </w:r>
      <w:proofErr w:type="gramEnd"/>
      <w:r w:rsidRPr="00E91A67">
        <w:rPr>
          <w:rFonts w:ascii="Times New Roman" w:hAnsi="Times New Roman" w:cs="Times New Roman"/>
          <w:sz w:val="24"/>
          <w:lang w:eastAsia="ru-RU"/>
        </w:rPr>
        <w:t xml:space="preserve"> развито чувство ритма. Начинать нужно с воспитания чувства абсолютного точного и «метрономного» ритма: он и станет объединяющим началом в общем коллективном ритме. Необходимо, чтобы в ансамбле были ритмически устойчивые исполнители. Тогда и остальные начнут тянуться к более </w:t>
      </w:r>
      <w:proofErr w:type="gramStart"/>
      <w:r w:rsidRPr="00E91A67">
        <w:rPr>
          <w:rFonts w:ascii="Times New Roman" w:hAnsi="Times New Roman" w:cs="Times New Roman"/>
          <w:sz w:val="24"/>
          <w:lang w:eastAsia="ru-RU"/>
        </w:rPr>
        <w:t>сильным</w:t>
      </w:r>
      <w:proofErr w:type="gramEnd"/>
      <w:r w:rsidRPr="00E91A67">
        <w:rPr>
          <w:rFonts w:ascii="Times New Roman" w:hAnsi="Times New Roman" w:cs="Times New Roman"/>
          <w:sz w:val="24"/>
          <w:lang w:eastAsia="ru-RU"/>
        </w:rPr>
        <w:t xml:space="preserve"> в ритмическом отношении.</w:t>
      </w:r>
    </w:p>
    <w:p w:rsidR="00E91A67" w:rsidRDefault="00E91A67" w:rsidP="00E91A67">
      <w:pPr>
        <w:pStyle w:val="a3"/>
        <w:rPr>
          <w:rFonts w:ascii="Times New Roman" w:hAnsi="Times New Roman" w:cs="Times New Roman"/>
          <w:b/>
          <w:bCs/>
          <w:sz w:val="24"/>
          <w:bdr w:val="none" w:sz="0" w:space="0" w:color="auto" w:frame="1"/>
          <w:lang w:eastAsia="ru-RU"/>
        </w:rPr>
      </w:pPr>
    </w:p>
    <w:p w:rsidR="00E91A67" w:rsidRPr="00E91A67" w:rsidRDefault="00E91A67" w:rsidP="00E91A67">
      <w:pPr>
        <w:pStyle w:val="a3"/>
        <w:rPr>
          <w:rFonts w:ascii="Times New Roman" w:hAnsi="Times New Roman" w:cs="Times New Roman"/>
          <w:sz w:val="24"/>
          <w:lang w:eastAsia="ru-RU"/>
        </w:rPr>
      </w:pPr>
      <w:r w:rsidRPr="00E91A67">
        <w:rPr>
          <w:rFonts w:ascii="Times New Roman" w:hAnsi="Times New Roman" w:cs="Times New Roman"/>
          <w:b/>
          <w:bCs/>
          <w:sz w:val="24"/>
          <w:bdr w:val="none" w:sz="0" w:space="0" w:color="auto" w:frame="1"/>
          <w:lang w:eastAsia="ru-RU"/>
        </w:rPr>
        <w:t>Динамика как средство выразительности</w:t>
      </w:r>
    </w:p>
    <w:p w:rsidR="00E91A67" w:rsidRPr="00E91A67" w:rsidRDefault="00E91A67" w:rsidP="00E91A67">
      <w:pPr>
        <w:pStyle w:val="a3"/>
        <w:rPr>
          <w:rFonts w:ascii="Times New Roman" w:hAnsi="Times New Roman" w:cs="Times New Roman"/>
          <w:sz w:val="24"/>
          <w:lang w:eastAsia="ru-RU"/>
        </w:rPr>
      </w:pPr>
    </w:p>
    <w:p w:rsidR="00E91A67" w:rsidRPr="00E91A67" w:rsidRDefault="00E91A67" w:rsidP="00E91A67">
      <w:pPr>
        <w:pStyle w:val="a3"/>
        <w:ind w:firstLine="708"/>
        <w:jc w:val="both"/>
        <w:rPr>
          <w:rFonts w:ascii="Times New Roman" w:hAnsi="Times New Roman" w:cs="Times New Roman"/>
          <w:sz w:val="24"/>
          <w:lang w:eastAsia="ru-RU"/>
        </w:rPr>
      </w:pPr>
      <w:r w:rsidRPr="00E91A67">
        <w:rPr>
          <w:rFonts w:ascii="Times New Roman" w:hAnsi="Times New Roman" w:cs="Times New Roman"/>
          <w:sz w:val="24"/>
          <w:lang w:eastAsia="ru-RU"/>
        </w:rPr>
        <w:t xml:space="preserve">Играя в ансамбле, необходимо быть экономным в расходовании динамических средств, распоряжаться ими разумно. Надо исходить из того, что, как бы ансамбль ни был бы богат яркими по тембру инструментами, одним из главных его резервов, придающих звучанию гибкость и утонченность, является динамика. Различные элементы музыкальной фактуры должны звучать на разных динамических уровнях. Как в живописи, так и в музыке ничего не выйдет, если все будет иметь равную силу. В музыке, как и в живописи, есть передний и задний план. Воспитав такое ощущение динамики, ансамблист безошибочно определит силу звучания </w:t>
      </w:r>
      <w:proofErr w:type="gramStart"/>
      <w:r w:rsidRPr="00E91A67">
        <w:rPr>
          <w:rFonts w:ascii="Times New Roman" w:hAnsi="Times New Roman" w:cs="Times New Roman"/>
          <w:sz w:val="24"/>
          <w:lang w:eastAsia="ru-RU"/>
        </w:rPr>
        <w:t>свой</w:t>
      </w:r>
      <w:proofErr w:type="gramEnd"/>
      <w:r w:rsidRPr="00E91A67">
        <w:rPr>
          <w:rFonts w:ascii="Times New Roman" w:hAnsi="Times New Roman" w:cs="Times New Roman"/>
          <w:sz w:val="24"/>
          <w:lang w:eastAsia="ru-RU"/>
        </w:rPr>
        <w:t xml:space="preserve"> партии относительно других. В том случае, когда исполнитель, в партии которого звучит главный голос, сыграл чуть громче или чуть тише, его партнер </w:t>
      </w:r>
      <w:proofErr w:type="gramStart"/>
      <w:r w:rsidRPr="00E91A67">
        <w:rPr>
          <w:rFonts w:ascii="Times New Roman" w:hAnsi="Times New Roman" w:cs="Times New Roman"/>
          <w:sz w:val="24"/>
          <w:lang w:eastAsia="ru-RU"/>
        </w:rPr>
        <w:t>немедленно среагирует</w:t>
      </w:r>
      <w:proofErr w:type="gramEnd"/>
      <w:r w:rsidRPr="00E91A67">
        <w:rPr>
          <w:rFonts w:ascii="Times New Roman" w:hAnsi="Times New Roman" w:cs="Times New Roman"/>
          <w:sz w:val="24"/>
          <w:lang w:eastAsia="ru-RU"/>
        </w:rPr>
        <w:t xml:space="preserve"> и исполнить свою партию также чуть громче или тише. Важно, чтобы мера этих «чуть-чуть» была бы точной.</w:t>
      </w:r>
    </w:p>
    <w:p w:rsidR="00E91A67" w:rsidRPr="00E91A67" w:rsidRDefault="00E91A67" w:rsidP="00E91A67">
      <w:pPr>
        <w:pStyle w:val="a3"/>
        <w:ind w:firstLine="708"/>
        <w:rPr>
          <w:rFonts w:ascii="Times New Roman" w:hAnsi="Times New Roman" w:cs="Times New Roman"/>
          <w:sz w:val="24"/>
          <w:lang w:eastAsia="ru-RU"/>
        </w:rPr>
      </w:pPr>
      <w:r w:rsidRPr="00E91A67">
        <w:rPr>
          <w:rFonts w:ascii="Times New Roman" w:hAnsi="Times New Roman" w:cs="Times New Roman"/>
          <w:sz w:val="24"/>
          <w:lang w:eastAsia="ru-RU"/>
        </w:rPr>
        <w:t xml:space="preserve">Как практически работать над динамикой в ансамбле. Вначале необходимо научиться играть в пределах того или иного динамического оттенка абсолютно ровно. </w:t>
      </w:r>
      <w:proofErr w:type="gramStart"/>
      <w:r w:rsidRPr="00E91A67">
        <w:rPr>
          <w:rFonts w:ascii="Times New Roman" w:hAnsi="Times New Roman" w:cs="Times New Roman"/>
          <w:sz w:val="24"/>
          <w:lang w:eastAsia="ru-RU"/>
        </w:rPr>
        <w:t>Например, можно предложить сыграть всем участникам одну ноту или гамму на ровном P (пиано), затем на ровном mf, и так следует пройти все динамические ступени.</w:t>
      </w:r>
      <w:proofErr w:type="gramEnd"/>
      <w:r w:rsidRPr="00E91A67">
        <w:rPr>
          <w:rFonts w:ascii="Times New Roman" w:hAnsi="Times New Roman" w:cs="Times New Roman"/>
          <w:sz w:val="24"/>
          <w:lang w:eastAsia="ru-RU"/>
        </w:rPr>
        <w:t xml:space="preserve"> Безусловно, сила звука – понятие не столь определенное, как высота звука mf на гитаре не равно mf на фортепиано, f на балалайке – не одно и то же, что f на баяне. Исполнитель должен воспитывать у себя развитый слух (микрослух), дополнив динамику понятием микродинамики, означающим способность регистрировать малейшие отклонения в сторону увеличение или уменьшения силы звука.</w:t>
      </w:r>
    </w:p>
    <w:p w:rsidR="00E91A67" w:rsidRPr="00E91A67" w:rsidRDefault="00E91A67" w:rsidP="00E91A67">
      <w:pPr>
        <w:pStyle w:val="a3"/>
        <w:rPr>
          <w:rFonts w:ascii="Times New Roman" w:hAnsi="Times New Roman" w:cs="Times New Roman"/>
          <w:sz w:val="24"/>
          <w:lang w:eastAsia="ru-RU"/>
        </w:rPr>
      </w:pPr>
      <w:r w:rsidRPr="00E91A67">
        <w:rPr>
          <w:rFonts w:ascii="Times New Roman" w:hAnsi="Times New Roman" w:cs="Times New Roman"/>
          <w:sz w:val="24"/>
          <w:lang w:eastAsia="ru-RU"/>
        </w:rPr>
        <w:br/>
      </w:r>
    </w:p>
    <w:p w:rsidR="00E91A67" w:rsidRPr="00E91A67" w:rsidRDefault="00E91A67" w:rsidP="00E91A67">
      <w:pPr>
        <w:pStyle w:val="a3"/>
        <w:rPr>
          <w:rFonts w:ascii="Times New Roman" w:hAnsi="Times New Roman" w:cs="Times New Roman"/>
          <w:sz w:val="24"/>
          <w:lang w:eastAsia="ru-RU"/>
        </w:rPr>
      </w:pPr>
      <w:r w:rsidRPr="00E91A67">
        <w:rPr>
          <w:rFonts w:ascii="Times New Roman" w:hAnsi="Times New Roman" w:cs="Times New Roman"/>
          <w:b/>
          <w:bCs/>
          <w:sz w:val="24"/>
          <w:bdr w:val="none" w:sz="0" w:space="0" w:color="auto" w:frame="1"/>
          <w:lang w:eastAsia="ru-RU"/>
        </w:rPr>
        <w:t>Темп как средство выразительности</w:t>
      </w:r>
    </w:p>
    <w:p w:rsidR="00E91A67" w:rsidRPr="00E91A67" w:rsidRDefault="00E91A67" w:rsidP="00E91A67">
      <w:pPr>
        <w:pStyle w:val="a3"/>
        <w:rPr>
          <w:rFonts w:ascii="Times New Roman" w:hAnsi="Times New Roman" w:cs="Times New Roman"/>
          <w:sz w:val="24"/>
          <w:lang w:eastAsia="ru-RU"/>
        </w:rPr>
      </w:pPr>
      <w:r w:rsidRPr="00E91A67">
        <w:rPr>
          <w:rFonts w:ascii="Times New Roman" w:hAnsi="Times New Roman" w:cs="Times New Roman"/>
          <w:sz w:val="24"/>
          <w:lang w:eastAsia="ru-RU"/>
        </w:rPr>
        <w:br/>
      </w:r>
    </w:p>
    <w:p w:rsidR="00E91A67" w:rsidRPr="00E91A67" w:rsidRDefault="00E91A67" w:rsidP="00E91A67">
      <w:pPr>
        <w:pStyle w:val="a3"/>
        <w:ind w:firstLine="708"/>
        <w:jc w:val="both"/>
        <w:rPr>
          <w:rFonts w:ascii="Times New Roman" w:hAnsi="Times New Roman" w:cs="Times New Roman"/>
          <w:sz w:val="24"/>
          <w:lang w:eastAsia="ru-RU"/>
        </w:rPr>
      </w:pPr>
      <w:r w:rsidRPr="00E91A67">
        <w:rPr>
          <w:rFonts w:ascii="Times New Roman" w:hAnsi="Times New Roman" w:cs="Times New Roman"/>
          <w:sz w:val="24"/>
          <w:lang w:eastAsia="ru-RU"/>
        </w:rPr>
        <w:lastRenderedPageBreak/>
        <w:t xml:space="preserve">Определение темпа произведения – важный момент в исполнительском искусстве. </w:t>
      </w:r>
      <w:proofErr w:type="gramStart"/>
      <w:r w:rsidRPr="00E91A67">
        <w:rPr>
          <w:rFonts w:ascii="Times New Roman" w:hAnsi="Times New Roman" w:cs="Times New Roman"/>
          <w:sz w:val="24"/>
          <w:lang w:eastAsia="ru-RU"/>
        </w:rPr>
        <w:t>Верно</w:t>
      </w:r>
      <w:proofErr w:type="gramEnd"/>
      <w:r w:rsidRPr="00E91A67">
        <w:rPr>
          <w:rFonts w:ascii="Times New Roman" w:hAnsi="Times New Roman" w:cs="Times New Roman"/>
          <w:sz w:val="24"/>
          <w:lang w:eastAsia="ru-RU"/>
        </w:rPr>
        <w:t xml:space="preserve"> выбранный темп способствует правильной передаче характера музыки, неверный темп в той или иной мере искажает этот характер. Хотя и существуют авторские указания темпа, вплоть до определения скорости по метроному, темп «заложен» в самой музыке. Еще Римский-Корсаков утверждал, что «музыканту метроном не нужен, он по музыке слышит темп». Не случайно Бах, как правило, в своих сочинениях вовсе не указывал темп. В пределах одного произведения темп может варьироваться. «Нет такого медленного темпа, в котором бы не встречались места, требующие ускорения…и наоборот. Для определения этого в музыке нет соответствующих терминов, обозначения эти должны быть заложены в душе» (В. Тольба).</w:t>
      </w:r>
    </w:p>
    <w:p w:rsidR="00E91A67" w:rsidRPr="00E91A67" w:rsidRDefault="00E91A67" w:rsidP="00E91A67">
      <w:pPr>
        <w:pStyle w:val="a3"/>
        <w:rPr>
          <w:rFonts w:ascii="Times New Roman" w:hAnsi="Times New Roman" w:cs="Times New Roman"/>
          <w:sz w:val="24"/>
          <w:lang w:eastAsia="ru-RU"/>
        </w:rPr>
      </w:pPr>
      <w:r w:rsidRPr="00E91A67">
        <w:rPr>
          <w:rFonts w:ascii="Times New Roman" w:hAnsi="Times New Roman" w:cs="Times New Roman"/>
          <w:sz w:val="24"/>
          <w:lang w:eastAsia="ru-RU"/>
        </w:rPr>
        <w:br/>
      </w:r>
    </w:p>
    <w:p w:rsidR="00E91A67" w:rsidRPr="00E91A67" w:rsidRDefault="00E91A67" w:rsidP="00E91A67">
      <w:pPr>
        <w:pStyle w:val="a3"/>
        <w:rPr>
          <w:rFonts w:ascii="Times New Roman" w:hAnsi="Times New Roman" w:cs="Times New Roman"/>
          <w:sz w:val="24"/>
          <w:lang w:eastAsia="ru-RU"/>
        </w:rPr>
      </w:pPr>
      <w:r w:rsidRPr="00E91A67">
        <w:rPr>
          <w:rFonts w:ascii="Times New Roman" w:hAnsi="Times New Roman" w:cs="Times New Roman"/>
          <w:b/>
          <w:bCs/>
          <w:sz w:val="24"/>
          <w:bdr w:val="none" w:sz="0" w:space="0" w:color="auto" w:frame="1"/>
          <w:lang w:eastAsia="ru-RU"/>
        </w:rPr>
        <w:t>Приемы достижения синхронности ансамблевого звучания</w:t>
      </w:r>
    </w:p>
    <w:p w:rsidR="00E91A67" w:rsidRPr="00E91A67" w:rsidRDefault="00E91A67" w:rsidP="00E91A67">
      <w:pPr>
        <w:pStyle w:val="a3"/>
        <w:rPr>
          <w:rFonts w:ascii="Times New Roman" w:hAnsi="Times New Roman" w:cs="Times New Roman"/>
          <w:sz w:val="24"/>
          <w:lang w:eastAsia="ru-RU"/>
        </w:rPr>
      </w:pPr>
      <w:r w:rsidRPr="00E91A67">
        <w:rPr>
          <w:rFonts w:ascii="Times New Roman" w:hAnsi="Times New Roman" w:cs="Times New Roman"/>
          <w:sz w:val="24"/>
          <w:lang w:eastAsia="ru-RU"/>
        </w:rPr>
        <w:br/>
      </w:r>
    </w:p>
    <w:p w:rsidR="00E91A67" w:rsidRPr="00E91A67" w:rsidRDefault="00E91A67" w:rsidP="00E91A67">
      <w:pPr>
        <w:pStyle w:val="a3"/>
        <w:ind w:firstLine="708"/>
        <w:jc w:val="both"/>
        <w:rPr>
          <w:rFonts w:ascii="Times New Roman" w:hAnsi="Times New Roman" w:cs="Times New Roman"/>
          <w:sz w:val="24"/>
          <w:lang w:eastAsia="ru-RU"/>
        </w:rPr>
      </w:pPr>
      <w:r w:rsidRPr="00E91A67">
        <w:rPr>
          <w:rFonts w:ascii="Times New Roman" w:hAnsi="Times New Roman" w:cs="Times New Roman"/>
          <w:sz w:val="24"/>
          <w:lang w:eastAsia="ru-RU"/>
        </w:rPr>
        <w:t>Под синхронностью ансамблевого звучания следует понимать точность совпадения во времени сильных и слабых долей каждого такта, предельную точность при исполнении мельчайших длительностей всеми участниками ансамбля. При рассмотрении проблемы синхронного исполнения нужно выделить три момента: как начать пьесу вместе, как играть вместе и как закончить произведение вместе. В ансамбле должен быть исполнитель, выполняющий функции дирижера, он обязан иногда показывать вступления, снятия, замедления. Сигнал к вступлению - небольшой кивок головы, состоящий из двух моментов: едва заметного движения вверх (ауфтакт) и затем – четкого, довольно резкого (раз) движения вниз. Последнее служит сигналом к вступлению. Кивок не всегда делается одинаково, все зависит от характера и темпа исполняемого произведения. Когда произведение начинается из-за такта, то сигнал, по сути, такой же, с той разницей, что если в первом варианте при подъеме головы была пауза, то в данном случае она заполняется звучанием затакта. На репетиции можно просчитывать пустой такт, могут быть слова: «Внимание, приготовиться, начали», после слова «начали» должна быть естественная пауза (как бы вдох). В достижении синхронности ансамблевого звучания многое зависит от характера музыки. Замечено, что в пьесах активного, волевого плана это качество достигается быстрее, чем в пьесах спокойного созерцательного характера. То же самое можно сказать и относительно «старта».</w:t>
      </w:r>
    </w:p>
    <w:p w:rsidR="00E91A67" w:rsidRPr="00E91A67" w:rsidRDefault="00E91A67" w:rsidP="00E91A67">
      <w:pPr>
        <w:pStyle w:val="a3"/>
        <w:ind w:firstLine="708"/>
        <w:jc w:val="both"/>
        <w:rPr>
          <w:rFonts w:ascii="Times New Roman" w:hAnsi="Times New Roman" w:cs="Times New Roman"/>
          <w:sz w:val="24"/>
          <w:lang w:eastAsia="ru-RU"/>
        </w:rPr>
      </w:pPr>
      <w:r w:rsidRPr="00E91A67">
        <w:rPr>
          <w:rFonts w:ascii="Times New Roman" w:hAnsi="Times New Roman" w:cs="Times New Roman"/>
          <w:sz w:val="24"/>
          <w:lang w:eastAsia="ru-RU"/>
        </w:rPr>
        <w:t>Вряд ли есть необходимость подчеркивать, насколько важно закончить произведение вместе, одновременно:</w:t>
      </w:r>
    </w:p>
    <w:p w:rsidR="00E91A67" w:rsidRPr="00E91A67" w:rsidRDefault="00E91A67" w:rsidP="00E91A67">
      <w:pPr>
        <w:pStyle w:val="a3"/>
        <w:jc w:val="both"/>
        <w:rPr>
          <w:rFonts w:ascii="Times New Roman" w:hAnsi="Times New Roman" w:cs="Times New Roman"/>
          <w:sz w:val="24"/>
          <w:lang w:eastAsia="ru-RU"/>
        </w:rPr>
      </w:pPr>
      <w:r w:rsidRPr="00E91A67">
        <w:rPr>
          <w:rFonts w:ascii="Times New Roman" w:hAnsi="Times New Roman" w:cs="Times New Roman"/>
          <w:sz w:val="24"/>
          <w:lang w:eastAsia="ru-RU"/>
        </w:rPr>
        <w:t>а) последний аккорд – имеет определенную длительность, - каждый из ансамблистов отсчитывает «про себя» метрические доли и снимает аккорд точно во время.</w:t>
      </w:r>
    </w:p>
    <w:p w:rsidR="00E91A67" w:rsidRPr="00E91A67" w:rsidRDefault="00E91A67" w:rsidP="00E91A67">
      <w:pPr>
        <w:pStyle w:val="a3"/>
        <w:jc w:val="both"/>
        <w:rPr>
          <w:rFonts w:ascii="Times New Roman" w:hAnsi="Times New Roman" w:cs="Times New Roman"/>
          <w:sz w:val="24"/>
          <w:lang w:eastAsia="ru-RU"/>
        </w:rPr>
      </w:pPr>
      <w:r w:rsidRPr="00E91A67">
        <w:rPr>
          <w:rFonts w:ascii="Times New Roman" w:hAnsi="Times New Roman" w:cs="Times New Roman"/>
          <w:sz w:val="24"/>
          <w:lang w:eastAsia="ru-RU"/>
        </w:rPr>
        <w:t xml:space="preserve">б) </w:t>
      </w:r>
      <w:proofErr w:type="gramStart"/>
      <w:r w:rsidRPr="00E91A67">
        <w:rPr>
          <w:rFonts w:ascii="Times New Roman" w:hAnsi="Times New Roman" w:cs="Times New Roman"/>
          <w:sz w:val="24"/>
          <w:lang w:eastAsia="ru-RU"/>
        </w:rPr>
        <w:t>аккорд</w:t>
      </w:r>
      <w:proofErr w:type="gramEnd"/>
      <w:r w:rsidRPr="00E91A67">
        <w:rPr>
          <w:rFonts w:ascii="Times New Roman" w:hAnsi="Times New Roman" w:cs="Times New Roman"/>
          <w:sz w:val="24"/>
          <w:lang w:eastAsia="ru-RU"/>
        </w:rPr>
        <w:t xml:space="preserve"> – над которым стоит фермата, продолжительность которого необходимо обусловить. Все это отрабатывается в процессе репетиции. Ориентиром снятия может также быть и движение – кивок головы.</w:t>
      </w:r>
    </w:p>
    <w:p w:rsidR="00E91A67" w:rsidRPr="00E91A67" w:rsidRDefault="00E91A67" w:rsidP="00E91A67">
      <w:pPr>
        <w:pStyle w:val="a3"/>
        <w:ind w:firstLine="708"/>
        <w:jc w:val="both"/>
        <w:rPr>
          <w:rFonts w:ascii="Times New Roman" w:hAnsi="Times New Roman" w:cs="Times New Roman"/>
          <w:sz w:val="24"/>
          <w:lang w:eastAsia="ru-RU"/>
        </w:rPr>
      </w:pPr>
      <w:r w:rsidRPr="00E91A67">
        <w:rPr>
          <w:rFonts w:ascii="Times New Roman" w:hAnsi="Times New Roman" w:cs="Times New Roman"/>
          <w:sz w:val="24"/>
          <w:lang w:eastAsia="ru-RU"/>
        </w:rPr>
        <w:t>Если синхронность исполнителя – качество, необходимое в любом ансамбле, то в еще большей степени оно необходимо в такой его разновидности как унисон. Ведь в унисоне партии не дополняют друг друга, а дублируют, правда, иногда в разных октавах, что не меняет сути дела.</w:t>
      </w:r>
    </w:p>
    <w:p w:rsidR="00E91A67" w:rsidRPr="00E91A67" w:rsidRDefault="00E91A67" w:rsidP="00E91A67">
      <w:pPr>
        <w:pStyle w:val="a3"/>
        <w:ind w:firstLine="708"/>
        <w:jc w:val="both"/>
        <w:rPr>
          <w:rFonts w:ascii="Times New Roman" w:hAnsi="Times New Roman" w:cs="Times New Roman"/>
          <w:sz w:val="24"/>
          <w:lang w:eastAsia="ru-RU"/>
        </w:rPr>
      </w:pPr>
      <w:r w:rsidRPr="00E91A67">
        <w:rPr>
          <w:rFonts w:ascii="Times New Roman" w:hAnsi="Times New Roman" w:cs="Times New Roman"/>
          <w:sz w:val="24"/>
          <w:lang w:eastAsia="ru-RU"/>
        </w:rPr>
        <w:t xml:space="preserve">Поэтому недостатки ансамбля в нем еще более заметны. Исполнение в унисон требует абсолютного единства – </w:t>
      </w:r>
      <w:proofErr w:type="gramStart"/>
      <w:r w:rsidRPr="00E91A67">
        <w:rPr>
          <w:rFonts w:ascii="Times New Roman" w:hAnsi="Times New Roman" w:cs="Times New Roman"/>
          <w:sz w:val="24"/>
          <w:lang w:eastAsia="ru-RU"/>
        </w:rPr>
        <w:t>метроритме</w:t>
      </w:r>
      <w:proofErr w:type="gramEnd"/>
      <w:r w:rsidRPr="00E91A67">
        <w:rPr>
          <w:rFonts w:ascii="Times New Roman" w:hAnsi="Times New Roman" w:cs="Times New Roman"/>
          <w:sz w:val="24"/>
          <w:lang w:eastAsia="ru-RU"/>
        </w:rPr>
        <w:t>, динамике, штрихах, фразировке. С этой точки зрения унисон является самой сложной формой ансамбля. Доказательством абсолютного единства при исполнении в унисон является ощущение, что во время игры вместе с другими учащимися ваша партия не прослушивается как самостоятельная. К сожалению, этой форме ансамблевой игры уделяется мало внимания в учебной практике. Между тем в унисоне формируются прочные навыки ансамбля, к тому же унисон интересен зрительно и в сценическом отношении.</w:t>
      </w:r>
    </w:p>
    <w:p w:rsidR="00E91A67" w:rsidRPr="00E91A67" w:rsidRDefault="00E91A67" w:rsidP="00E91A67">
      <w:pPr>
        <w:pStyle w:val="a3"/>
        <w:jc w:val="both"/>
        <w:rPr>
          <w:rFonts w:ascii="Times New Roman" w:hAnsi="Times New Roman" w:cs="Times New Roman"/>
          <w:sz w:val="24"/>
          <w:lang w:eastAsia="ru-RU"/>
        </w:rPr>
      </w:pPr>
      <w:r w:rsidRPr="00E91A67">
        <w:rPr>
          <w:rFonts w:ascii="Times New Roman" w:hAnsi="Times New Roman" w:cs="Times New Roman"/>
          <w:sz w:val="24"/>
          <w:lang w:eastAsia="ru-RU"/>
        </w:rPr>
        <w:t xml:space="preserve">Когда учащийся впервые получит удовлетворение от совместно выполненной работы, почувствует радость общего порыва, взаимной поддержки – можно считать, что занятия в классе дали принципиально важный результат. Пусть это исполнение еще далеко от совершенства – это </w:t>
      </w:r>
      <w:r w:rsidRPr="00E91A67">
        <w:rPr>
          <w:rFonts w:ascii="Times New Roman" w:hAnsi="Times New Roman" w:cs="Times New Roman"/>
          <w:sz w:val="24"/>
          <w:lang w:eastAsia="ru-RU"/>
        </w:rPr>
        <w:lastRenderedPageBreak/>
        <w:t>не должно смущать педагога, все можно выправить дальнейшей работой. Ценно другое, преодолен рубеж, разделяющий солиста и ансамблиста, ученик почувствовал своеобразие и интерес совместного исполнительства.</w:t>
      </w:r>
    </w:p>
    <w:p w:rsidR="00E91A67" w:rsidRPr="00E91A67" w:rsidRDefault="00E91A67" w:rsidP="00E91A67">
      <w:pPr>
        <w:pStyle w:val="a3"/>
        <w:rPr>
          <w:rFonts w:ascii="Times New Roman" w:hAnsi="Times New Roman" w:cs="Times New Roman"/>
          <w:sz w:val="24"/>
          <w:lang w:eastAsia="ru-RU"/>
        </w:rPr>
      </w:pPr>
    </w:p>
    <w:p w:rsidR="002E289C" w:rsidRPr="00E91A67" w:rsidRDefault="002E289C" w:rsidP="00E91A67">
      <w:pPr>
        <w:pStyle w:val="a3"/>
        <w:rPr>
          <w:rFonts w:ascii="Times New Roman" w:hAnsi="Times New Roman" w:cs="Times New Roman"/>
          <w:sz w:val="24"/>
        </w:rPr>
      </w:pPr>
    </w:p>
    <w:sectPr w:rsidR="002E289C" w:rsidRPr="00E91A67" w:rsidSect="00E91A67">
      <w:pgSz w:w="11906" w:h="16838"/>
      <w:pgMar w:top="1134" w:right="993" w:bottom="1134" w:left="85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EB52ED"/>
    <w:multiLevelType w:val="hybridMultilevel"/>
    <w:tmpl w:val="11B4A8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AA12677"/>
    <w:multiLevelType w:val="multilevel"/>
    <w:tmpl w:val="D6BC8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displayVerticalDrawingGridEvery w:val="2"/>
  <w:characterSpacingControl w:val="doNotCompress"/>
  <w:compat/>
  <w:rsids>
    <w:rsidRoot w:val="00E91A67"/>
    <w:rsid w:val="002E289C"/>
    <w:rsid w:val="003074CD"/>
    <w:rsid w:val="00315457"/>
    <w:rsid w:val="009858EF"/>
    <w:rsid w:val="00C417FA"/>
    <w:rsid w:val="00D832FD"/>
    <w:rsid w:val="00E91A67"/>
    <w:rsid w:val="00FA65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A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91A6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1138</Words>
  <Characters>6489</Characters>
  <Application>Microsoft Office Word</Application>
  <DocSecurity>0</DocSecurity>
  <Lines>54</Lines>
  <Paragraphs>15</Paragraphs>
  <ScaleCrop>false</ScaleCrop>
  <Company>HP</Company>
  <LinksUpToDate>false</LinksUpToDate>
  <CharactersWithSpaces>7612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Гульнара</dc:creator>
  <cp:lastModifiedBy>Гульнара</cp:lastModifiedBy>
  <cp:revision>1</cp:revision>
  <dcterms:created xsi:type="dcterms:W3CDTF">2022-03-31T08:46:00Z</dcterms:created>
  <dcterms:modified xsi:type="dcterms:W3CDTF">2022-03-31T08:48:00Z</dcterms:modified>
</cp:coreProperties>
</file>