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F" w:rsidRPr="003824CD" w:rsidRDefault="0069034F" w:rsidP="003824CD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Трансформация, дополнение, моделирование текста как эффективные приёмы формирования читательской грамотности школьников на ур</w:t>
      </w:r>
      <w:r w:rsidRPr="0038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r w:rsidR="003824CD" w:rsidRPr="0038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русского языка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4CD" w:rsidRDefault="003824CD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Л.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0393" w:rsidRPr="003824CD" w:rsidRDefault="003824CD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34F" w:rsidRPr="003824CD" w:rsidRDefault="0015307A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и необходимость работы с текстом на уроках русского языка очевидна сейчас для всех. Эта проблема перестала быть только методической и перестала быть актуальной только для участников образовательного пр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цесса. Ею занимаются сегодня не только школьные преподаватели, но и пс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хологи, учёные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Любая задача по любым школьным предметам начинается с текста. А между тем международные исследования демонстрируют нам н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достаточный уровень владения именно читательскими </w:t>
      </w:r>
      <w:proofErr w:type="spell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Start"/>
      <w:r w:rsidR="0069034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69034F" w:rsidRPr="003824CD">
        <w:rPr>
          <w:rFonts w:ascii="Times New Roman" w:hAnsi="Times New Roman" w:cs="Times New Roman"/>
          <w:bCs/>
          <w:sz w:val="28"/>
          <w:szCs w:val="28"/>
        </w:rPr>
        <w:t>едостаточный</w:t>
      </w:r>
      <w:proofErr w:type="spellEnd"/>
      <w:r w:rsidR="0069034F" w:rsidRPr="003824CD">
        <w:rPr>
          <w:rFonts w:ascii="Times New Roman" w:hAnsi="Times New Roman" w:cs="Times New Roman"/>
          <w:bCs/>
          <w:sz w:val="28"/>
          <w:szCs w:val="28"/>
        </w:rPr>
        <w:t xml:space="preserve"> уровень мыслительных операций: </w:t>
      </w:r>
      <w:proofErr w:type="spellStart"/>
      <w:r w:rsidR="0069034F" w:rsidRPr="003824CD">
        <w:rPr>
          <w:rFonts w:ascii="Times New Roman" w:hAnsi="Times New Roman" w:cs="Times New Roman"/>
          <w:bCs/>
          <w:sz w:val="28"/>
          <w:szCs w:val="28"/>
        </w:rPr>
        <w:t>анализ,синтез</w:t>
      </w:r>
      <w:proofErr w:type="spellEnd"/>
      <w:r w:rsidR="0069034F" w:rsidRPr="003824CD">
        <w:rPr>
          <w:rFonts w:ascii="Times New Roman" w:hAnsi="Times New Roman" w:cs="Times New Roman"/>
          <w:bCs/>
          <w:sz w:val="28"/>
          <w:szCs w:val="28"/>
        </w:rPr>
        <w:t>, сравн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е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ние, классификация, установление причинно-следственных связей</w:t>
      </w:r>
      <w:r w:rsidR="0069034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недост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а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точный уровень ра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з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вития способности извлекать необходимую информацию для ее преобразования в соответствии с учебной задачей</w:t>
      </w:r>
      <w:r w:rsidR="0069034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еумение ориент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и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роваться с помощью различной текстовой информации в жизненных ситу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а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циях</w:t>
      </w:r>
      <w:r w:rsidR="0069034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еумение интерпретировать содержащуюся в тексте информ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а</w:t>
      </w:r>
      <w:r w:rsidR="0069034F" w:rsidRPr="003824CD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E4272F" w:rsidRPr="003824CD" w:rsidRDefault="0015307A" w:rsidP="003824C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4272F" w:rsidRPr="003824CD">
        <w:rPr>
          <w:rFonts w:ascii="Times New Roman" w:hAnsi="Times New Roman" w:cs="Times New Roman"/>
          <w:sz w:val="28"/>
          <w:szCs w:val="28"/>
        </w:rPr>
        <w:t xml:space="preserve">     Работа с текстом на уроках русского языка - это один из  способов формирования читательской грамотности, которая подразумевает умение н</w:t>
      </w:r>
      <w:r w:rsidR="00E4272F" w:rsidRPr="003824CD">
        <w:rPr>
          <w:rFonts w:ascii="Times New Roman" w:hAnsi="Times New Roman" w:cs="Times New Roman"/>
          <w:sz w:val="28"/>
          <w:szCs w:val="28"/>
        </w:rPr>
        <w:t>а</w:t>
      </w:r>
      <w:r w:rsidR="00E4272F" w:rsidRPr="003824CD">
        <w:rPr>
          <w:rFonts w:ascii="Times New Roman" w:hAnsi="Times New Roman" w:cs="Times New Roman"/>
          <w:sz w:val="28"/>
          <w:szCs w:val="28"/>
        </w:rPr>
        <w:t>ходить и извлекать, интегрировать и интерпретировать информацию, осмы</w:t>
      </w:r>
      <w:r w:rsidR="00E4272F" w:rsidRPr="003824CD">
        <w:rPr>
          <w:rFonts w:ascii="Times New Roman" w:hAnsi="Times New Roman" w:cs="Times New Roman"/>
          <w:sz w:val="28"/>
          <w:szCs w:val="28"/>
        </w:rPr>
        <w:t>с</w:t>
      </w:r>
      <w:r w:rsidR="00E4272F" w:rsidRPr="003824CD">
        <w:rPr>
          <w:rFonts w:ascii="Times New Roman" w:hAnsi="Times New Roman" w:cs="Times New Roman"/>
          <w:sz w:val="28"/>
          <w:szCs w:val="28"/>
        </w:rPr>
        <w:t>ливать и оценивать содержание и форму текста и использовать инфо</w:t>
      </w:r>
      <w:r w:rsidR="00E4272F" w:rsidRPr="003824CD">
        <w:rPr>
          <w:rFonts w:ascii="Times New Roman" w:hAnsi="Times New Roman" w:cs="Times New Roman"/>
          <w:sz w:val="28"/>
          <w:szCs w:val="28"/>
        </w:rPr>
        <w:t>р</w:t>
      </w:r>
      <w:r w:rsidR="00E4272F" w:rsidRPr="003824CD">
        <w:rPr>
          <w:rFonts w:ascii="Times New Roman" w:hAnsi="Times New Roman" w:cs="Times New Roman"/>
          <w:sz w:val="28"/>
          <w:szCs w:val="28"/>
        </w:rPr>
        <w:t>мацию из текста в разных ситуациях.</w:t>
      </w:r>
    </w:p>
    <w:p w:rsidR="00E4272F" w:rsidRPr="003824CD" w:rsidRDefault="00E4272F" w:rsidP="003824CD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4CD">
        <w:rPr>
          <w:rFonts w:ascii="Times New Roman" w:hAnsi="Times New Roman" w:cs="Times New Roman"/>
          <w:sz w:val="28"/>
          <w:szCs w:val="28"/>
        </w:rPr>
        <w:t xml:space="preserve">     </w:t>
      </w:r>
      <w:r w:rsidRPr="003824CD">
        <w:rPr>
          <w:rFonts w:ascii="Times New Roman" w:hAnsi="Times New Roman" w:cs="Times New Roman"/>
          <w:bCs/>
          <w:sz w:val="28"/>
          <w:szCs w:val="28"/>
        </w:rPr>
        <w:t xml:space="preserve">Работа с текстом формирует такие ключевые умения, как </w:t>
      </w:r>
    </w:p>
    <w:p w:rsidR="00E4272F" w:rsidRPr="003824CD" w:rsidRDefault="00E4272F" w:rsidP="003824CD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hAnsi="Times New Roman" w:cs="Times New Roman"/>
          <w:bCs/>
          <w:sz w:val="28"/>
          <w:szCs w:val="28"/>
        </w:rPr>
        <w:t>умение найти связь предложений в тексте;</w:t>
      </w:r>
    </w:p>
    <w:p w:rsidR="00E4272F" w:rsidRPr="003824CD" w:rsidRDefault="00E4272F" w:rsidP="003824CD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hAnsi="Times New Roman" w:cs="Times New Roman"/>
          <w:bCs/>
          <w:sz w:val="28"/>
          <w:szCs w:val="28"/>
        </w:rPr>
        <w:t xml:space="preserve">  умение анализировать структуру текста; </w:t>
      </w:r>
    </w:p>
    <w:p w:rsidR="00E4272F" w:rsidRPr="003824CD" w:rsidRDefault="00E4272F" w:rsidP="003824CD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умение вычленить главную информацию в тексте; </w:t>
      </w:r>
    </w:p>
    <w:p w:rsidR="00E4272F" w:rsidRPr="003824CD" w:rsidRDefault="00E4272F" w:rsidP="003824CD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hAnsi="Times New Roman" w:cs="Times New Roman"/>
          <w:bCs/>
          <w:sz w:val="28"/>
          <w:szCs w:val="28"/>
        </w:rPr>
        <w:t xml:space="preserve"> умение работать с неявно заданной информацией; </w:t>
      </w:r>
    </w:p>
    <w:p w:rsidR="00E4272F" w:rsidRPr="003824CD" w:rsidRDefault="00E4272F" w:rsidP="003824CD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hAnsi="Times New Roman" w:cs="Times New Roman"/>
          <w:bCs/>
          <w:sz w:val="28"/>
          <w:szCs w:val="28"/>
        </w:rPr>
        <w:t xml:space="preserve"> умение проанализировать информацию или условия задачи; </w:t>
      </w:r>
    </w:p>
    <w:p w:rsidR="00E4272F" w:rsidRPr="003824CD" w:rsidRDefault="00E4272F" w:rsidP="003824CD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hAnsi="Times New Roman" w:cs="Times New Roman"/>
          <w:bCs/>
          <w:sz w:val="28"/>
          <w:szCs w:val="28"/>
        </w:rPr>
        <w:t xml:space="preserve">умение оценивать достаточность представленной информации; </w:t>
      </w:r>
    </w:p>
    <w:p w:rsidR="00E4272F" w:rsidRPr="003824CD" w:rsidRDefault="00E4272F" w:rsidP="003824CD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hAnsi="Times New Roman" w:cs="Times New Roman"/>
          <w:bCs/>
          <w:sz w:val="28"/>
          <w:szCs w:val="28"/>
        </w:rPr>
        <w:t xml:space="preserve"> умение извлечь необходимую информацию для ответа на в</w:t>
      </w:r>
      <w:r w:rsidRPr="003824CD">
        <w:rPr>
          <w:rFonts w:ascii="Times New Roman" w:hAnsi="Times New Roman" w:cs="Times New Roman"/>
          <w:bCs/>
          <w:sz w:val="28"/>
          <w:szCs w:val="28"/>
        </w:rPr>
        <w:t>о</w:t>
      </w:r>
      <w:r w:rsidRPr="003824CD">
        <w:rPr>
          <w:rFonts w:ascii="Times New Roman" w:hAnsi="Times New Roman" w:cs="Times New Roman"/>
          <w:bCs/>
          <w:sz w:val="28"/>
          <w:szCs w:val="28"/>
        </w:rPr>
        <w:t xml:space="preserve">прос; </w:t>
      </w:r>
    </w:p>
    <w:p w:rsidR="00E4272F" w:rsidRPr="003824CD" w:rsidRDefault="00E4272F" w:rsidP="003824CD">
      <w:pPr>
        <w:numPr>
          <w:ilvl w:val="0"/>
          <w:numId w:val="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4CD">
        <w:rPr>
          <w:rFonts w:ascii="Times New Roman" w:hAnsi="Times New Roman" w:cs="Times New Roman"/>
          <w:bCs/>
          <w:sz w:val="28"/>
          <w:szCs w:val="28"/>
        </w:rPr>
        <w:t xml:space="preserve"> умение устно и письменно осмысливать и оценивать получе</w:t>
      </w:r>
      <w:r w:rsidRPr="003824CD">
        <w:rPr>
          <w:rFonts w:ascii="Times New Roman" w:hAnsi="Times New Roman" w:cs="Times New Roman"/>
          <w:bCs/>
          <w:sz w:val="28"/>
          <w:szCs w:val="28"/>
        </w:rPr>
        <w:t>н</w:t>
      </w:r>
      <w:r w:rsidRPr="003824CD">
        <w:rPr>
          <w:rFonts w:ascii="Times New Roman" w:hAnsi="Times New Roman" w:cs="Times New Roman"/>
          <w:bCs/>
          <w:sz w:val="28"/>
          <w:szCs w:val="28"/>
        </w:rPr>
        <w:t>ную инфо</w:t>
      </w:r>
      <w:r w:rsidRPr="003824CD">
        <w:rPr>
          <w:rFonts w:ascii="Times New Roman" w:hAnsi="Times New Roman" w:cs="Times New Roman"/>
          <w:bCs/>
          <w:sz w:val="28"/>
          <w:szCs w:val="28"/>
        </w:rPr>
        <w:t>р</w:t>
      </w:r>
      <w:r w:rsidRPr="003824CD">
        <w:rPr>
          <w:rFonts w:ascii="Times New Roman" w:hAnsi="Times New Roman" w:cs="Times New Roman"/>
          <w:bCs/>
          <w:sz w:val="28"/>
          <w:szCs w:val="28"/>
        </w:rPr>
        <w:t>мацию.</w:t>
      </w:r>
    </w:p>
    <w:p w:rsidR="00340393" w:rsidRPr="003824CD" w:rsidRDefault="0015307A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72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текстом 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и прочно вошла в практику преподавания ру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языка. Учёными-методистами, психологами, учителями разработано м</w:t>
      </w:r>
      <w:r w:rsidR="00E4272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ножество форм работы с текстом: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виды изложе</w:t>
      </w:r>
      <w:r w:rsidR="00E4272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диктан</w:t>
      </w:r>
      <w:r w:rsidR="00E4272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комплексный анализ те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E4272F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сочинение по прочитанному тексту.</w:t>
      </w:r>
    </w:p>
    <w:p w:rsidR="00340393" w:rsidRPr="003824CD" w:rsidRDefault="00E4272F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формы работы с текстом хорошо известны, мног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кратно описаны в учебниках по методи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преподавания русского языка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уже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применяются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школьной практике.</w:t>
      </w:r>
    </w:p>
    <w:p w:rsidR="00340393" w:rsidRPr="003824CD" w:rsidRDefault="00E4272F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эффективности той или иной формы работы зависит от уровня педагогического мастерства преподавателя, от того, насколько систематич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проводится данная работа, потому что фрагментарность не способствует формированию необходимых речевых умений и навыков. А повысить инт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 учащихся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работе помогают, в том числе, новые формы р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боты, которые не потеряли ещё для ребят прелести новизны. Безусловно, творческие задания в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зывают у учащихся больший интерес, и на каком-то этапе изучения языка именно они оказываются более востребованными детьми, а значит и эффекти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таких занятий существенно повышается.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момент привлекает учащихся в этой работе: предлагаемые задания должны быть дифференцированными по степени сложности, посильными для выполнения детьми с разным уровнем зн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умений, навыков, но ни в коем случаен не примитивных.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- одно из важных условий, поддерж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вающих интерес школьников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подобного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р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ботам.</w:t>
      </w:r>
    </w:p>
    <w:p w:rsidR="00340393" w:rsidRPr="003824CD" w:rsidRDefault="00E4272F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любого текста требует от читателя множества умений: опр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делять значение слова в контексте и осмыслять его, «распутывать» грамм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тическую конструкцию, прогнозировать, сворачивать перифразы, восстана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ливать эллипсисы, отличать «факт» от «мнения», отслеживать логику, вкл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асс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циативный план, воссоздавать предмет в воображении, удерживать информ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в памяти и т.д. и т.п.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эти умения не приобретаются детьми одновременно, а формируются постепенно, на разных этапах обучения. 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и многоо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разие форм работы с текстом, каждая из которых преследует свою определённую цель, направлена на определенный результат. Рассмо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 все их в пределах данной работы, конечно, невозможно, поэтому ост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новимся лишь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дельных.</w:t>
      </w:r>
    </w:p>
    <w:p w:rsidR="00340393" w:rsidRPr="003824CD" w:rsidRDefault="0069034F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текста на уроках русского языка очень интересной и эффективной оказывается работа по трансформации, дополнению и мод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лированию текста. Она направлена на развитие механизмов речи, на базе к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формируются коммуникативно-речевые умения, которые необходимы для того, чтобы полно понять те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 пр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чтения (слушания) или со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собстве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текст.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умения дополнить, трансформировать текст, осознать его стру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 с помощью схемы, модели, закончить высказывание, перестроить его (или построить из тех или иных элементов) с учётом характера коммуник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задачи (замысла автора) лежит способность осознать особенности текста в целом: его стилистическую и жанровую принадлежность, орган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зующий его содерж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замысел, структуру, языковое оформление.</w:t>
      </w:r>
    </w:p>
    <w:p w:rsidR="00340393" w:rsidRPr="003824CD" w:rsidRDefault="00B34231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Дополняя или трансформируя текст, учащиеся должны обнаруживать умение реализовать такие текстовые категории, как информативность (осо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характера информации в предложенном тексте и дополнение или трансформация её в заданном направлении), смысловая и содержательная цельность (осознание замысла высказывания и развитие этого замысла в самостоятельно созданном текстовом фрагменте), связность (выбор нео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средств для связи предъявленного и созданного самостоятельно текстового фрагмента), завершённость (придание высказыванию той</w:t>
      </w:r>
      <w:proofErr w:type="gramEnd"/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зиционной формы, которая обусло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его жанровыми и стилистическими характеристиками).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создавая в процессе дополнения или трансформации текста сам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стоятельные высказывания, школьники обнаруживают умение правильно 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 изученные грамматические категории, реализовать их </w:t>
      </w:r>
      <w:proofErr w:type="spell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разующие</w:t>
      </w:r>
      <w:proofErr w:type="spell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возможности, опираясь </w:t>
      </w:r>
      <w:proofErr w:type="gram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и образцы, которые анал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вались в процессе освоения определённой темы.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задачи целесообразно использовать сл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типы упражнений: составление текста на основе данной модели, композиционной схемы или плана; дополнение текста определёнными ко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понентами (фра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ментами); трансформация текста.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Приведём примеры подобных заданий.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Прочитайте отрывок из письма А.П.Чехова, где он выражает своё отн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садовым цветам георгинам. Постарайтесь понять, каково это отн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шение, и подберите соответствующие образные определения (эпитеты), к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могут быть использованы в данной ситуации для описания цветка.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Вас 600 кустов георгин. На что Вам этот..., не вдохновенный цветок? У этого цветка наружность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..., ..., </w:t>
      </w:r>
      <w:proofErr w:type="gram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содержания никакого. Так и хочется свить тростью его ..., но ...головку.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На месте пропусков в письме А.П.Чехова использованы сл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определения: 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холодный</w:t>
      </w:r>
      <w:proofErr w:type="gram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аристократическая, баронская, надменную, ску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ную.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отрывки из научно-популярных произведений. Пост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райтесь вставить в них пропущенные слова. Для этого необходимо понять осно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задачу (цель) высказывания, определить, на какой вопрос отвечает автор текста. Дополняя текст необходимыми для раскрытия его содержания словами, вы подбираете ключ к пониманию смысла высказывания.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Речевое общение всегда подчиняется определённым целям. Мы говорим для того, чтобы ... что-нибудь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собеседнику, ... его о чём-нибудь, ... то, что нам неясно, ...или ... разговор, ... наше отношение к собеседнику, к тому, о чём говорим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 А. </w:t>
      </w:r>
      <w:proofErr w:type="spell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Акинш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ной</w:t>
      </w:r>
      <w:proofErr w:type="spell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 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</w:t>
      </w:r>
      <w:proofErr w:type="gram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Пропущенные слова 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(сообщить, попросить, выяснить, н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чать, прервать, показать) 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автору ответить на главный вопрос выск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зывания: каковы цели общения.</w:t>
      </w:r>
      <w:proofErr w:type="gramEnd"/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2)Важным условием ораторского искусства считается сжатость речи. Разговор о ... и ... речи неизменно сводится к сопоставлению различных си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сических конструкций. Ведь одну и ту же мысль можно уложить и в ..., ... предложение, ив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.., ... . Что предпочесть - ... конструкции или ..., со мн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жес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вом придаточных предложений?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на этот вопрос не может быть...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Предпочтение той или иной синтаксической конструкции 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зависит</w:t>
      </w:r>
      <w:proofErr w:type="gram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 всего от ... речи (устной или письменной), от конкретных ... задач, кот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рые ставит перед собой говорящий или пишущий,, наконец, от его ...слога.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Употребление ... предложений - отличительная черта ... стилей. В ... речи мы используем в основном простые предложения, причём очень часто 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Пропущенные слова 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сжатой и пространной речи; коро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кое, простое предложение; развёрнутое, сложное; простая конструкция или сло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ная; не может быть однозначным; от формы речи; стилистических задач; от индивидуального слога; простых предложений, книжных стилей; в разговорной речи; неполные) 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ключевыми для данного высказыв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с их помощью раскрываются основные понятия, связанные с с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держанием текста.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из данных предложений текст. Найдите предложение, которое начинает раскрывать единую тему текста (зачин), затем расположите все 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тальные предложения, стремясь доказать основной тезис, включённый в с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 первого предложения (средняя часть). Обратите внимание на ос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бенности п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 предложений (вопросительные предложения, наличие противительных и сравнительных союзов в структуре предложений). Это поможет вам раз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браться в логике рассуждения.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данного высказывания нет третьей, заключительной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(концовки). Составьте её, учитывая общее содержание и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построения высказывания.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Задумывались ли вы над тем, в чём проявляется богатство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нашего языка?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Красота и благозвучие русского языка связаны, например, с чередован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 звонких и глухих согласных, с тем, что есть ещё и мягкие, которые для слуха очень приятны.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 Однако не забудем и о звуковой стороне речи.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 Русский язык хорошо справляется с обязанностью быть средством 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щения: он неисчерпаемо богат.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 Если вы ответите, что оно заключается в богатстве словаря, в </w:t>
      </w:r>
      <w:proofErr w:type="spell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ности</w:t>
      </w:r>
      <w:proofErr w:type="spell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синонимических конструкций, то будете правы.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 Очень активны и гласные в нашей речи: хотя их всего шесть, они п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стоянно сопутствуют согласным, не допуская обычно их большого стеч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ния. (По И.И.Постникову.)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Подберите из художественной, публицистической или научной литер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тексты, соответствующие данным схемам.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Каков предмет?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Кто он такой? Что он такое?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Каков он? Каким я его вижу (представляю)?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Каков предмет?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Кто он такой? Что это такое? Б) Чем он интересен? Чем он полезен?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 Каков предмет?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Что это такое? Кто он такой?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Какие признаки ему присущи? 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он отличается от других (в</w:t>
      </w:r>
      <w:proofErr w:type="gramEnd"/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том числе и сходных) предметов (явлений).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5.Проанализируйте данный ниже фрагмент текста, исходя из содержания прочитанных частей, постарайтесь понять логику рассуждения автора и з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кончить текст, включив в него один абзац.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Отношение к правде бывает разным. Правдолюбцы, болезненные, лихор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ные, за правду не пожалеют ни себя, ни других. Они на виселицу готовы пойти ради правды, да и других на ту же виселицу отправить. К счастью, болезнь правдолюбия чаще не больше, чем насморк, выражается так же гнусаво и и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лечивается так же легко.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Правдознатцы</w:t>
      </w:r>
      <w:proofErr w:type="spell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больше знают о правде, чем правдолюбцы, которым их правда кажется главной, часто последней и достойной подвига или инквиз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ции. </w:t>
      </w:r>
      <w:proofErr w:type="spell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Правдознатцы</w:t>
      </w:r>
      <w:proofErr w:type="spell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хотят о правде дознаться. </w:t>
      </w:r>
      <w:proofErr w:type="spell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Правдознатцам</w:t>
      </w:r>
      <w:proofErr w:type="spell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только 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своя</w:t>
      </w:r>
      <w:proofErr w:type="gram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правда нужна, но и чужая. И знание их — несчастливое. Знают, что правда горька есть.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Высший тип - ...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Д. Самойлову.)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Приводим последний абзац. 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Высший тип - праведники, кот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рые высказать правду не умеют, да и понять её не тщатся, они живут правдой. </w:t>
      </w:r>
      <w:proofErr w:type="gram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потому не зависимы ни от болезни, ни от знания.</w:t>
      </w:r>
      <w:proofErr w:type="gram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Живут они правдой по и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стинкту по устройству натуры. Правдолюбцам они кажутся трусливыми, </w:t>
      </w:r>
      <w:proofErr w:type="spellStart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правдознатцам</w:t>
      </w:r>
      <w:proofErr w:type="spellEnd"/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глупыми. А они готовы, может быть, пр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и то, и это. Живут, как умеют жить. Боясь иногда пустяков. Но главного не боясь: врага, насилия, смерти.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заданий на дополнение или трансформацию текста поможет сформировать у учащихся важнейшие коммуникативные умения, которые </w:t>
      </w:r>
      <w:proofErr w:type="gram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обнаруживаются</w:t>
      </w:r>
      <w:proofErr w:type="gram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в способности правильно отобрать необход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яз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ковые средства для оформления небольшого текстового фрагмента с учётом характера предъявленного для работы высказывания, а также с уч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особенн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коммуникативной задачи, сформулированной в задании.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перечисленного, подобного вида работа развивает у детей мех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низмы эквивалентных замен</w:t>
      </w:r>
      <w:proofErr w:type="gram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 предвидения, прогнозирования, пр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дугадыв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(антиципации), механизмы памяти.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тому, как школьники справляются с подобными заданиями, можно с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дить о степени </w:t>
      </w:r>
      <w:proofErr w:type="spell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коммуникативных умений, как ум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ние определять тему и основную мысль высказывания, отбирать необход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языковые средства для его оформления, строить высказывания в логич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послед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вательности, в соответствующей композиционной форме.</w:t>
      </w:r>
    </w:p>
    <w:p w:rsidR="00340393" w:rsidRPr="003824CD" w:rsidRDefault="0069034F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русского языка выработала целую систему тр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бований, которым должен отвечать текст. Это и смысловая цельность, и с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тельность, и способность затронуть чувства детей и многое другое. Все они х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40393"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 известны.</w:t>
      </w:r>
    </w:p>
    <w:p w:rsidR="0069034F" w:rsidRPr="003824CD" w:rsidRDefault="0069034F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Систематическое включение работы с текстом в урок развивает речь учащихся, обогащает их словарный запас, синтаксический строй речи. «Нельзя «тираж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ровать» приёмы, реализуемые мастерами художественного слова, но вполне можно именно на них учиться языковой культуре и масте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ству»</w:t>
      </w:r>
      <w:hyperlink r:id="rId7" w:history="1">
        <w:r w:rsidRPr="003824CD">
          <w:rPr>
            <w:rFonts w:ascii="Times New Roman" w:eastAsia="Times New Roman" w:hAnsi="Times New Roman" w:cs="Times New Roman"/>
            <w:color w:val="0066FF"/>
            <w:sz w:val="28"/>
            <w:szCs w:val="28"/>
            <w:vertAlign w:val="superscript"/>
            <w:lang w:eastAsia="ru-RU"/>
          </w:rPr>
          <w:t>3</w:t>
        </w:r>
      </w:hyperlink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на урок текста имеет и воспитательное значение. Уда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подбор текстов способствует нравственному развитию школьников, формированию у них эстет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вкуса.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учебно-методических пособиях представлено большое к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видов текстовых упражнений. Многие из них интересны по своей сути и эффективны с точки зрения получаемого результата, но в данной р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мы попытались остановиться на некоторых формах работы, направле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прежде всего, на формирование коммуникативной компетенции</w:t>
      </w:r>
      <w:r w:rsid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сл</w:t>
      </w:r>
      <w:r w:rsid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довательно, читательской грамотности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</w:t>
      </w:r>
      <w:r w:rsid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ся. 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Многое из </w:t>
      </w:r>
      <w:proofErr w:type="gram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применяется в школьной практике. Важно, чтобы такая работа п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водилась систематически, чтобы она была направлена на формирование и развитие яз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ковой личности.</w:t>
      </w: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93" w:rsidRPr="003824CD" w:rsidRDefault="00340393" w:rsidP="003824C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93" w:rsidRDefault="003824CD" w:rsidP="003824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="00340393" w:rsidRPr="00382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итература</w:t>
      </w:r>
    </w:p>
    <w:p w:rsidR="00340393" w:rsidRDefault="00340393" w:rsidP="003824C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Гац</w:t>
      </w:r>
      <w:proofErr w:type="spell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И.Ю. « Целенаправленный комплекс сил...» // Русский язык в шк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ле. - 2007 - №5 - С. 7 - 11.</w:t>
      </w:r>
    </w:p>
    <w:p w:rsidR="00340393" w:rsidRDefault="00340393" w:rsidP="003824C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Гац</w:t>
      </w:r>
      <w:proofErr w:type="spell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И.Ю. Методический блокнот учителя русского языка. </w:t>
      </w:r>
      <w:proofErr w:type="gram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Дрофа, 2007.</w:t>
      </w:r>
    </w:p>
    <w:p w:rsidR="00340393" w:rsidRDefault="00340393" w:rsidP="003824CD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</w:t>
      </w:r>
      <w:proofErr w:type="spellEnd"/>
      <w:r w:rsidRPr="0038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Г.Г., Борисенко Н.А. Понимание текста на уроках русского языка и литературы. // Русский язык. - 2007 - №23 -С.23-27.</w:t>
      </w:r>
    </w:p>
    <w:p w:rsidR="00340393" w:rsidRDefault="00340393" w:rsidP="00ED573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Денисова Л.О. Развитие творческих способностей школьников. // Ру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язык в школе. - 2007 - №3 - С. 10 -15.</w:t>
      </w:r>
    </w:p>
    <w:p w:rsidR="00340393" w:rsidRDefault="00340393" w:rsidP="00ED573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Срезневский И.И. Об изучении родного языка вообще </w:t>
      </w:r>
      <w:proofErr w:type="gramStart"/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 детском возрасте. Из бесед И.И.Срезневского. - Санкт-Петербург, 1899.</w:t>
      </w:r>
    </w:p>
    <w:p w:rsidR="00000000" w:rsidRPr="00ED573A" w:rsidRDefault="00ED573A" w:rsidP="00ED573A">
      <w:pPr>
        <w:pStyle w:val="a5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Фёдоров В. В. Формирование функциональной грамотности школьн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на уроках русского языка и литературы. 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ресурс]. 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hyperlink r:id="rId8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</w:hyperlink>
      <w:hyperlink r:id="rId9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</w:hyperlink>
      <w:hyperlink r:id="rId10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docplayer</w:t>
        </w:r>
      </w:hyperlink>
      <w:hyperlink r:id="rId11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12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hyperlink r:id="rId13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/65448027-</w:t>
        </w:r>
      </w:hyperlink>
      <w:hyperlink r:id="rId14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Formir</w:t>
        </w:r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ovanie</w:t>
        </w:r>
      </w:hyperlink>
      <w:hyperlink r:id="rId15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16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funkcionalnoy</w:t>
        </w:r>
      </w:hyperlink>
      <w:hyperlink r:id="rId17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18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gramotnosti</w:t>
        </w:r>
      </w:hyperlink>
      <w:hyperlink r:id="rId19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20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shkolnikov</w:t>
        </w:r>
      </w:hyperlink>
      <w:hyperlink r:id="rId21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22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</w:hyperlink>
      <w:hyperlink r:id="rId23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24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urokah</w:t>
        </w:r>
      </w:hyperlink>
      <w:hyperlink r:id="rId25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26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russkogo</w:t>
        </w:r>
      </w:hyperlink>
      <w:hyperlink r:id="rId27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28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yazyka</w:t>
        </w:r>
      </w:hyperlink>
      <w:hyperlink r:id="rId29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30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</w:hyperlink>
      <w:hyperlink r:id="rId31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32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literatury</w:t>
        </w:r>
      </w:hyperlink>
      <w:hyperlink r:id="rId33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34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5" w:history="1">
        <w:r w:rsidRPr="00ED57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http://skiv.instrao.ru/bank-zadaniy/chitatelskaya-gramotnost/</w:t>
        </w:r>
      </w:hyperlink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(Дата обр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щения: 12.11.2021)</w:t>
      </w:r>
      <w:r w:rsidRPr="00ED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73A" w:rsidRPr="00ED573A" w:rsidRDefault="00ED573A" w:rsidP="00ED573A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573A" w:rsidRPr="00ED573A" w:rsidSect="0079554A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3A" w:rsidRDefault="00ED573A" w:rsidP="00ED573A">
      <w:pPr>
        <w:spacing w:after="0" w:line="240" w:lineRule="auto"/>
      </w:pPr>
      <w:r>
        <w:separator/>
      </w:r>
    </w:p>
  </w:endnote>
  <w:endnote w:type="continuationSeparator" w:id="0">
    <w:p w:rsidR="00ED573A" w:rsidRDefault="00ED573A" w:rsidP="00E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661032"/>
      <w:docPartObj>
        <w:docPartGallery w:val="Page Numbers (Bottom of Page)"/>
        <w:docPartUnique/>
      </w:docPartObj>
    </w:sdtPr>
    <w:sdtContent>
      <w:p w:rsidR="00ED573A" w:rsidRDefault="00ED573A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D573A" w:rsidRDefault="00ED57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3A" w:rsidRDefault="00ED573A" w:rsidP="00ED573A">
      <w:pPr>
        <w:spacing w:after="0" w:line="240" w:lineRule="auto"/>
      </w:pPr>
      <w:r>
        <w:separator/>
      </w:r>
    </w:p>
  </w:footnote>
  <w:footnote w:type="continuationSeparator" w:id="0">
    <w:p w:rsidR="00ED573A" w:rsidRDefault="00ED573A" w:rsidP="00ED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E80"/>
    <w:multiLevelType w:val="hybridMultilevel"/>
    <w:tmpl w:val="3542AF88"/>
    <w:lvl w:ilvl="0" w:tplc="7BF49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E2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02D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C2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40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82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A5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4D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A5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C3544"/>
    <w:multiLevelType w:val="hybridMultilevel"/>
    <w:tmpl w:val="697A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70C0"/>
    <w:multiLevelType w:val="hybridMultilevel"/>
    <w:tmpl w:val="9C58784C"/>
    <w:lvl w:ilvl="0" w:tplc="A106F6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A84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62D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E4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C0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6C0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6B3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634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04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393"/>
    <w:rsid w:val="0015307A"/>
    <w:rsid w:val="00340393"/>
    <w:rsid w:val="003824CD"/>
    <w:rsid w:val="0069034F"/>
    <w:rsid w:val="0079554A"/>
    <w:rsid w:val="00B34231"/>
    <w:rsid w:val="00E4272F"/>
    <w:rsid w:val="00ED573A"/>
    <w:rsid w:val="00FE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03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24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573A"/>
  </w:style>
  <w:style w:type="paragraph" w:styleId="a8">
    <w:name w:val="footer"/>
    <w:basedOn w:val="a"/>
    <w:link w:val="a9"/>
    <w:uiPriority w:val="99"/>
    <w:unhideWhenUsed/>
    <w:rsid w:val="00E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18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5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5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com/65448027-Formirovanie-funkcionalnoy-gramotnosti-shkolnikov-na-urokah-russkogo-yazyka-i-literatury.html" TargetMode="External"/><Relationship Id="rId13" Type="http://schemas.openxmlformats.org/officeDocument/2006/relationships/hyperlink" Target="https://docplayer.com/65448027-Formirovanie-funkcionalnoy-gramotnosti-shkolnikov-na-urokah-russkogo-yazyka-i-literatury.html" TargetMode="External"/><Relationship Id="rId18" Type="http://schemas.openxmlformats.org/officeDocument/2006/relationships/hyperlink" Target="https://docplayer.com/65448027-Formirovanie-funkcionalnoy-gramotnosti-shkolnikov-na-urokah-russkogo-yazyka-i-literatury.html" TargetMode="External"/><Relationship Id="rId26" Type="http://schemas.openxmlformats.org/officeDocument/2006/relationships/hyperlink" Target="https://docplayer.com/65448027-Formirovanie-funkcionalnoy-gramotnosti-shkolnikov-na-urokah-russkogo-yazyka-i-literatur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player.com/65448027-Formirovanie-funkcionalnoy-gramotnosti-shkolnikov-na-urokah-russkogo-yazyka-i-literatury.html" TargetMode="External"/><Relationship Id="rId34" Type="http://schemas.openxmlformats.org/officeDocument/2006/relationships/hyperlink" Target="https://docplayer.com/65448027-Formirovanie-funkcionalnoy-gramotnosti-shkolnikov-na-urokah-russkogo-yazyka-i-literatury.html" TargetMode="External"/><Relationship Id="rId7" Type="http://schemas.openxmlformats.org/officeDocument/2006/relationships/hyperlink" Target="https://infourok.ru/go.html?href=%23sdfootnote3sym" TargetMode="External"/><Relationship Id="rId12" Type="http://schemas.openxmlformats.org/officeDocument/2006/relationships/hyperlink" Target="https://docplayer.com/65448027-Formirovanie-funkcionalnoy-gramotnosti-shkolnikov-na-urokah-russkogo-yazyka-i-literatury.html" TargetMode="External"/><Relationship Id="rId17" Type="http://schemas.openxmlformats.org/officeDocument/2006/relationships/hyperlink" Target="https://docplayer.com/65448027-Formirovanie-funkcionalnoy-gramotnosti-shkolnikov-na-urokah-russkogo-yazyka-i-literatury.html" TargetMode="External"/><Relationship Id="rId25" Type="http://schemas.openxmlformats.org/officeDocument/2006/relationships/hyperlink" Target="https://docplayer.com/65448027-Formirovanie-funkcionalnoy-gramotnosti-shkolnikov-na-urokah-russkogo-yazyka-i-literatury.html" TargetMode="External"/><Relationship Id="rId33" Type="http://schemas.openxmlformats.org/officeDocument/2006/relationships/hyperlink" Target="https://docplayer.com/65448027-Formirovanie-funkcionalnoy-gramotnosti-shkolnikov-na-urokah-russkogo-yazyka-i-literatury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player.com/65448027-Formirovanie-funkcionalnoy-gramotnosti-shkolnikov-na-urokah-russkogo-yazyka-i-literatury.html" TargetMode="External"/><Relationship Id="rId20" Type="http://schemas.openxmlformats.org/officeDocument/2006/relationships/hyperlink" Target="https://docplayer.com/65448027-Formirovanie-funkcionalnoy-gramotnosti-shkolnikov-na-urokah-russkogo-yazyka-i-literatury.html" TargetMode="External"/><Relationship Id="rId29" Type="http://schemas.openxmlformats.org/officeDocument/2006/relationships/hyperlink" Target="https://docplayer.com/65448027-Formirovanie-funkcionalnoy-gramotnosti-shkolnikov-na-urokah-russkogo-yazyka-i-literatur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player.com/65448027-Formirovanie-funkcionalnoy-gramotnosti-shkolnikov-na-urokah-russkogo-yazyka-i-literatury.html" TargetMode="External"/><Relationship Id="rId24" Type="http://schemas.openxmlformats.org/officeDocument/2006/relationships/hyperlink" Target="https://docplayer.com/65448027-Formirovanie-funkcionalnoy-gramotnosti-shkolnikov-na-urokah-russkogo-yazyka-i-literatury.html" TargetMode="External"/><Relationship Id="rId32" Type="http://schemas.openxmlformats.org/officeDocument/2006/relationships/hyperlink" Target="https://docplayer.com/65448027-Formirovanie-funkcionalnoy-gramotnosti-shkolnikov-na-urokah-russkogo-yazyka-i-literatury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player.com/65448027-Formirovanie-funkcionalnoy-gramotnosti-shkolnikov-na-urokah-russkogo-yazyka-i-literatury.html" TargetMode="External"/><Relationship Id="rId23" Type="http://schemas.openxmlformats.org/officeDocument/2006/relationships/hyperlink" Target="https://docplayer.com/65448027-Formirovanie-funkcionalnoy-gramotnosti-shkolnikov-na-urokah-russkogo-yazyka-i-literatury.html" TargetMode="External"/><Relationship Id="rId28" Type="http://schemas.openxmlformats.org/officeDocument/2006/relationships/hyperlink" Target="https://docplayer.com/65448027-Formirovanie-funkcionalnoy-gramotnosti-shkolnikov-na-urokah-russkogo-yazyka-i-literatury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cplayer.com/65448027-Formirovanie-funkcionalnoy-gramotnosti-shkolnikov-na-urokah-russkogo-yazyka-i-literatury.html" TargetMode="External"/><Relationship Id="rId19" Type="http://schemas.openxmlformats.org/officeDocument/2006/relationships/hyperlink" Target="https://docplayer.com/65448027-Formirovanie-funkcionalnoy-gramotnosti-shkolnikov-na-urokah-russkogo-yazyka-i-literatury.html" TargetMode="External"/><Relationship Id="rId31" Type="http://schemas.openxmlformats.org/officeDocument/2006/relationships/hyperlink" Target="https://docplayer.com/65448027-Formirovanie-funkcionalnoy-gramotnosti-shkolnikov-na-urokah-russkogo-yazyka-i-literatu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player.com/65448027-Formirovanie-funkcionalnoy-gramotnosti-shkolnikov-na-urokah-russkogo-yazyka-i-literatury.html" TargetMode="External"/><Relationship Id="rId14" Type="http://schemas.openxmlformats.org/officeDocument/2006/relationships/hyperlink" Target="https://docplayer.com/65448027-Formirovanie-funkcionalnoy-gramotnosti-shkolnikov-na-urokah-russkogo-yazyka-i-literatury.html" TargetMode="External"/><Relationship Id="rId22" Type="http://schemas.openxmlformats.org/officeDocument/2006/relationships/hyperlink" Target="https://docplayer.com/65448027-Formirovanie-funkcionalnoy-gramotnosti-shkolnikov-na-urokah-russkogo-yazyka-i-literatury.html" TargetMode="External"/><Relationship Id="rId27" Type="http://schemas.openxmlformats.org/officeDocument/2006/relationships/hyperlink" Target="https://docplayer.com/65448027-Formirovanie-funkcionalnoy-gramotnosti-shkolnikov-na-urokah-russkogo-yazyka-i-literatury.html" TargetMode="External"/><Relationship Id="rId30" Type="http://schemas.openxmlformats.org/officeDocument/2006/relationships/hyperlink" Target="https://docplayer.com/65448027-Formirovanie-funkcionalnoy-gramotnosti-shkolnikov-na-urokah-russkogo-yazyka-i-literatury.html" TargetMode="External"/><Relationship Id="rId35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Кевин Сорбо</dc:creator>
  <cp:keywords/>
  <dc:description/>
  <cp:lastModifiedBy>Кевин Сорбо</cp:lastModifiedBy>
  <cp:revision>3</cp:revision>
  <dcterms:created xsi:type="dcterms:W3CDTF">2021-11-14T08:51:00Z</dcterms:created>
  <dcterms:modified xsi:type="dcterms:W3CDTF">2022-03-20T08:49:00Z</dcterms:modified>
</cp:coreProperties>
</file>