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9D" w:rsidRDefault="00FA109D" w:rsidP="00FA1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249DA">
        <w:rPr>
          <w:rFonts w:ascii="Times New Roman" w:hAnsi="Times New Roman" w:cs="Times New Roman"/>
          <w:b/>
          <w:sz w:val="24"/>
          <w:szCs w:val="24"/>
        </w:rPr>
        <w:t>анцевально-игров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ая площадка «Танцуй и играй», как успешная практика </w:t>
      </w:r>
    </w:p>
    <w:p w:rsidR="00FA109D" w:rsidRDefault="00FA109D" w:rsidP="00FA1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инклюзивного добровольчества.</w:t>
      </w:r>
    </w:p>
    <w:p w:rsidR="00FA109D" w:rsidRPr="00F249DA" w:rsidRDefault="00FA109D" w:rsidP="00FA1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A">
        <w:rPr>
          <w:rFonts w:ascii="Times New Roman" w:hAnsi="Times New Roman" w:cs="Times New Roman"/>
          <w:b/>
          <w:sz w:val="24"/>
          <w:szCs w:val="24"/>
        </w:rPr>
        <w:t xml:space="preserve">«Взаимодействие студентов – волонтёров колледжа </w:t>
      </w:r>
      <w:proofErr w:type="gramStart"/>
      <w:r w:rsidRPr="00F249D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FA109D" w:rsidRDefault="00FA109D" w:rsidP="00FA1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9DA">
        <w:rPr>
          <w:rFonts w:ascii="Times New Roman" w:hAnsi="Times New Roman" w:cs="Times New Roman"/>
          <w:b/>
          <w:sz w:val="24"/>
          <w:szCs w:val="24"/>
        </w:rPr>
        <w:t>детьми, имеющими особые образовательные потребности, в рамках танцевально-игровой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9DA">
        <w:rPr>
          <w:rFonts w:ascii="Times New Roman" w:hAnsi="Times New Roman" w:cs="Times New Roman"/>
          <w:b/>
          <w:sz w:val="24"/>
          <w:szCs w:val="24"/>
        </w:rPr>
        <w:t>площадки «Танцуй и играй».</w:t>
      </w:r>
    </w:p>
    <w:p w:rsidR="00FA109D" w:rsidRPr="00F249DA" w:rsidRDefault="00FA109D" w:rsidP="00FA10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09D" w:rsidRPr="00F249DA" w:rsidRDefault="00FA109D" w:rsidP="00FA109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Истринский</w:t>
      </w:r>
      <w:proofErr w:type="spell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профессиональный колледж  - филиал ГГТУ  совместно с  МБУ РМ «МОЛОДЁЖНЫЙ ЦЕНТР» на основе социального партнёрства уже   несколько лет осуществляют совместную работу по творческому развитию и нравственному воспитанию молодого поколения. Одним из векторов совместной работы, получившим много откликов в студенческой среде стала волонтёрская деятельность по направлению оказания помощи детям с особенными возможностями здоровья  </w:t>
      </w:r>
      <w:proofErr w:type="gram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.о. Истра. </w:t>
      </w:r>
    </w:p>
    <w:p w:rsidR="00FA109D" w:rsidRPr="00F249DA" w:rsidRDefault="00FA109D" w:rsidP="00FA10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Студентами – волонтёрами </w:t>
      </w:r>
      <w:proofErr w:type="spell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Истринского</w:t>
      </w:r>
      <w:proofErr w:type="spell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профессионального колледжа совместно со специалистами  МБУ РМ «МОЛОДЁЖНЫЙ ЦЕНТР» была организована танцевально-игровая площадка «Танцуй и играй». В рамках данной площадки волонтёры на регулярной основе проводят различного рода интерактивно-развивающие занятия для детей с особыми возможностями здоровья  </w:t>
      </w:r>
      <w:proofErr w:type="gram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.о. Истра.  Чаще всего гостями площадки становятся воспитанники социального реабилитационного центра для несовершеннолетних г</w:t>
      </w:r>
      <w:proofErr w:type="gram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.о</w:t>
      </w:r>
      <w:proofErr w:type="gram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Истра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 также другие дети, проживающие в  г.о. Истра.  </w:t>
      </w:r>
    </w:p>
    <w:p w:rsidR="00FA109D" w:rsidRPr="00F249DA" w:rsidRDefault="00FA109D" w:rsidP="00FA10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Как правило, мероприятия проходят на территории </w:t>
      </w:r>
      <w:proofErr w:type="spell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Истринского</w:t>
      </w:r>
      <w:proofErr w:type="spell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профессионального колледжа – филиала ГГТУ, в малом и большом залах Молодежного центра «МИР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 на</w:t>
      </w: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центральной площади </w:t>
      </w:r>
      <w:proofErr w:type="gram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Истра.</w:t>
      </w:r>
    </w:p>
    <w:p w:rsidR="00FA109D" w:rsidRPr="00F249DA" w:rsidRDefault="00FA109D" w:rsidP="00FA10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В процессе взаимодействия студентов – волонтёров с детьми с особыми возможностями здоровья родилась идея создания проекта «Танцевально-игровой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площадки «Танцуй и играй».</w:t>
      </w:r>
    </w:p>
    <w:p w:rsidR="00FA109D" w:rsidRPr="00F249DA" w:rsidRDefault="00FA109D" w:rsidP="00FA10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Актуальность проекта обусловлена наличием у современной молодежи потребности в  совершении активных социально-значимых действий, </w:t>
      </w:r>
      <w:proofErr w:type="gramStart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приносящий</w:t>
      </w:r>
      <w:proofErr w:type="gramEnd"/>
      <w:r w:rsidRPr="00F249D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ощущение собственной значимости и нужности. Для реализации молодежных инициатив и социально значимых  действий, приобретения ими опыта социальной работы,  необходимы пространство и практика. </w:t>
      </w:r>
    </w:p>
    <w:p w:rsidR="00FA109D" w:rsidRPr="00F249DA" w:rsidRDefault="00FA109D" w:rsidP="00FA109D">
      <w:pPr>
        <w:pStyle w:val="a6"/>
        <w:spacing w:line="360" w:lineRule="auto"/>
        <w:jc w:val="both"/>
      </w:pPr>
      <w:r w:rsidRPr="00F249DA">
        <w:rPr>
          <w:bCs/>
        </w:rPr>
        <w:t xml:space="preserve">     Данный проект характеризуется освоением приемов различных игровых техник, расширенным содержанием по организации творчески-практических занятий </w:t>
      </w:r>
      <w:r w:rsidRPr="00F249DA">
        <w:t xml:space="preserve">музыкальной и художественно-прикладной направленности, проектированию </w:t>
      </w:r>
      <w:proofErr w:type="spellStart"/>
      <w:r w:rsidRPr="00F249DA">
        <w:t>досуговых</w:t>
      </w:r>
      <w:proofErr w:type="spellEnd"/>
      <w:r w:rsidRPr="00F249DA">
        <w:t xml:space="preserve">, спортивно-оздоровительных, культурно-просветительских мероприятий разных уровней и форматов. </w:t>
      </w:r>
    </w:p>
    <w:p w:rsidR="00FA109D" w:rsidRPr="00F249DA" w:rsidRDefault="00FA109D" w:rsidP="00FA109D">
      <w:pPr>
        <w:pStyle w:val="a6"/>
        <w:spacing w:line="360" w:lineRule="auto"/>
        <w:ind w:firstLine="426"/>
        <w:jc w:val="both"/>
        <w:rPr>
          <w:rFonts w:eastAsiaTheme="minorHAnsi"/>
          <w:lang w:eastAsia="en-US"/>
        </w:rPr>
      </w:pPr>
      <w:r w:rsidRPr="00F249DA">
        <w:t xml:space="preserve">Занятия с волонтерами проводится еженедельно и построены </w:t>
      </w:r>
      <w:r w:rsidRPr="00F249DA">
        <w:rPr>
          <w:rFonts w:eastAsiaTheme="minorHAnsi"/>
          <w:lang w:eastAsia="en-US"/>
        </w:rPr>
        <w:t>на осн</w:t>
      </w:r>
      <w:r w:rsidRPr="00F249DA">
        <w:t>ове активных  форм  обучения:</w:t>
      </w:r>
      <w:r w:rsidRPr="00F249DA">
        <w:rPr>
          <w:rFonts w:eastAsiaTheme="minorHAnsi"/>
          <w:lang w:eastAsia="en-US"/>
        </w:rPr>
        <w:t xml:space="preserve"> </w:t>
      </w:r>
      <w:r w:rsidRPr="00F249DA">
        <w:t xml:space="preserve">конструирования </w:t>
      </w:r>
      <w:r w:rsidRPr="00F249DA">
        <w:rPr>
          <w:rFonts w:eastAsiaTheme="minorHAnsi"/>
          <w:lang w:eastAsia="en-US"/>
        </w:rPr>
        <w:t>сюжетных</w:t>
      </w:r>
      <w:r w:rsidRPr="00F249DA">
        <w:t xml:space="preserve"> ситуаций для организации совместных подвижных, настольных игр и иных творческих мероприятий для детей и взрослых, </w:t>
      </w:r>
      <w:r w:rsidRPr="00F249DA">
        <w:rPr>
          <w:rFonts w:eastAsiaTheme="minorHAnsi"/>
          <w:lang w:eastAsia="en-US"/>
        </w:rPr>
        <w:t>распределение ролей и зон ответственности;</w:t>
      </w:r>
    </w:p>
    <w:p w:rsidR="00FA109D" w:rsidRPr="00F249DA" w:rsidRDefault="00FA109D" w:rsidP="00FA109D">
      <w:pPr>
        <w:pStyle w:val="a6"/>
        <w:spacing w:line="360" w:lineRule="auto"/>
        <w:ind w:firstLine="426"/>
        <w:jc w:val="both"/>
      </w:pPr>
      <w:r w:rsidRPr="00F249DA">
        <w:t xml:space="preserve">Ребята самостоятельно формируют инициативные проектные группы, определяют тематику и концепции различных мероприятий, готовят сценарии, костюмы и реквизит. Основная деятельность </w:t>
      </w:r>
      <w:r w:rsidRPr="00F249DA">
        <w:lastRenderedPageBreak/>
        <w:t>направлена на проведение мероприятий, в т.ч. выездных, с воспитанниками и специалистами ГКУ "</w:t>
      </w:r>
      <w:proofErr w:type="spellStart"/>
      <w:r w:rsidRPr="00F249DA">
        <w:t>Истринский</w:t>
      </w:r>
      <w:proofErr w:type="spellEnd"/>
      <w:r w:rsidRPr="00F249DA">
        <w:t xml:space="preserve"> социально-реабилитационный центр для несовершеннолетних", с детьми, их родителями, педагогами Мини центра для реабилитации детей инвалидов, Елизаветинский хоспис для детей с ОВЗ. </w:t>
      </w:r>
    </w:p>
    <w:p w:rsidR="00FA109D" w:rsidRPr="00F249DA" w:rsidRDefault="00FA109D" w:rsidP="00FA109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9DA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F249DA">
        <w:rPr>
          <w:rFonts w:ascii="Times New Roman" w:hAnsi="Times New Roman"/>
          <w:sz w:val="24"/>
          <w:szCs w:val="24"/>
        </w:rPr>
        <w:t>создание условий для формирования и закрепления творческой активности молодежи, содействие развитию творчества и творческих инициатив молодёжи, направленных на помощь в социализации и интеграции детей с особыми возможностями здоровья в современное общество</w:t>
      </w:r>
    </w:p>
    <w:p w:rsidR="00FA109D" w:rsidRPr="00F249DA" w:rsidRDefault="00FA109D" w:rsidP="00FA109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49DA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FA109D" w:rsidRPr="00F249DA" w:rsidRDefault="00FA109D" w:rsidP="00FA109D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ind w:left="284" w:hanging="284"/>
        <w:contextualSpacing/>
        <w:jc w:val="both"/>
        <w:rPr>
          <w:bCs/>
        </w:rPr>
      </w:pPr>
      <w:r w:rsidRPr="00F249DA">
        <w:rPr>
          <w:bCs/>
        </w:rPr>
        <w:t xml:space="preserve">обеспечить  вовлечение  максимального количества студентов в творческих проектах колледжа и университета с участием детей с особыми возможностями здоровья; </w:t>
      </w:r>
    </w:p>
    <w:p w:rsidR="00FA109D" w:rsidRPr="00F249DA" w:rsidRDefault="00FA109D" w:rsidP="00FA109D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ind w:left="284" w:hanging="284"/>
        <w:contextualSpacing/>
        <w:jc w:val="both"/>
        <w:rPr>
          <w:bCs/>
        </w:rPr>
      </w:pPr>
      <w:r w:rsidRPr="00F249DA">
        <w:rPr>
          <w:bCs/>
        </w:rPr>
        <w:t>разработка  новых, современных и актуальных форм и методов работы творческой молодёжи с детьми с особыми возможностями здоровья;</w:t>
      </w:r>
    </w:p>
    <w:p w:rsidR="00FA109D" w:rsidRPr="00F249DA" w:rsidRDefault="00FA109D" w:rsidP="00FA109D">
      <w:pPr>
        <w:pStyle w:val="a3"/>
        <w:numPr>
          <w:ilvl w:val="0"/>
          <w:numId w:val="3"/>
        </w:numPr>
        <w:spacing w:before="0" w:beforeAutospacing="0" w:after="160" w:afterAutospacing="0" w:line="360" w:lineRule="auto"/>
        <w:ind w:left="284" w:hanging="284"/>
        <w:contextualSpacing/>
        <w:jc w:val="both"/>
        <w:rPr>
          <w:bCs/>
        </w:rPr>
      </w:pPr>
      <w:r w:rsidRPr="00F249DA">
        <w:rPr>
          <w:bCs/>
        </w:rPr>
        <w:t xml:space="preserve">создание механизма творческого партнерского взаимодействия между общественными организациями, творческими объединениями и </w:t>
      </w:r>
      <w:proofErr w:type="spellStart"/>
      <w:proofErr w:type="gramStart"/>
      <w:r w:rsidRPr="00F249DA">
        <w:rPr>
          <w:bCs/>
        </w:rPr>
        <w:t>др</w:t>
      </w:r>
      <w:proofErr w:type="spellEnd"/>
      <w:proofErr w:type="gramEnd"/>
      <w:r w:rsidRPr="00F249DA">
        <w:rPr>
          <w:bCs/>
        </w:rPr>
        <w:t xml:space="preserve"> организациями …. в вопросах развития творческого и интеллектуального потенциала молодёжи, направленного на помощь детям с особыми возможностями здоровья</w:t>
      </w:r>
      <w:r>
        <w:rPr>
          <w:bCs/>
        </w:rPr>
        <w:t>.</w:t>
      </w:r>
      <w:r w:rsidRPr="00F249DA">
        <w:rPr>
          <w:bCs/>
        </w:rPr>
        <w:t xml:space="preserve"> </w:t>
      </w:r>
    </w:p>
    <w:p w:rsidR="00FA109D" w:rsidRPr="00F249DA" w:rsidRDefault="00FA109D" w:rsidP="00FA109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9DA">
        <w:rPr>
          <w:rFonts w:ascii="Times New Roman" w:hAnsi="Times New Roman" w:cs="Times New Roman"/>
          <w:b/>
          <w:bCs/>
          <w:sz w:val="24"/>
          <w:szCs w:val="24"/>
        </w:rPr>
        <w:t>Практические эффекты реализации Проекта:</w:t>
      </w:r>
    </w:p>
    <w:p w:rsidR="00FA109D" w:rsidRPr="007E2522" w:rsidRDefault="00FA109D" w:rsidP="00FA10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9DA">
        <w:rPr>
          <w:rFonts w:ascii="Times New Roman" w:hAnsi="Times New Roman" w:cs="Times New Roman"/>
          <w:bCs/>
          <w:sz w:val="24"/>
          <w:szCs w:val="24"/>
        </w:rPr>
        <w:t xml:space="preserve">функционирование мобильного волонтерского формирования – </w:t>
      </w:r>
      <w:proofErr w:type="spellStart"/>
      <w:r w:rsidRPr="00F249DA">
        <w:rPr>
          <w:rFonts w:ascii="Times New Roman" w:hAnsi="Times New Roman" w:cs="Times New Roman"/>
          <w:bCs/>
          <w:sz w:val="24"/>
          <w:szCs w:val="24"/>
        </w:rPr>
        <w:t>игротехников</w:t>
      </w:r>
      <w:proofErr w:type="spellEnd"/>
      <w:r w:rsidRPr="00F249DA">
        <w:rPr>
          <w:rFonts w:ascii="Times New Roman" w:hAnsi="Times New Roman" w:cs="Times New Roman"/>
          <w:bCs/>
          <w:sz w:val="24"/>
          <w:szCs w:val="24"/>
        </w:rPr>
        <w:t>, аниматоров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2522">
        <w:rPr>
          <w:rFonts w:ascii="Times New Roman" w:hAnsi="Times New Roman" w:cs="Times New Roman"/>
          <w:bCs/>
          <w:sz w:val="24"/>
          <w:szCs w:val="24"/>
        </w:rPr>
        <w:t xml:space="preserve">приобретение (наращивание)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ими </w:t>
      </w:r>
      <w:r w:rsidRPr="007E2522">
        <w:rPr>
          <w:rFonts w:ascii="Times New Roman" w:hAnsi="Times New Roman" w:cs="Times New Roman"/>
          <w:bCs/>
          <w:sz w:val="24"/>
          <w:szCs w:val="24"/>
        </w:rPr>
        <w:t xml:space="preserve">способностей  проектировать  различные  виды  деятельности  детей и взрослых; умений работать в команде и организовывать командную работу; </w:t>
      </w:r>
    </w:p>
    <w:p w:rsidR="00FA109D" w:rsidRPr="00F249DA" w:rsidRDefault="00FA109D" w:rsidP="00FA10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9DA">
        <w:rPr>
          <w:rFonts w:ascii="Times New Roman" w:hAnsi="Times New Roman" w:cs="Times New Roman"/>
          <w:bCs/>
          <w:sz w:val="24"/>
          <w:szCs w:val="24"/>
        </w:rPr>
        <w:t xml:space="preserve">приобретение навыков сценического  движения,  актерского  мастерства,  развития  речи, воображения, внимания, художественного вкуса через освоение методов и способов организации игровой деятельности взрослых и детей; </w:t>
      </w:r>
    </w:p>
    <w:p w:rsidR="00FA109D" w:rsidRPr="00F249DA" w:rsidRDefault="00FA109D" w:rsidP="00FA109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9DA">
        <w:rPr>
          <w:rFonts w:ascii="Times New Roman" w:hAnsi="Times New Roman" w:cs="Times New Roman"/>
          <w:bCs/>
          <w:sz w:val="24"/>
          <w:szCs w:val="24"/>
        </w:rPr>
        <w:t>формирование у молодежи устойчивой мотивации к оказанию помощи, проявлению действенной инициативы в решении проблем людей, нуждающихся в помощи и поддержке;</w:t>
      </w:r>
    </w:p>
    <w:p w:rsidR="00FA109D" w:rsidRPr="00F249DA" w:rsidRDefault="00FA109D" w:rsidP="00FA109D">
      <w:pPr>
        <w:pStyle w:val="a3"/>
        <w:numPr>
          <w:ilvl w:val="0"/>
          <w:numId w:val="2"/>
        </w:numPr>
        <w:spacing w:before="0" w:beforeAutospacing="0" w:after="200" w:afterAutospacing="0" w:line="360" w:lineRule="auto"/>
        <w:contextualSpacing/>
        <w:jc w:val="both"/>
        <w:rPr>
          <w:bCs/>
        </w:rPr>
      </w:pPr>
      <w:r w:rsidRPr="00F249DA">
        <w:rPr>
          <w:bCs/>
        </w:rPr>
        <w:t>налаживание системного взаимодействия с муниципальными организациями образовательной, социальной сферы, общественными и коммерческими организациями, заинтересованными в результативности совместной социально-значимой деятельности.</w:t>
      </w:r>
    </w:p>
    <w:p w:rsidR="00FA109D" w:rsidRPr="00F249DA" w:rsidRDefault="00FA109D" w:rsidP="00FA109D">
      <w:pPr>
        <w:pStyle w:val="a6"/>
        <w:spacing w:line="360" w:lineRule="auto"/>
        <w:ind w:firstLine="426"/>
        <w:jc w:val="both"/>
      </w:pPr>
      <w:r w:rsidRPr="00F249DA">
        <w:rPr>
          <w:color w:val="181818"/>
        </w:rPr>
        <w:t> </w:t>
      </w:r>
      <w:r w:rsidRPr="00F249DA">
        <w:t xml:space="preserve">Силами волонтеров в Молодежном центре проводятся </w:t>
      </w:r>
      <w:proofErr w:type="spellStart"/>
      <w:r w:rsidRPr="00F249DA">
        <w:t>разноформатные</w:t>
      </w:r>
      <w:proofErr w:type="spellEnd"/>
      <w:r w:rsidRPr="00F249DA">
        <w:t xml:space="preserve"> тематические мероприятия, в т.ч. выездные:</w:t>
      </w:r>
    </w:p>
    <w:p w:rsidR="00FA109D" w:rsidRPr="00F249DA" w:rsidRDefault="00FA109D" w:rsidP="00FA109D">
      <w:pPr>
        <w:pStyle w:val="a6"/>
        <w:numPr>
          <w:ilvl w:val="0"/>
          <w:numId w:val="4"/>
        </w:numPr>
        <w:spacing w:line="360" w:lineRule="auto"/>
        <w:jc w:val="both"/>
      </w:pPr>
      <w:r w:rsidRPr="00F249DA">
        <w:lastRenderedPageBreak/>
        <w:t>клубные встречи: детско-родительские праздники, конкурсные программы,  консультации с профильными специалистами по вопросам основных сфер воспитания детей, бесконфликтного семейного общения и т.д.;</w:t>
      </w:r>
    </w:p>
    <w:p w:rsidR="00FA109D" w:rsidRDefault="00FA109D" w:rsidP="00FA109D">
      <w:pPr>
        <w:pStyle w:val="a6"/>
        <w:numPr>
          <w:ilvl w:val="0"/>
          <w:numId w:val="4"/>
        </w:numPr>
        <w:spacing w:line="360" w:lineRule="auto"/>
        <w:jc w:val="both"/>
      </w:pPr>
      <w:proofErr w:type="spellStart"/>
      <w:r w:rsidRPr="00F249DA">
        <w:t>улично-досуговые</w:t>
      </w:r>
      <w:proofErr w:type="spellEnd"/>
      <w:r w:rsidRPr="00F249DA">
        <w:t xml:space="preserve"> и спортивно-оздоровительные мероприятия: фестивали, игры, акции и т.д.</w:t>
      </w:r>
    </w:p>
    <w:p w:rsidR="00FA109D" w:rsidRPr="00F249DA" w:rsidRDefault="00FA109D" w:rsidP="00FA109D">
      <w:pPr>
        <w:pStyle w:val="a6"/>
        <w:spacing w:line="360" w:lineRule="auto"/>
        <w:jc w:val="both"/>
      </w:pPr>
      <w:r>
        <w:t xml:space="preserve">      </w:t>
      </w:r>
      <w:r w:rsidRPr="00F249DA">
        <w:t>За период функционирования танцевально-игровой площадки «Танцуй и играй» было организовано и проведено множество тематических мероприятий, гостями которых стало большое количество детей с особыми возможностями здоровья. Некоторые мероприятия, такие как «День зимнего именинника»; «День весеннего именинника», «День летнего именинника»; «День осеннего именинника»; «Новый год»; «Весёлые старты» и др. стали проводиться регулярно, на постоянной основе</w:t>
      </w:r>
      <w:r>
        <w:t>.</w:t>
      </w:r>
    </w:p>
    <w:p w:rsidR="00FA109D" w:rsidRDefault="00FA109D" w:rsidP="00FA109D">
      <w:pPr>
        <w:pStyle w:val="a6"/>
        <w:spacing w:line="360" w:lineRule="auto"/>
        <w:ind w:firstLine="567"/>
        <w:jc w:val="both"/>
      </w:pPr>
      <w:r w:rsidRPr="00F249DA">
        <w:t xml:space="preserve">Важным эффектом </w:t>
      </w:r>
      <w:r>
        <w:t>данной</w:t>
      </w:r>
      <w:r w:rsidRPr="00F249DA">
        <w:t xml:space="preserve"> работы </w:t>
      </w:r>
      <w:r>
        <w:t>является</w:t>
      </w:r>
      <w:r w:rsidRPr="00F249DA">
        <w:t xml:space="preserve"> открытость и заинтересованность партнеров, </w:t>
      </w:r>
      <w:proofErr w:type="spellStart"/>
      <w:r w:rsidRPr="00F249DA">
        <w:t>востребованность</w:t>
      </w:r>
      <w:proofErr w:type="spellEnd"/>
      <w:r w:rsidRPr="00F249DA">
        <w:t xml:space="preserve"> </w:t>
      </w:r>
      <w:proofErr w:type="spellStart"/>
      <w:r w:rsidRPr="00F249DA">
        <w:t>волонтеров-игротехников</w:t>
      </w:r>
      <w:proofErr w:type="spellEnd"/>
      <w:r w:rsidRPr="00F249DA">
        <w:t xml:space="preserve">, доверие родителей. Игровые представления, </w:t>
      </w:r>
      <w:proofErr w:type="spellStart"/>
      <w:r w:rsidRPr="00F249DA">
        <w:t>онлайн-конкурсы</w:t>
      </w:r>
      <w:proofErr w:type="spellEnd"/>
      <w:r w:rsidRPr="00F249DA">
        <w:t xml:space="preserve">, творческие мастер классы  наполняют жизнь детей позитивными эмоциями, молодость организаторов создает атмосферу радости. Игры на основе синтеза традиционных, фольклорных и новых тенденций превращают праздники в яркие события. Современные форматы приветствуются всеми участниками, разнообразят и превращают мероприятие в увлекательное приключение. </w:t>
      </w:r>
      <w:r>
        <w:t xml:space="preserve"> </w:t>
      </w:r>
    </w:p>
    <w:p w:rsidR="00FA109D" w:rsidRPr="007E2522" w:rsidRDefault="00FA109D" w:rsidP="00FA109D">
      <w:pPr>
        <w:pStyle w:val="a6"/>
        <w:spacing w:line="360" w:lineRule="auto"/>
        <w:ind w:firstLine="567"/>
        <w:jc w:val="both"/>
      </w:pPr>
      <w:r>
        <w:rPr>
          <w:color w:val="181818"/>
        </w:rPr>
        <w:t>Срок реализации проекта является бессрочным</w:t>
      </w:r>
      <w:r>
        <w:t xml:space="preserve">, </w:t>
      </w:r>
      <w:r w:rsidRPr="00F249DA">
        <w:rPr>
          <w:color w:val="181818"/>
        </w:rPr>
        <w:t xml:space="preserve">рассчитан на детей </w:t>
      </w:r>
      <w:r>
        <w:rPr>
          <w:color w:val="181818"/>
        </w:rPr>
        <w:t>с особыми возможностями здоровья в возрасте</w:t>
      </w:r>
      <w:r w:rsidRPr="00F249DA">
        <w:rPr>
          <w:color w:val="181818"/>
        </w:rPr>
        <w:t xml:space="preserve"> от 0 до 16 лет и  студентов – волонтёров 1,2,3,4 курсов</w:t>
      </w:r>
      <w:r>
        <w:rPr>
          <w:color w:val="181818"/>
        </w:rPr>
        <w:t>.  Данный проект играет</w:t>
      </w:r>
      <w:r w:rsidRPr="00F249DA">
        <w:t xml:space="preserve">  социально-значимую роль, способствуя социализации и интеграции детей с особыми возможностями здоровья в современное общество</w:t>
      </w:r>
      <w:r>
        <w:t>.</w:t>
      </w:r>
    </w:p>
    <w:p w:rsidR="00190D2B" w:rsidRDefault="00190D2B" w:rsidP="00FA109D">
      <w:pPr>
        <w:spacing w:after="0" w:line="240" w:lineRule="auto"/>
      </w:pPr>
    </w:p>
    <w:sectPr w:rsidR="00190D2B" w:rsidSect="00FA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67D0"/>
    <w:multiLevelType w:val="hybridMultilevel"/>
    <w:tmpl w:val="C9348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2325"/>
    <w:multiLevelType w:val="hybridMultilevel"/>
    <w:tmpl w:val="06C0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A004F"/>
    <w:multiLevelType w:val="hybridMultilevel"/>
    <w:tmpl w:val="064E4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66FB2"/>
    <w:multiLevelType w:val="hybridMultilevel"/>
    <w:tmpl w:val="A306C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09D"/>
    <w:rsid w:val="00190D2B"/>
    <w:rsid w:val="00FA109D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A109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A109D"/>
  </w:style>
  <w:style w:type="paragraph" w:styleId="a6">
    <w:name w:val="Normal (Web)"/>
    <w:basedOn w:val="a"/>
    <w:uiPriority w:val="99"/>
    <w:unhideWhenUsed/>
    <w:rsid w:val="00FA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2022-03-10T10:17:00Z</dcterms:created>
  <dcterms:modified xsi:type="dcterms:W3CDTF">2022-03-10T10:19:00Z</dcterms:modified>
</cp:coreProperties>
</file>