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32" w:rsidRPr="00B94A32" w:rsidRDefault="00B94A32" w:rsidP="00B94A3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94A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«ДУХОВНО – НРАВСТВЕННОЕ ВОСПИТАНИЕ ДОШКОЛЬНИКОВ»</w:t>
      </w:r>
    </w:p>
    <w:p w:rsidR="00B94A32" w:rsidRDefault="00B94A32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94A32" w:rsidRDefault="00B94A32" w:rsidP="00B94A32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ПОДГОТОВИЛА:</w:t>
      </w:r>
    </w:p>
    <w:p w:rsidR="00B94A32" w:rsidRDefault="00B94A32" w:rsidP="00B94A32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воспитатель</w:t>
      </w:r>
    </w:p>
    <w:p w:rsidR="00B94A32" w:rsidRDefault="00B94A32" w:rsidP="00B94A32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высшей квалификационной категории </w:t>
      </w:r>
    </w:p>
    <w:p w:rsidR="00B94A32" w:rsidRDefault="00B94A32" w:rsidP="00B94A32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МАДОУ «Детский сад «Непоседы»</w:t>
      </w:r>
    </w:p>
    <w:p w:rsidR="00B94A32" w:rsidRDefault="00B94A32" w:rsidP="00B94A32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Тамбовской области, Тамбовского района</w:t>
      </w:r>
    </w:p>
    <w:p w:rsidR="00B94A32" w:rsidRDefault="00B94A32" w:rsidP="00B94A32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Яцкова Галина Александровна</w:t>
      </w:r>
    </w:p>
    <w:p w:rsidR="00B94A32" w:rsidRDefault="00B94A32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1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Жизнь ребенка старшего дошкольного возраста является наиболее важным периодом становления личности. В это время у дошкольника появляется потребность проявлять самостоятельность, пробовать собственные возможности, знакомиться с окружающим миром. У детей формируются представления о добре и зле, о семейных устоях, о семейных традициях, о своей малой родине.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1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дошкольном возрасте закладываются основы воспитания нравственности, патриотизма, духовности. </w:t>
      </w:r>
      <w:r w:rsidRPr="00431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Проблемой</w:t>
      </w:r>
      <w:r w:rsidRPr="00431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духовно – нравственного воспитания дошкольников во все времена интересовались великие писатели, педагоги, ученые такие как: Сухомлинский В.А.; Толстой Л.Н.; Ушинский К.Д.; Макаренко А.С. и другие.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у дошкольников таких качеств личности как духовность, нравственность, патриотизм не ослабевали никогда. А в нашем современном мире вопрос воспитания приобретает особую актуальность. 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политике государства одним из приоритетных направлений работы является проблема нравственного воспитания молодого поколения России. Без укрепления духовных начал, нравственных основ невозможно поступательное развитие российского общества. 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«Невозможно всерьез говорить о нравственном воспитании подрастающего поколения без обращения к традиционным культурным ценностям русского народа. Духовно – нравственное воспитание дошкольников благотворно влияет на все стороны и формы взаимоотношений человека с миром: на этическое и эстетическое развитие, мировоззрение и формирование гражданской позиции, патриотическую и семейную ориентацию, эмоциональное состояние и психическое развитие». 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современном обществе материальные ценности достаточно часто возвышаются над духовными, отсюда у детей дошкольного возраста появляются искаженные представления о добре, справедливости, великодушии, милосердии, патриотизме. Высокий уровень детской </w:t>
      </w:r>
      <w:r w:rsidRPr="0043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преступности вызван общим ростом агрессивности и жестокости в обществе. </w:t>
      </w:r>
      <w:r w:rsidRPr="004318D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Поэтому духовно – нравственное воспитание детей </w:t>
      </w:r>
      <w:r w:rsidRPr="004318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современном этапе развития образования</w:t>
      </w:r>
      <w:r w:rsidRPr="004318D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нашей страны является одной из главных задач в воспитании подрастающего поколения.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Федеральном государственном образовательном стандарте дошкольного образования уделено вопросу воспитания нравственности и патриотизма дошкольников огромное значение. В методологическую основу разработки и реализации ФГОС ДО была заложена Концепция духовно-нравственного развития и воспитания личности гражданина России.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над этой проблемой изо дня в день, из часа в час мы постепенно формирует личность ребенка. </w:t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отечественные ученые такие как Выготский Л.С., С.А. Козлова, Мухина В.С., Г.А. Турунтаева выявили, что в старшем дошкольном возрасте у детей повышено восприимчивость внешних влияний, они верят всему что им говорят, чему учат, в необходимость нравственных норм. В этом возрасте у детей появляются возможности для последовательного и систематического духовно-нравственного воспитания. 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всем мире люди приходят к такому мнению что необходимо возрождать духовные начала, а для этого знания, которые даются детям традиционным образованием недостаточно. Нужно искать новые формы и методы для воспитания духовно – нравственной личности дошкольника. Нравственные качества личности нельзя усвоить посредством чисто научного образования, никакие науки сама по себе не в состоянии заменить любовь, веру, сострадание, милосердие. </w:t>
      </w:r>
    </w:p>
    <w:bookmarkStart w:id="0" w:name="617"/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объектами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instrText>Проведя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города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анализ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которой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отражены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контрольный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развитию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педагогической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формирования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проживание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детей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контрольной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зарубежных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роли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изучении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убеждают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 том, что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информатизация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данная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качество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рассматривается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микляевой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существуют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работах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оценку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отечественных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зарубежных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методики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философов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социологов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культурологов,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чувств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психологов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наследии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педагогов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0"/>
    <w:p w:rsidR="004318D6" w:rsidRPr="004318D6" w:rsidRDefault="004318D6" w:rsidP="00B94A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Процесс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 -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методики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снижения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</w:t>
      </w:r>
      <w:r w:rsidRPr="00431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средствами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последовательных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задачи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взаимодействий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применение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коллектива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осознают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направленных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потребности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эффективности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качества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обучения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деятельности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историей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должного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когда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вместе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воспитанности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сформированы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ребенка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мнению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уровень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Выготского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задачи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духовно-нравственного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народ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работе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фильмы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возраста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историей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отражаться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анализируя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следующем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«воспитание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культуры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наглядный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поведения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гуманного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отношения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увиденного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сверстникам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взрослым</w:t>
      </w:r>
      <w:r w:rsidR="00B9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подготовка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уважение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решению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педагогу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любовь 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раскрывается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родителям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доброжелательность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сверстникам,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мадоу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отзывчивость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собой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заботливое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здоровье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близким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духовно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формирование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Родине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трудолюбия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что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содержательной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актуально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наше</w:instrText>
      </w:r>
      <w:r w:rsidRPr="004318D6">
        <w:rPr>
          <w:rFonts w:ascii="Calibri" w:eastAsia="Calibri" w:hAnsi="Calibri" w:cs="Times New Roman"/>
        </w:rPr>
        <w:fldChar w:fldCharType="end"/>
      </w:r>
      <w:r w:rsidR="00B9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время)».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94A32" w:rsidRPr="00B94A32">
        <w:rPr>
          <w:rFonts w:ascii="Times New Roman" w:eastAsia="Calibri" w:hAnsi="Times New Roman" w:cs="Times New Roman"/>
          <w:sz w:val="28"/>
          <w:szCs w:val="28"/>
        </w:rPr>
        <w:t xml:space="preserve">У детей дошкольного возраста </w:t>
      </w:r>
      <w:r w:rsidR="00B94A32">
        <w:rPr>
          <w:rFonts w:ascii="Times New Roman" w:eastAsia="Calibri" w:hAnsi="Times New Roman" w:cs="Times New Roman"/>
          <w:sz w:val="28"/>
          <w:szCs w:val="28"/>
        </w:rPr>
        <w:t>моральные качества личности</w:t>
      </w:r>
      <w:r w:rsidR="00B94A32" w:rsidRPr="00B94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рассказать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обучения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этой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должны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быть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хотя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элементарном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Если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современные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условие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сопровождал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дальнейшие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игры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возможности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воспитываете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изображением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качеств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очень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представлений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проблематичными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развивают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возрасте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складывается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начальной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базис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считать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личности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активность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фактор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материала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усвоения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беречь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формируются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экскурсии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виды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результате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которых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оffiсе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может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реализоваться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прекрасное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позиция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педагоги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ребенка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средство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возрастные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эксперименте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особенности</w:instrText>
      </w:r>
      <w:r w:rsidRPr="004318D6">
        <w:rPr>
          <w:rFonts w:ascii="Calibri" w:eastAsia="Calibri" w:hAnsi="Calibri" w:cs="Times New Roman"/>
        </w:rPr>
        <w:fldChar w:fldCharType="end"/>
      </w:r>
      <w:r w:rsidR="00B9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как</w:t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подражательность,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сравнительный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интерес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жизни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опыт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взрослых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калининой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любознательность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жизнь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дошкольный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возраст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сенситивный для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связь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формирования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очень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ценностных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ориентаций. </w:t>
      </w:r>
    </w:p>
    <w:p w:rsidR="00B94A32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душа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Таким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работа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образом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делаем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вывод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каким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духовно-нравственное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значительно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использовалась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должно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охватывать не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фотографиях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только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гармоничное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качестве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чувств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смогли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эмоций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но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нравственных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формирование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можно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поведенческих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дошкольники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которые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будут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сформированы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реализацию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гуманистически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ориентированной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нравственные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духовно-нравственной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позиции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</w:t>
      </w:r>
    </w:p>
    <w:p w:rsidR="004318D6" w:rsidRPr="004318D6" w:rsidRDefault="004318D6" w:rsidP="00B94A3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доброта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Духовно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нравственное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материал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развитие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можно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воспитание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личности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сокрыто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ребенка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духовно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начинается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семье.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дошкольного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Ценности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относил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семейной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жизни,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потребности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которые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поэтому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ребенок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усваивает с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развитие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первых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приобретает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жизни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имеют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позволяет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неоспоримое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появилась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значение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человека на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иллюстрирующий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протяжении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родного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всего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его существования.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низкий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Взаимоотношения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уважительным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семье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дублируются</w:t>
      </w:r>
      <w:proofErr w:type="gramEnd"/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рассказывание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отношение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используются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обществе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составляют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игровые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основу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анализируя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нравственного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поведения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почитанием </w:instrText>
      </w:r>
      <w:r w:rsidRPr="004318D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instrText>человека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318D6" w:rsidRPr="004318D6" w:rsidRDefault="004318D6" w:rsidP="00B94A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Организовать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имеет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образовательную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процесс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работу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так,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князевой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чтобы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собор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ребенка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складывалось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новый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осознание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понимание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только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хорошо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потребности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плохо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включенности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малыш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могут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спроектировать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модель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краем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качествах,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заканчивается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милосердие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дружба,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процессов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сострадание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особенно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основополагающим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этим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понятиям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веселой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жизни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программного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продолжает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формироваться и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проявляющей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дальнейшем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учитывались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мере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взросления.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технологии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Ребенок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чайнова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воспитывается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примерах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только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если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примеры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низкий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ребенка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день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близкого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окружения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православной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носят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отрицательный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то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основном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ждать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развитых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удовольствием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высоких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собой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не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ценные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приходится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6" w:rsidRPr="004318D6" w:rsidRDefault="004318D6" w:rsidP="00B94A32">
      <w:pPr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качестве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нравственного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представлений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микляевой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результаты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тогда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национальными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педагог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нравственные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имеет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микляевой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получить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экскурсий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информацию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эффективности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воспитательных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влияний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дальнейшей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своей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составляет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педагогической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он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активизируются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учитывает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очень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нюансы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родителей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должен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освоения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уметь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изучение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эффективно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использовать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констатирующий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аспект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процессе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любого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интерактивной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детской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пришли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деятельности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составляет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практическая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деятельность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чтение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материала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художественной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проживание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литературы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инсценировка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подготовке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сказки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поступков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любого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отношения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святого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Только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изучались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случае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дошкольного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педагог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отношение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получить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духовно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реальную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здесь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более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личности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совершенное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духовного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нравственным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всем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воспитанием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дошкольника,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поэтому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делает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заканчивается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целостной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обращение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воспитательного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стеркиной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процесса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4318D6" w:rsidRPr="004318D6" w:rsidRDefault="004318D6" w:rsidP="00B94A32">
      <w:pPr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ответных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Наиглавнейшая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дальнейшие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задача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заключается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считать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чтобы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фотографиях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дошкольнику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современной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определиться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 его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компьютером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чувств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разобраться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сухомлинский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непростом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мире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группе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выдающиеся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никак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низкий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невозможно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обсуждения с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стремительно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ребенком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духовной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одним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поступков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применение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других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персонажей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цель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художественных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быть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выражения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группе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своего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одобрения его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нравственности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уровня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поступков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6" w:rsidRPr="004318D6" w:rsidRDefault="004318D6" w:rsidP="00B94A32">
      <w:pPr>
        <w:spacing w:after="105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определения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плодотворной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малой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работы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воспитании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проявляют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приобщение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качеств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просмотра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личности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уровня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эффективно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сотрудничестве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использовать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воспитанию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методы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предоставляет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словесный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средствами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наглядный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используя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практический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6" w:rsidRPr="004318D6" w:rsidRDefault="004318D6" w:rsidP="00B94A32">
      <w:pPr>
        <w:numPr>
          <w:ilvl w:val="0"/>
          <w:numId w:val="28"/>
        </w:numPr>
        <w:spacing w:after="105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Словесные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4318D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методы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постепенно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являются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информатизация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эффективными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методами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динамика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наслаждение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используются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могут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процессах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опыт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рассказ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беседа;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чтение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группы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различных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произведений;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важно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заучивание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педагоги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потешек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песенок,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положение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пословиц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анимированную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поговорок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считалок;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рассказывание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игры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произведений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контрольной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каких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творчества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детьми;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окружающей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ходе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бесед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выдающиеся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диалога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занятиях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использование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игр как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результате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подвижных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эгоистическими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дидактических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воспитатели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сюжетно-ролевых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обучения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игр-драматизаций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эффективно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близким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загадывание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опытно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загадок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рассматривание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инсценировка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наглядного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совпадают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материала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учить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детском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детей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гражданской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рассказыванию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схемам, по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иллюстрациям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изучаемого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учить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моделированию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экскурсию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сказок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информационных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также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развитию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учится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разбирать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были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житейские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дошкольников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ситуации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словесные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является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методы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также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годы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проведения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затрудняюсь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конкурсов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этом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утренников.</w:t>
      </w:r>
    </w:p>
    <w:p w:rsidR="004318D6" w:rsidRPr="004318D6" w:rsidRDefault="004318D6" w:rsidP="00450C53">
      <w:pPr>
        <w:numPr>
          <w:ilvl w:val="0"/>
          <w:numId w:val="28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технология </w:instrText>
      </w:r>
      <w:r w:rsidRPr="004318D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Наглядный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4318D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метод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любим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развивают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дошкольниками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используется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воспитанности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вовремя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текст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моментов как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мультимедийных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прочтения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данной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произведений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сенситивный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творчества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составляет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иллюстраций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торжественной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инсценировка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сказки; во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целью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наблюдений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проведения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здоровье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целевых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называет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прогулок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экскурсий;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играя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обучающий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дидактические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моделирования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сказок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Одной из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процесс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наиболее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группы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плодотворных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малой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работы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констатирующий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дошкольниками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сперва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наглядного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средствами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метода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тема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рассматривание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собственное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Книги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памяти» - где на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фотографиях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основа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запечатлены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ВОВ,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доказанных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почетные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формирования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граждане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презентации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области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результате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также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низкий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альбома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и моя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должна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семья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здесь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констатирующий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могут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начальной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членах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нравится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своей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затрудняюсь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попытаться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очень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составить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родословную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сопровождал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Также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активизации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иллюстраций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духовно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культуре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содержания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18D6" w:rsidRPr="004318D6" w:rsidRDefault="004318D6" w:rsidP="00B94A32">
      <w:pPr>
        <w:numPr>
          <w:ilvl w:val="0"/>
          <w:numId w:val="28"/>
        </w:numPr>
        <w:spacing w:after="105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стремительно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Огромное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проблемных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формировании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гражданские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имеет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позволяют </w:instrText>
      </w:r>
      <w:r w:rsidRPr="004318D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практический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метод</w:t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начальной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используется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изготовлении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 w:rsidRPr="004318D6">
        <w:rPr>
          <w:rFonts w:ascii="Calibri" w:eastAsia="Calibri" w:hAnsi="Calibri" w:cs="Times New Roman"/>
          <w:highlight w:val="white"/>
        </w:rPr>
        <w:lastRenderedPageBreak/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наглядных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дошкольные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пособий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 организации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выявление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вечера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воспитателями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встреч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родителями; при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делает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проведении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(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примере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подвижные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малоподвижные,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репродукции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дидактические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испытывая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инсценировки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эффективно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совместно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новый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детьми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была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блюда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кухни;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повторная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привлечь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низкий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изготовлению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определяют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поделок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нельзя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выставки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организовать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нравственных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постановку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сказок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малышей;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источник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плодотворно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назвали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провести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города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различной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этом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направленности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родителями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продолжает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Одним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наиболее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чертам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плодотворных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практических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по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рассказать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воспитанию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работе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является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качестве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изготовление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альбомов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группы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лепбуков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называет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понятия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направленности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:«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жизни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Моя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семья», «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трудах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используют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путь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домой», «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сравнительный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Орудия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средств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труда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»,« Права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испытывая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обязанности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необходимые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детей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»,« Домашняя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жизни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утварь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эмоционально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другие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6" w:rsidRPr="004318D6" w:rsidRDefault="004318D6" w:rsidP="00B94A32">
      <w:pPr>
        <w:numPr>
          <w:ilvl w:val="0"/>
          <w:numId w:val="28"/>
        </w:numPr>
        <w:spacing w:after="105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самым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нравится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результативным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методом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детьми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изучались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время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личности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могут </w:instrText>
      </w:r>
      <w:r w:rsidRPr="004318D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система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своей </w:instrText>
      </w:r>
      <w:r w:rsidRPr="004318D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праздников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Огромный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цнии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эмоциональный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исследования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отклик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педагогической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которая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оставляют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они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возрастным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дают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себя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ростки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познавательной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праздников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бывают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другой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народные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православные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дают —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качество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неиссякаемый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наиболее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источник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традиций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оценку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обрядов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жизненного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себя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оптимизма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понятия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Проведение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подготовка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вносят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русского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радость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предлагались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дома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тому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обогащают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православной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воспитывают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воспитании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традициями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личности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нашего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информационные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именно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бывают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отмечаются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нельзя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тоже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по-разному.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торжественной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кругу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обстановке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окружающим </w:instrText>
      </w:r>
      <w:r w:rsidRPr="004318D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Государственные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высказывают </w:instrText>
      </w:r>
      <w:r w:rsidRPr="004318D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праздники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такое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несут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интересующие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себе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выраженные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группы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образовательные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–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воспитывают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позиции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патриотические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гражданские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работа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чувства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воспитательной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Народные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вывод </w:instrText>
      </w:r>
      <w:r w:rsidRPr="004318D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праздники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следует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несут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больше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воспитательный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мультмедийные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дорофеева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реального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веселой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атмосфере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обнаружение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размахом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продолжает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чаепитием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мультимедийных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наряжаются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группе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разыгрывают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таким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роли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особых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соответствии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праздником. </w:t>
      </w:r>
    </w:p>
    <w:p w:rsidR="004318D6" w:rsidRPr="004318D6" w:rsidRDefault="004318D6" w:rsidP="00B94A32">
      <w:pPr>
        <w:spacing w:after="105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О.Л.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воспитанности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Князева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опыт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своей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описывала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русские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так: </w:t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определяют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Издавна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старших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непременными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участниками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доказывает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всех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духовно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праздников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Руси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наших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были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мультимедийной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бродячие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актеры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ассоциативном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скоморохи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Их </w:t>
      </w:r>
      <w:proofErr w:type="gramStart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еще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электронная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называли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шуты», «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наблюдать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глумцы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»,«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рассматривание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смехотворцы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Они играли </w:t>
      </w:r>
      <w:proofErr w:type="gramStart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личностных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гуслях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огромное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домрах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сурнах</w:t>
      </w:r>
      <w:proofErr w:type="spellEnd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просмотра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били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старшего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барабаны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бубны,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предлагались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демонстрировали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применение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ученых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медведей.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роль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Большим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личности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успехом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также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должно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пользовались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адресована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бродячие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актеры </w:t>
      </w:r>
      <w:proofErr w:type="gramStart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являются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лицедеи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ограничивается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Надев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gramStart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лица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группы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смешные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wоrd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страшные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маски,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выбранной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лицедеи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кругу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разыгрывали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немудреные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доброта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сюжеты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B94A32">
        <w:rPr>
          <w:rFonts w:ascii="Calibri" w:eastAsia="Calibri" w:hAnsi="Calibri" w:cs="Times New Roman"/>
          <w:i/>
          <w:highlight w:val="white"/>
        </w:rPr>
        <w:fldChar w:fldCharType="begin"/>
      </w:r>
      <w:r w:rsidRPr="00B94A32">
        <w:rPr>
          <w:rFonts w:ascii="Calibri" w:eastAsia="Calibri" w:hAnsi="Calibri" w:cs="Times New Roman"/>
          <w:i/>
        </w:rPr>
        <w:instrText xml:space="preserve">eq </w:instrText>
      </w:r>
      <w:r w:rsidRPr="00B94A32">
        <w:rPr>
          <w:rFonts w:ascii="Calibri" w:eastAsia="Calibri" w:hAnsi="Calibri" w:cs="Times New Roman"/>
          <w:i/>
          <w:noProof/>
          <w:color w:val="FFFFFF"/>
          <w:spacing w:val="-20000"/>
          <w:sz w:val="2"/>
          <w:szCs w:val="28"/>
        </w:rPr>
        <w:instrText xml:space="preserve"> полученными </w:instrText>
      </w:r>
      <w:r w:rsidRPr="00B94A3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instrText>сценки</w:instrText>
      </w:r>
      <w:r w:rsidRPr="00B94A32">
        <w:rPr>
          <w:rFonts w:ascii="Calibri" w:eastAsia="Calibri" w:hAnsi="Calibri" w:cs="Times New Roman"/>
          <w:i/>
        </w:rPr>
        <w:fldChar w:fldCharType="end"/>
      </w:r>
      <w:r w:rsidRPr="00B94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6" w:rsidRPr="004318D6" w:rsidRDefault="004318D6" w:rsidP="00B94A32">
      <w:pPr>
        <w:spacing w:after="105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имеет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Именно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взаимодействий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разыгрывании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сценок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детьми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человек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проникает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историю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используя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родного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моделирующие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русского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позволяют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низкий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детям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очень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нравится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великий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отмечать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нравственные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Рождество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добро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Христово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Масленицы,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духовно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Пасха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методически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ограничивается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проводятся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ведь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стенах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дальнейшем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сада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потребность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Также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</w:t>
      </w:r>
      <w:r w:rsidRPr="004318D6">
        <w:rPr>
          <w:rFonts w:ascii="Calibri" w:eastAsia="Calibri" w:hAnsi="Calibri" w:cs="Times New Roman"/>
          <w:highlight w:val="white"/>
        </w:rPr>
        <w:lastRenderedPageBreak/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развития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виртуальные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контрольной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путешествия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старину. </w:t>
      </w:r>
      <w:r w:rsidR="00450C53" w:rsidRPr="00450C53">
        <w:rPr>
          <w:rFonts w:ascii="Times New Roman" w:eastAsia="Calibri" w:hAnsi="Times New Roman" w:cs="Times New Roman"/>
          <w:sz w:val="28"/>
          <w:szCs w:val="28"/>
        </w:rPr>
        <w:t>Дошкольники</w:t>
      </w:r>
      <w:r w:rsidR="00450C53"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53" w:rsidRPr="00450C53">
        <w:rPr>
          <w:rFonts w:ascii="Times New Roman" w:eastAsia="Calibri" w:hAnsi="Times New Roman" w:cs="Times New Roman"/>
          <w:sz w:val="28"/>
          <w:szCs w:val="28"/>
        </w:rPr>
        <w:t>с любопытством наблюдают</w:t>
      </w:r>
      <w:r w:rsidR="00450C53">
        <w:rPr>
          <w:rFonts w:ascii="Calibri" w:eastAsia="Calibri" w:hAnsi="Calibri" w:cs="Times New Roman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применять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отмечались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глава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народные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сейчас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ходе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Дошкольникам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рассказывают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знания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историю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одним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вступительные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рассказы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видеорядом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иллюстрации,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правильно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презентации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адресована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рождественскую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несут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рядятся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костюмы. У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единое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детей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выявлению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формируется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учреждений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фольклору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друг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истокам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именно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культуры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Традиция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выходя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саду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всестороннее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празднование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великого дня –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слайды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День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историей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Победы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Воспитание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детей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образом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гражданственности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патриотизма.</w:t>
      </w:r>
    </w:p>
    <w:p w:rsidR="004318D6" w:rsidRPr="004318D6" w:rsidRDefault="004318D6" w:rsidP="00B94A32">
      <w:pPr>
        <w:spacing w:after="105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способности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занятиях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воспитания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формированию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 –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поговорка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нравственной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культуры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сотрудничестве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эффективно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стандартам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использовать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может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пособия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нравственного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выполненные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помогает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мультимедийных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низкий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проектов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обеспечивают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особое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детям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полифоническое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форм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зрительного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реального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музыкального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что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педагогической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позволяет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технологии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создать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мультимедийной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представление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которые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нравится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из-за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 –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группе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временных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особенностях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или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представлений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невозможно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детского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посетить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8D6" w:rsidRPr="004318D6" w:rsidRDefault="004318D6" w:rsidP="00B94A32">
      <w:pPr>
        <w:spacing w:after="105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О.Л.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важных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Князевой</w:instrText>
      </w:r>
      <w:r w:rsidRPr="004318D6">
        <w:rPr>
          <w:rFonts w:ascii="Calibri" w:eastAsia="Calibri" w:hAnsi="Calibri" w:cs="Times New Roman"/>
        </w:rPr>
        <w:fldChar w:fldCharType="end"/>
      </w:r>
      <w:r w:rsidR="00B94A32">
        <w:rPr>
          <w:rFonts w:ascii="Calibri" w:eastAsia="Calibri" w:hAnsi="Calibri" w:cs="Times New Roman"/>
        </w:rPr>
        <w:t xml:space="preserve"> </w:t>
      </w:r>
      <w:proofErr w:type="gramStart"/>
      <w:r w:rsidR="00B94A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эгоистическими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Россия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для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изображением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многих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должно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того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углубленного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считать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время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себя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сыном или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сделали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дочерью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низкий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необходимо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духовную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группы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жизнь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народным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принимали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творчески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рождество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себя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принять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приобретает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язык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духовность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историю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культуру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логическое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страны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однако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свои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собственные» [18, с.3]. </w:t>
      </w:r>
    </w:p>
    <w:p w:rsidR="004318D6" w:rsidRPr="004318D6" w:rsidRDefault="004318D6" w:rsidP="00B94A32">
      <w:pPr>
        <w:spacing w:after="105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Воссоединение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старшей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народными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православными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микляевой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традициями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проблемных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участие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народных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констатирующий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праздниках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высокий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духовно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обогащают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время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дошкольника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создавая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воспитывают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гордость за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дошкольных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свой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программного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развивают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проводимая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интерес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позволяет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истории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культуре.</w:t>
      </w:r>
    </w:p>
    <w:p w:rsidR="004318D6" w:rsidRPr="004318D6" w:rsidRDefault="004318D6" w:rsidP="00B94A32">
      <w:pPr>
        <w:spacing w:after="105" w:line="27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кругу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Сейчас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постепенно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возвращается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национальная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память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мы по-новому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познавательных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начинаем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создании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относиться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старинным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процесс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праздникам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средний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традициям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фольклору,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отношения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художественным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промыслам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декоративно-прикладному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ожегова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искусству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больше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котором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оставил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развивают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самое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ценное из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своих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также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культурных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радость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просеянных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ассоциативном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сквозь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сито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обязанности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веков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культуре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Дети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технологии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проникнуться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позитивное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чувством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стали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народной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низкий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культуры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древности и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общей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величия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традициях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чтобы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приобщиться к её </w:t>
      </w:r>
      <w:r w:rsidRPr="004318D6">
        <w:rPr>
          <w:rFonts w:ascii="Calibri" w:eastAsia="Calibri" w:hAnsi="Calibri" w:cs="Times New Roman"/>
          <w:highlight w:val="white"/>
        </w:rPr>
        <w:fldChar w:fldCharType="begin"/>
      </w:r>
      <w:r w:rsidRPr="004318D6">
        <w:rPr>
          <w:rFonts w:ascii="Calibri" w:eastAsia="Calibri" w:hAnsi="Calibri" w:cs="Times New Roman"/>
        </w:rPr>
        <w:instrText xml:space="preserve">eq </w:instrText>
      </w:r>
      <w:r w:rsidRPr="004318D6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родная </w:instrText>
      </w:r>
      <w:r w:rsidRPr="004318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истокам</w:instrText>
      </w:r>
      <w:r w:rsidRPr="004318D6">
        <w:rPr>
          <w:rFonts w:ascii="Calibri" w:eastAsia="Calibri" w:hAnsi="Calibri" w:cs="Times New Roman"/>
        </w:rPr>
        <w:fldChar w:fldCharType="end"/>
      </w:r>
      <w:r w:rsidRPr="00431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6" w:rsidRPr="004318D6" w:rsidRDefault="004318D6" w:rsidP="004318D6">
      <w:pPr>
        <w:spacing w:after="105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D6" w:rsidRDefault="004318D6">
      <w:bookmarkStart w:id="1" w:name="_GoBack"/>
      <w:bookmarkEnd w:id="1"/>
    </w:p>
    <w:sectPr w:rsidR="0043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150"/>
    <w:multiLevelType w:val="hybridMultilevel"/>
    <w:tmpl w:val="2F66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103F"/>
    <w:multiLevelType w:val="hybridMultilevel"/>
    <w:tmpl w:val="08DE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C81"/>
    <w:multiLevelType w:val="hybridMultilevel"/>
    <w:tmpl w:val="DCC4CA22"/>
    <w:lvl w:ilvl="0" w:tplc="CE5405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67409"/>
    <w:multiLevelType w:val="hybridMultilevel"/>
    <w:tmpl w:val="6D3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2C30"/>
    <w:multiLevelType w:val="hybridMultilevel"/>
    <w:tmpl w:val="BD08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D691E"/>
    <w:multiLevelType w:val="hybridMultilevel"/>
    <w:tmpl w:val="693C95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60421A7"/>
    <w:multiLevelType w:val="hybridMultilevel"/>
    <w:tmpl w:val="DBCE276E"/>
    <w:lvl w:ilvl="0" w:tplc="31FE5E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5F72"/>
    <w:multiLevelType w:val="multilevel"/>
    <w:tmpl w:val="CF766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715BD3"/>
    <w:multiLevelType w:val="hybridMultilevel"/>
    <w:tmpl w:val="9BC8E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69CD"/>
    <w:multiLevelType w:val="hybridMultilevel"/>
    <w:tmpl w:val="B958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34ECB"/>
    <w:multiLevelType w:val="hybridMultilevel"/>
    <w:tmpl w:val="EB42E4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E3007"/>
    <w:multiLevelType w:val="hybridMultilevel"/>
    <w:tmpl w:val="9202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0AA4"/>
    <w:multiLevelType w:val="hybridMultilevel"/>
    <w:tmpl w:val="5838F636"/>
    <w:lvl w:ilvl="0" w:tplc="3F6A581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C85C04"/>
    <w:multiLevelType w:val="hybridMultilevel"/>
    <w:tmpl w:val="9012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34D72"/>
    <w:multiLevelType w:val="hybridMultilevel"/>
    <w:tmpl w:val="A6D6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4511E"/>
    <w:multiLevelType w:val="hybridMultilevel"/>
    <w:tmpl w:val="50EE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353BC"/>
    <w:multiLevelType w:val="multilevel"/>
    <w:tmpl w:val="70BC4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7" w15:restartNumberingAfterBreak="0">
    <w:nsid w:val="3DE112BA"/>
    <w:multiLevelType w:val="hybridMultilevel"/>
    <w:tmpl w:val="29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542EE"/>
    <w:multiLevelType w:val="hybridMultilevel"/>
    <w:tmpl w:val="5706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16592"/>
    <w:multiLevelType w:val="multilevel"/>
    <w:tmpl w:val="C6F89A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20" w15:restartNumberingAfterBreak="0">
    <w:nsid w:val="434031D0"/>
    <w:multiLevelType w:val="hybridMultilevel"/>
    <w:tmpl w:val="EEE2F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E0016"/>
    <w:multiLevelType w:val="multilevel"/>
    <w:tmpl w:val="ADA05CF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CC56FAF"/>
    <w:multiLevelType w:val="hybridMultilevel"/>
    <w:tmpl w:val="BD0A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3432"/>
    <w:multiLevelType w:val="hybridMultilevel"/>
    <w:tmpl w:val="3622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209C4"/>
    <w:multiLevelType w:val="multilevel"/>
    <w:tmpl w:val="B4B624A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5EB6AC2"/>
    <w:multiLevelType w:val="hybridMultilevel"/>
    <w:tmpl w:val="E174D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2536B"/>
    <w:multiLevelType w:val="hybridMultilevel"/>
    <w:tmpl w:val="CE52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22073"/>
    <w:multiLevelType w:val="hybridMultilevel"/>
    <w:tmpl w:val="95541FD6"/>
    <w:lvl w:ilvl="0" w:tplc="983CB7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714ED"/>
    <w:multiLevelType w:val="hybridMultilevel"/>
    <w:tmpl w:val="779C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54D05"/>
    <w:multiLevelType w:val="hybridMultilevel"/>
    <w:tmpl w:val="AA8E922C"/>
    <w:lvl w:ilvl="0" w:tplc="07209DBC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929E6"/>
    <w:multiLevelType w:val="hybridMultilevel"/>
    <w:tmpl w:val="E82445AA"/>
    <w:lvl w:ilvl="0" w:tplc="1F0676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00749"/>
    <w:multiLevelType w:val="hybridMultilevel"/>
    <w:tmpl w:val="3DEE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D13F9"/>
    <w:multiLevelType w:val="hybridMultilevel"/>
    <w:tmpl w:val="975C1DA2"/>
    <w:lvl w:ilvl="0" w:tplc="343AE9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3505D"/>
    <w:multiLevelType w:val="multilevel"/>
    <w:tmpl w:val="974A98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4" w15:restartNumberingAfterBreak="0">
    <w:nsid w:val="7EC10CB6"/>
    <w:multiLevelType w:val="hybridMultilevel"/>
    <w:tmpl w:val="C8D87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18"/>
  </w:num>
  <w:num w:numId="5">
    <w:abstractNumId w:val="6"/>
  </w:num>
  <w:num w:numId="6">
    <w:abstractNumId w:val="29"/>
  </w:num>
  <w:num w:numId="7">
    <w:abstractNumId w:val="17"/>
  </w:num>
  <w:num w:numId="8">
    <w:abstractNumId w:val="23"/>
  </w:num>
  <w:num w:numId="9">
    <w:abstractNumId w:val="10"/>
  </w:num>
  <w:num w:numId="10">
    <w:abstractNumId w:val="8"/>
  </w:num>
  <w:num w:numId="11">
    <w:abstractNumId w:val="20"/>
  </w:num>
  <w:num w:numId="12">
    <w:abstractNumId w:val="25"/>
  </w:num>
  <w:num w:numId="13">
    <w:abstractNumId w:val="7"/>
  </w:num>
  <w:num w:numId="14">
    <w:abstractNumId w:val="19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34"/>
  </w:num>
  <w:num w:numId="20">
    <w:abstractNumId w:val="0"/>
  </w:num>
  <w:num w:numId="21">
    <w:abstractNumId w:val="22"/>
  </w:num>
  <w:num w:numId="22">
    <w:abstractNumId w:val="32"/>
  </w:num>
  <w:num w:numId="23">
    <w:abstractNumId w:val="4"/>
  </w:num>
  <w:num w:numId="24">
    <w:abstractNumId w:val="5"/>
  </w:num>
  <w:num w:numId="25">
    <w:abstractNumId w:val="26"/>
  </w:num>
  <w:num w:numId="26">
    <w:abstractNumId w:val="24"/>
  </w:num>
  <w:num w:numId="27">
    <w:abstractNumId w:val="15"/>
  </w:num>
  <w:num w:numId="28">
    <w:abstractNumId w:val="13"/>
  </w:num>
  <w:num w:numId="29">
    <w:abstractNumId w:val="33"/>
  </w:num>
  <w:num w:numId="30">
    <w:abstractNumId w:val="28"/>
  </w:num>
  <w:num w:numId="31">
    <w:abstractNumId w:val="9"/>
  </w:num>
  <w:num w:numId="32">
    <w:abstractNumId w:val="30"/>
  </w:num>
  <w:num w:numId="33">
    <w:abstractNumId w:val="31"/>
  </w:num>
  <w:num w:numId="34">
    <w:abstractNumId w:val="2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68"/>
    <w:rsid w:val="002C4F68"/>
    <w:rsid w:val="004318D6"/>
    <w:rsid w:val="00450C53"/>
    <w:rsid w:val="009B673C"/>
    <w:rsid w:val="00B94A32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758F-E67F-4657-8953-CF2406B4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8D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D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318D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8D6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8D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318D6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318D6"/>
  </w:style>
  <w:style w:type="paragraph" w:styleId="a3">
    <w:name w:val="Balloon Text"/>
    <w:basedOn w:val="a"/>
    <w:link w:val="a4"/>
    <w:uiPriority w:val="99"/>
    <w:semiHidden/>
    <w:unhideWhenUsed/>
    <w:rsid w:val="004318D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8D6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18D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3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4318D6"/>
    <w:rPr>
      <w:i/>
      <w:iCs/>
    </w:rPr>
  </w:style>
  <w:style w:type="character" w:customStyle="1" w:styleId="c0">
    <w:name w:val="c0"/>
    <w:rsid w:val="004318D6"/>
  </w:style>
  <w:style w:type="character" w:styleId="a8">
    <w:name w:val="Hyperlink"/>
    <w:uiPriority w:val="99"/>
    <w:unhideWhenUsed/>
    <w:rsid w:val="004318D6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4318D6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318D6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uiPriority w:val="99"/>
    <w:semiHidden/>
    <w:unhideWhenUsed/>
    <w:rsid w:val="004318D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318D6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318D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4318D6"/>
    <w:rPr>
      <w:vertAlign w:val="superscript"/>
    </w:rPr>
  </w:style>
  <w:style w:type="paragraph" w:styleId="af">
    <w:name w:val="No Spacing"/>
    <w:basedOn w:val="a"/>
    <w:uiPriority w:val="1"/>
    <w:qFormat/>
    <w:rsid w:val="0043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rsid w:val="004318D6"/>
  </w:style>
  <w:style w:type="table" w:styleId="af0">
    <w:name w:val="Table Grid"/>
    <w:basedOn w:val="a1"/>
    <w:uiPriority w:val="39"/>
    <w:rsid w:val="004318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4318D6"/>
    <w:rPr>
      <w:color w:val="954F72"/>
      <w:u w:val="single"/>
    </w:rPr>
  </w:style>
  <w:style w:type="paragraph" w:styleId="af2">
    <w:name w:val="header"/>
    <w:basedOn w:val="a"/>
    <w:link w:val="af3"/>
    <w:uiPriority w:val="99"/>
    <w:unhideWhenUsed/>
    <w:rsid w:val="00431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4318D6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431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4318D6"/>
    <w:rPr>
      <w:rFonts w:ascii="Calibri" w:eastAsia="Calibri" w:hAnsi="Calibri" w:cs="Times New Roman"/>
    </w:rPr>
  </w:style>
  <w:style w:type="paragraph" w:customStyle="1" w:styleId="c4">
    <w:name w:val="c4"/>
    <w:basedOn w:val="a"/>
    <w:rsid w:val="0043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18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6">
    <w:name w:val="Strong"/>
    <w:uiPriority w:val="22"/>
    <w:qFormat/>
    <w:rsid w:val="004318D6"/>
    <w:rPr>
      <w:b/>
      <w:bCs/>
    </w:rPr>
  </w:style>
  <w:style w:type="paragraph" w:customStyle="1" w:styleId="c2">
    <w:name w:val="c2"/>
    <w:basedOn w:val="a"/>
    <w:rsid w:val="0043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4318D6"/>
  </w:style>
  <w:style w:type="paragraph" w:customStyle="1" w:styleId="c66">
    <w:name w:val="c66"/>
    <w:basedOn w:val="a"/>
    <w:rsid w:val="0043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3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4318D6"/>
  </w:style>
  <w:style w:type="character" w:customStyle="1" w:styleId="c1">
    <w:name w:val="c1"/>
    <w:rsid w:val="004318D6"/>
  </w:style>
  <w:style w:type="paragraph" w:customStyle="1" w:styleId="c48">
    <w:name w:val="c48"/>
    <w:basedOn w:val="a"/>
    <w:rsid w:val="0043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rsid w:val="004318D6"/>
  </w:style>
  <w:style w:type="paragraph" w:customStyle="1" w:styleId="c39">
    <w:name w:val="c39"/>
    <w:basedOn w:val="a"/>
    <w:rsid w:val="0043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2022-03-18T07:17:00Z</dcterms:created>
  <dcterms:modified xsi:type="dcterms:W3CDTF">2022-03-18T07:40:00Z</dcterms:modified>
</cp:coreProperties>
</file>