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F34" w:rsidRPr="00F50F34" w:rsidRDefault="00F50F34" w:rsidP="00F50F34">
      <w:pPr>
        <w:shd w:val="clear" w:color="auto" w:fill="FFFFFF"/>
        <w:spacing w:after="0" w:line="240" w:lineRule="auto"/>
        <w:outlineLvl w:val="2"/>
        <w:rPr>
          <w:rFonts w:ascii="Times New Roman" w:eastAsia="Times New Roman" w:hAnsi="Times New Roman" w:cs="Times New Roman"/>
          <w:b/>
          <w:bCs/>
          <w:color w:val="BE1C22"/>
          <w:sz w:val="24"/>
          <w:szCs w:val="24"/>
          <w:lang w:eastAsia="ru-RU"/>
        </w:rPr>
      </w:pPr>
      <w:bookmarkStart w:id="0" w:name="_GoBack"/>
      <w:bookmarkEnd w:id="0"/>
      <w:r w:rsidRPr="00F50F34">
        <w:rPr>
          <w:rFonts w:ascii="Times New Roman" w:eastAsia="Times New Roman" w:hAnsi="Times New Roman" w:cs="Times New Roman"/>
          <w:b/>
          <w:bCs/>
          <w:color w:val="BE1C22"/>
          <w:sz w:val="24"/>
          <w:szCs w:val="24"/>
          <w:lang w:eastAsia="ru-RU"/>
        </w:rPr>
        <w:t>Интерактивные средства обучения</w:t>
      </w:r>
    </w:p>
    <w:p w:rsidR="00F50F34" w:rsidRPr="00F50F34" w:rsidRDefault="00F50F34" w:rsidP="00F50F34">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F50F34">
        <w:rPr>
          <w:rFonts w:ascii="Times New Roman" w:eastAsia="Times New Roman" w:hAnsi="Times New Roman" w:cs="Times New Roman"/>
          <w:color w:val="000000"/>
          <w:sz w:val="24"/>
          <w:szCs w:val="24"/>
          <w:lang w:eastAsia="ru-RU"/>
        </w:rPr>
        <w:t>Использование интерактивных методов обучения начиналось с обычных наглядных пособий, плакатов, карт, моделей и т.д. Сегодня современные технологии интерактивного обучения включают новейшее оборудование:</w:t>
      </w:r>
    </w:p>
    <w:p w:rsidR="00F50F34" w:rsidRPr="00F50F34" w:rsidRDefault="00E77D34" w:rsidP="00F50F34">
      <w:pPr>
        <w:numPr>
          <w:ilvl w:val="0"/>
          <w:numId w:val="1"/>
        </w:numPr>
        <w:shd w:val="clear" w:color="auto" w:fill="FFFFFF"/>
        <w:spacing w:after="0" w:line="240" w:lineRule="auto"/>
        <w:ind w:left="480"/>
        <w:rPr>
          <w:rFonts w:ascii="Times New Roman" w:eastAsia="Times New Roman" w:hAnsi="Times New Roman" w:cs="Times New Roman"/>
          <w:color w:val="000000"/>
          <w:sz w:val="24"/>
          <w:szCs w:val="24"/>
          <w:lang w:eastAsia="ru-RU"/>
        </w:rPr>
      </w:pPr>
      <w:hyperlink r:id="rId7" w:history="1">
        <w:r w:rsidR="00F50F34" w:rsidRPr="00F50F34">
          <w:rPr>
            <w:rFonts w:ascii="Times New Roman" w:eastAsia="Times New Roman" w:hAnsi="Times New Roman" w:cs="Times New Roman"/>
            <w:color w:val="BE1C22"/>
            <w:sz w:val="24"/>
            <w:szCs w:val="24"/>
            <w:u w:val="single"/>
            <w:lang w:eastAsia="ru-RU"/>
          </w:rPr>
          <w:t>интерактивные доски</w:t>
        </w:r>
      </w:hyperlink>
      <w:r w:rsidR="00F50F34" w:rsidRPr="00F50F34">
        <w:rPr>
          <w:rFonts w:ascii="Times New Roman" w:eastAsia="Times New Roman" w:hAnsi="Times New Roman" w:cs="Times New Roman"/>
          <w:color w:val="000000"/>
          <w:sz w:val="24"/>
          <w:szCs w:val="24"/>
          <w:lang w:eastAsia="ru-RU"/>
        </w:rPr>
        <w:t>;</w:t>
      </w:r>
    </w:p>
    <w:p w:rsidR="00F50F34" w:rsidRPr="00F50F34" w:rsidRDefault="00F50F34" w:rsidP="00F50F34">
      <w:pPr>
        <w:numPr>
          <w:ilvl w:val="0"/>
          <w:numId w:val="1"/>
        </w:numPr>
        <w:shd w:val="clear" w:color="auto" w:fill="FFFFFF"/>
        <w:spacing w:before="45" w:after="45" w:line="240" w:lineRule="auto"/>
        <w:ind w:left="480"/>
        <w:rPr>
          <w:rFonts w:ascii="Times New Roman" w:eastAsia="Times New Roman" w:hAnsi="Times New Roman" w:cs="Times New Roman"/>
          <w:color w:val="000000"/>
          <w:sz w:val="24"/>
          <w:szCs w:val="24"/>
          <w:lang w:eastAsia="ru-RU"/>
        </w:rPr>
      </w:pPr>
      <w:r w:rsidRPr="00F50F34">
        <w:rPr>
          <w:rFonts w:ascii="Times New Roman" w:eastAsia="Times New Roman" w:hAnsi="Times New Roman" w:cs="Times New Roman"/>
          <w:color w:val="000000"/>
          <w:sz w:val="24"/>
          <w:szCs w:val="24"/>
          <w:lang w:eastAsia="ru-RU"/>
        </w:rPr>
        <w:t>планшеты;</w:t>
      </w:r>
    </w:p>
    <w:p w:rsidR="00F50F34" w:rsidRPr="00F50F34" w:rsidRDefault="00F50F34" w:rsidP="00F50F34">
      <w:pPr>
        <w:numPr>
          <w:ilvl w:val="0"/>
          <w:numId w:val="1"/>
        </w:numPr>
        <w:shd w:val="clear" w:color="auto" w:fill="FFFFFF"/>
        <w:spacing w:before="45" w:after="45" w:line="240" w:lineRule="auto"/>
        <w:ind w:left="480"/>
        <w:rPr>
          <w:rFonts w:ascii="Times New Roman" w:eastAsia="Times New Roman" w:hAnsi="Times New Roman" w:cs="Times New Roman"/>
          <w:color w:val="000000"/>
          <w:sz w:val="24"/>
          <w:szCs w:val="24"/>
          <w:lang w:eastAsia="ru-RU"/>
        </w:rPr>
      </w:pPr>
      <w:r w:rsidRPr="00F50F34">
        <w:rPr>
          <w:rFonts w:ascii="Times New Roman" w:eastAsia="Times New Roman" w:hAnsi="Times New Roman" w:cs="Times New Roman"/>
          <w:color w:val="000000"/>
          <w:sz w:val="24"/>
          <w:szCs w:val="24"/>
          <w:lang w:eastAsia="ru-RU"/>
        </w:rPr>
        <w:t>компьютерные тренажеры;</w:t>
      </w:r>
    </w:p>
    <w:p w:rsidR="00F50F34" w:rsidRPr="00F50F34" w:rsidRDefault="00F50F34" w:rsidP="00F50F34">
      <w:pPr>
        <w:numPr>
          <w:ilvl w:val="0"/>
          <w:numId w:val="1"/>
        </w:numPr>
        <w:shd w:val="clear" w:color="auto" w:fill="FFFFFF"/>
        <w:spacing w:before="45" w:after="45" w:line="240" w:lineRule="auto"/>
        <w:ind w:left="480"/>
        <w:rPr>
          <w:rFonts w:ascii="Times New Roman" w:eastAsia="Times New Roman" w:hAnsi="Times New Roman" w:cs="Times New Roman"/>
          <w:color w:val="000000"/>
          <w:sz w:val="24"/>
          <w:szCs w:val="24"/>
          <w:lang w:eastAsia="ru-RU"/>
        </w:rPr>
      </w:pPr>
      <w:r w:rsidRPr="00F50F34">
        <w:rPr>
          <w:rFonts w:ascii="Times New Roman" w:eastAsia="Times New Roman" w:hAnsi="Times New Roman" w:cs="Times New Roman"/>
          <w:color w:val="000000"/>
          <w:sz w:val="24"/>
          <w:szCs w:val="24"/>
          <w:lang w:eastAsia="ru-RU"/>
        </w:rPr>
        <w:t>виртуальные модели;</w:t>
      </w:r>
    </w:p>
    <w:p w:rsidR="00F50F34" w:rsidRPr="00F50F34" w:rsidRDefault="00F50F34" w:rsidP="00F50F34">
      <w:pPr>
        <w:numPr>
          <w:ilvl w:val="0"/>
          <w:numId w:val="1"/>
        </w:numPr>
        <w:shd w:val="clear" w:color="auto" w:fill="FFFFFF"/>
        <w:spacing w:before="45" w:after="45" w:line="240" w:lineRule="auto"/>
        <w:ind w:left="480"/>
        <w:rPr>
          <w:rFonts w:ascii="Times New Roman" w:eastAsia="Times New Roman" w:hAnsi="Times New Roman" w:cs="Times New Roman"/>
          <w:color w:val="000000"/>
          <w:sz w:val="24"/>
          <w:szCs w:val="24"/>
          <w:lang w:eastAsia="ru-RU"/>
        </w:rPr>
      </w:pPr>
      <w:r w:rsidRPr="00F50F34">
        <w:rPr>
          <w:rFonts w:ascii="Times New Roman" w:eastAsia="Times New Roman" w:hAnsi="Times New Roman" w:cs="Times New Roman"/>
          <w:color w:val="000000"/>
          <w:sz w:val="24"/>
          <w:szCs w:val="24"/>
          <w:lang w:eastAsia="ru-RU"/>
        </w:rPr>
        <w:t>плазменные панели;</w:t>
      </w:r>
    </w:p>
    <w:p w:rsidR="00F50F34" w:rsidRPr="00F50F34" w:rsidRDefault="00E77D34" w:rsidP="00F50F34">
      <w:pPr>
        <w:numPr>
          <w:ilvl w:val="0"/>
          <w:numId w:val="1"/>
        </w:numPr>
        <w:shd w:val="clear" w:color="auto" w:fill="FFFFFF"/>
        <w:spacing w:after="0" w:line="240" w:lineRule="auto"/>
        <w:ind w:left="480"/>
        <w:rPr>
          <w:rFonts w:ascii="Times New Roman" w:eastAsia="Times New Roman" w:hAnsi="Times New Roman" w:cs="Times New Roman"/>
          <w:color w:val="000000"/>
          <w:sz w:val="24"/>
          <w:szCs w:val="24"/>
          <w:lang w:eastAsia="ru-RU"/>
        </w:rPr>
      </w:pPr>
      <w:hyperlink r:id="rId8" w:history="1">
        <w:r w:rsidR="00F50F34" w:rsidRPr="00F50F34">
          <w:rPr>
            <w:rFonts w:ascii="Times New Roman" w:eastAsia="Times New Roman" w:hAnsi="Times New Roman" w:cs="Times New Roman"/>
            <w:color w:val="BE1C22"/>
            <w:sz w:val="24"/>
            <w:szCs w:val="24"/>
            <w:u w:val="single"/>
            <w:lang w:eastAsia="ru-RU"/>
          </w:rPr>
          <w:t>проекторы</w:t>
        </w:r>
      </w:hyperlink>
      <w:r w:rsidR="00F50F34" w:rsidRPr="00F50F34">
        <w:rPr>
          <w:rFonts w:ascii="Times New Roman" w:eastAsia="Times New Roman" w:hAnsi="Times New Roman" w:cs="Times New Roman"/>
          <w:color w:val="000000"/>
          <w:sz w:val="24"/>
          <w:szCs w:val="24"/>
          <w:lang w:eastAsia="ru-RU"/>
        </w:rPr>
        <w:t>;</w:t>
      </w:r>
    </w:p>
    <w:p w:rsidR="00F50F34" w:rsidRPr="00F50F34" w:rsidRDefault="00F50F34" w:rsidP="00F50F34">
      <w:pPr>
        <w:numPr>
          <w:ilvl w:val="0"/>
          <w:numId w:val="1"/>
        </w:numPr>
        <w:shd w:val="clear" w:color="auto" w:fill="FFFFFF"/>
        <w:spacing w:before="45" w:after="45" w:line="240" w:lineRule="auto"/>
        <w:ind w:left="480"/>
        <w:rPr>
          <w:rFonts w:ascii="Times New Roman" w:eastAsia="Times New Roman" w:hAnsi="Times New Roman" w:cs="Times New Roman"/>
          <w:color w:val="000000"/>
          <w:sz w:val="24"/>
          <w:szCs w:val="24"/>
          <w:lang w:eastAsia="ru-RU"/>
        </w:rPr>
      </w:pPr>
      <w:r w:rsidRPr="00F50F34">
        <w:rPr>
          <w:rFonts w:ascii="Times New Roman" w:eastAsia="Times New Roman" w:hAnsi="Times New Roman" w:cs="Times New Roman"/>
          <w:color w:val="000000"/>
          <w:sz w:val="24"/>
          <w:szCs w:val="24"/>
          <w:lang w:eastAsia="ru-RU"/>
        </w:rPr>
        <w:t>ноутбуки и т.д.</w:t>
      </w:r>
    </w:p>
    <w:p w:rsidR="00F50F34" w:rsidRPr="00F50F34" w:rsidRDefault="00F50F34" w:rsidP="00F50F34">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F50F34">
        <w:rPr>
          <w:rFonts w:ascii="Times New Roman" w:eastAsia="Times New Roman" w:hAnsi="Times New Roman" w:cs="Times New Roman"/>
          <w:color w:val="000000"/>
          <w:sz w:val="24"/>
          <w:szCs w:val="24"/>
          <w:lang w:eastAsia="ru-RU"/>
        </w:rPr>
        <w:t>Интерактивность в обучении помогает решить следующие задачи:</w:t>
      </w:r>
    </w:p>
    <w:p w:rsidR="00F50F34" w:rsidRPr="00F50F34" w:rsidRDefault="00F50F34" w:rsidP="00F50F34">
      <w:pPr>
        <w:numPr>
          <w:ilvl w:val="0"/>
          <w:numId w:val="2"/>
        </w:numPr>
        <w:shd w:val="clear" w:color="auto" w:fill="FFFFFF"/>
        <w:spacing w:before="45" w:after="45" w:line="240" w:lineRule="auto"/>
        <w:ind w:left="480"/>
        <w:rPr>
          <w:rFonts w:ascii="Times New Roman" w:eastAsia="Times New Roman" w:hAnsi="Times New Roman" w:cs="Times New Roman"/>
          <w:color w:val="000000"/>
          <w:sz w:val="24"/>
          <w:szCs w:val="24"/>
          <w:lang w:eastAsia="ru-RU"/>
        </w:rPr>
      </w:pPr>
      <w:r w:rsidRPr="00F50F34">
        <w:rPr>
          <w:rFonts w:ascii="Times New Roman" w:eastAsia="Times New Roman" w:hAnsi="Times New Roman" w:cs="Times New Roman"/>
          <w:color w:val="000000"/>
          <w:sz w:val="24"/>
          <w:szCs w:val="24"/>
          <w:lang w:eastAsia="ru-RU"/>
        </w:rPr>
        <w:t>уход от презентационной подачи материала к интерактивному взаимодействию с включением моторики;</w:t>
      </w:r>
    </w:p>
    <w:p w:rsidR="00F50F34" w:rsidRPr="00F50F34" w:rsidRDefault="00F50F34" w:rsidP="00F50F34">
      <w:pPr>
        <w:numPr>
          <w:ilvl w:val="0"/>
          <w:numId w:val="2"/>
        </w:numPr>
        <w:shd w:val="clear" w:color="auto" w:fill="FFFFFF"/>
        <w:spacing w:before="45" w:after="45" w:line="240" w:lineRule="auto"/>
        <w:ind w:left="480"/>
        <w:rPr>
          <w:rFonts w:ascii="Times New Roman" w:eastAsia="Times New Roman" w:hAnsi="Times New Roman" w:cs="Times New Roman"/>
          <w:color w:val="000000"/>
          <w:sz w:val="24"/>
          <w:szCs w:val="24"/>
          <w:lang w:eastAsia="ru-RU"/>
        </w:rPr>
      </w:pPr>
      <w:r w:rsidRPr="00F50F34">
        <w:rPr>
          <w:rFonts w:ascii="Times New Roman" w:eastAsia="Times New Roman" w:hAnsi="Times New Roman" w:cs="Times New Roman"/>
          <w:color w:val="000000"/>
          <w:sz w:val="24"/>
          <w:szCs w:val="24"/>
          <w:lang w:eastAsia="ru-RU"/>
        </w:rPr>
        <w:t>экономия времени за счет отсутствия необходимости рисовать на доске схемы, формулы и диаграммы;</w:t>
      </w:r>
    </w:p>
    <w:p w:rsidR="00F50F34" w:rsidRPr="00F50F34" w:rsidRDefault="00F50F34" w:rsidP="00F50F34">
      <w:pPr>
        <w:numPr>
          <w:ilvl w:val="0"/>
          <w:numId w:val="2"/>
        </w:numPr>
        <w:shd w:val="clear" w:color="auto" w:fill="FFFFFF"/>
        <w:spacing w:before="45" w:after="45" w:line="240" w:lineRule="auto"/>
        <w:ind w:left="480"/>
        <w:rPr>
          <w:rFonts w:ascii="Times New Roman" w:eastAsia="Times New Roman" w:hAnsi="Times New Roman" w:cs="Times New Roman"/>
          <w:color w:val="000000"/>
          <w:sz w:val="24"/>
          <w:szCs w:val="24"/>
          <w:lang w:eastAsia="ru-RU"/>
        </w:rPr>
      </w:pPr>
      <w:r w:rsidRPr="00F50F34">
        <w:rPr>
          <w:rFonts w:ascii="Times New Roman" w:eastAsia="Times New Roman" w:hAnsi="Times New Roman" w:cs="Times New Roman"/>
          <w:color w:val="000000"/>
          <w:sz w:val="24"/>
          <w:szCs w:val="24"/>
          <w:lang w:eastAsia="ru-RU"/>
        </w:rPr>
        <w:t>повышение эффективности подачи изучаемого материала, т.к. интерактивные средства обучения задействуют различные сенсорные системы учащегося;</w:t>
      </w:r>
    </w:p>
    <w:p w:rsidR="00F50F34" w:rsidRPr="00F50F34" w:rsidRDefault="00F50F34" w:rsidP="00F50F34">
      <w:pPr>
        <w:numPr>
          <w:ilvl w:val="0"/>
          <w:numId w:val="2"/>
        </w:numPr>
        <w:shd w:val="clear" w:color="auto" w:fill="FFFFFF"/>
        <w:spacing w:before="45" w:after="45" w:line="240" w:lineRule="auto"/>
        <w:ind w:left="480"/>
        <w:rPr>
          <w:rFonts w:ascii="Times New Roman" w:eastAsia="Times New Roman" w:hAnsi="Times New Roman" w:cs="Times New Roman"/>
          <w:color w:val="000000"/>
          <w:sz w:val="24"/>
          <w:szCs w:val="24"/>
          <w:lang w:eastAsia="ru-RU"/>
        </w:rPr>
      </w:pPr>
      <w:r w:rsidRPr="00F50F34">
        <w:rPr>
          <w:rFonts w:ascii="Times New Roman" w:eastAsia="Times New Roman" w:hAnsi="Times New Roman" w:cs="Times New Roman"/>
          <w:color w:val="000000"/>
          <w:sz w:val="24"/>
          <w:szCs w:val="24"/>
          <w:lang w:eastAsia="ru-RU"/>
        </w:rPr>
        <w:t>легкость организации групповой работы или игр, полное вовлечение аудитории;</w:t>
      </w:r>
    </w:p>
    <w:p w:rsidR="00B113A2" w:rsidRPr="00F8475D" w:rsidRDefault="00F50F34" w:rsidP="00F8475D">
      <w:pPr>
        <w:numPr>
          <w:ilvl w:val="0"/>
          <w:numId w:val="2"/>
        </w:numPr>
        <w:shd w:val="clear" w:color="auto" w:fill="FFFFFF"/>
        <w:spacing w:before="45" w:after="45" w:line="240" w:lineRule="auto"/>
        <w:ind w:left="480"/>
        <w:rPr>
          <w:rFonts w:ascii="Times New Roman" w:eastAsia="Times New Roman" w:hAnsi="Times New Roman" w:cs="Times New Roman"/>
          <w:b/>
          <w:bCs/>
          <w:color w:val="BE1C22"/>
          <w:sz w:val="24"/>
          <w:szCs w:val="24"/>
          <w:lang w:eastAsia="ru-RU"/>
        </w:rPr>
      </w:pPr>
      <w:r w:rsidRPr="00F50F34">
        <w:rPr>
          <w:rFonts w:ascii="Times New Roman" w:eastAsia="Times New Roman" w:hAnsi="Times New Roman" w:cs="Times New Roman"/>
          <w:color w:val="000000"/>
          <w:sz w:val="24"/>
          <w:szCs w:val="24"/>
          <w:lang w:eastAsia="ru-RU"/>
        </w:rPr>
        <w:t>установление более глубокого контакта между учениками и преподавателем, улучшение климата внутри ко</w:t>
      </w:r>
    </w:p>
    <w:p w:rsidR="00B113A2" w:rsidRPr="00B113A2" w:rsidRDefault="00B113A2" w:rsidP="00B113A2">
      <w:pPr>
        <w:ind w:firstLine="708"/>
        <w:rPr>
          <w:rFonts w:ascii="Times New Roman" w:hAnsi="Times New Roman" w:cs="Times New Roman"/>
          <w:sz w:val="24"/>
          <w:szCs w:val="24"/>
        </w:rPr>
      </w:pPr>
      <w:r w:rsidRPr="00B113A2">
        <w:rPr>
          <w:rFonts w:ascii="Times New Roman" w:hAnsi="Times New Roman" w:cs="Times New Roman"/>
        </w:rPr>
        <w:t xml:space="preserve">В соответствии с федеральными государственными образовательными стандартами (ФГОС) реализация учебного процесса должна предусматривать проведение занятий в интерактивных и активных формах. Удельный вес занятий, проводимых в интерактивных формах, определяется главной целью ООП, особенностью контингента обучающихся и содержанием конкретных дисциплин и определяется конкретным ФГОС (например, по программам бакалавриата они должны составлять не менее 20 процентов аудиторных занятий). Внедрение интерактивных форм обучения – одно из важнейших направлений совершенствования подготовки студентов в современном вузе. Теперь для преподавателя недостаточно быть компетентным в области своей специальности и передавать огромною базу знаний в аудитории, заполненной жаждущими познания студентами. И хотя новые взгляды на обучение не принимаются многими преподавателями, нельзя игнорировать данные многих исследований, подтверждающих, что использование активных подходов является наиболее эффективным путем, способствующим обучению студентов. Говоря простым языком, студенты легче вникают, понимают и запоминают материал, который они изучали посредством активного вовлечения в учебный процесс. Исходя из этого, основные методические инновации связаны сегодня с применением именно интерактивных методов обучения. В процессе обучения необходимо обращать внимание в первую очередь на те методы, при которых слушатели идентифицируют себя с учебным материалом, включаются в изучаемую ситуацию, побуждаются к активным действиям, переживают состояние успеха и соответственно мотивируют свое поведение. Всем этим требованиям в наибольшей степени отвечают интерактивные методы обучения. Учебный процесс, опирающийся на использование интерактивных методов обучения, организуется с учетом включенности в процесс познания всех студентов группы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возможностью взаимной оценки и </w:t>
      </w:r>
      <w:r w:rsidRPr="00B113A2">
        <w:rPr>
          <w:rFonts w:ascii="Times New Roman" w:hAnsi="Times New Roman" w:cs="Times New Roman"/>
        </w:rPr>
        <w:lastRenderedPageBreak/>
        <w:t>контроля. Ведущий преподаватель вместе с новыми знаниями ведет участников обучения к самостоятельному поиску. Активность преподавателя уступает место активности студентов, его задачей становится создание условий для их инициативы. Преподаватель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 Поэтому интерактивное обучение призвано изначально использоваться в интенсивном обучении достаточно взрослых обучающихся. В образовании сложились, утвердились и получили широкое распространение в общем три формы взаимодействия преподавателя и студентов, которые для наглядности представим схемами. Источник: http://uop.ssau.ru/ 1. Пассивные методы 2. Активные методы 3. Интерактивные методы Каждый из них имеет свои особенности.</w:t>
      </w:r>
    </w:p>
    <w:p w:rsidR="00B113A2" w:rsidRPr="00B113A2" w:rsidRDefault="00B113A2" w:rsidP="00B113A2">
      <w:pPr>
        <w:shd w:val="clear" w:color="auto" w:fill="FFFFFF"/>
        <w:spacing w:line="0" w:lineRule="auto"/>
        <w:textAlignment w:val="baseline"/>
        <w:rPr>
          <w:rFonts w:ascii="ff3" w:eastAsia="Times New Roman" w:hAnsi="ff3" w:cs="Times New Roman"/>
          <w:color w:val="000000"/>
          <w:sz w:val="84"/>
          <w:szCs w:val="84"/>
          <w:lang w:eastAsia="ru-RU"/>
        </w:rPr>
      </w:pPr>
      <w:r w:rsidRPr="00B113A2">
        <w:rPr>
          <w:rFonts w:ascii="Times New Roman" w:hAnsi="Times New Roman" w:cs="Times New Roman"/>
          <w:sz w:val="24"/>
          <w:szCs w:val="24"/>
        </w:rPr>
        <w:tab/>
      </w:r>
      <w:r w:rsidRPr="00B113A2">
        <w:rPr>
          <w:rFonts w:ascii="Times New Roman" w:eastAsia="Times New Roman" w:hAnsi="Times New Roman" w:cs="Times New Roman"/>
          <w:color w:val="000000"/>
          <w:sz w:val="84"/>
          <w:szCs w:val="84"/>
          <w:lang w:eastAsia="ru-RU"/>
        </w:rPr>
        <w:t>Классификаци</w:t>
      </w:r>
      <w:r>
        <w:rPr>
          <w:rFonts w:ascii="Times New Roman" w:eastAsia="Times New Roman" w:hAnsi="Times New Roman" w:cs="Times New Roman"/>
          <w:color w:val="000000"/>
          <w:sz w:val="84"/>
          <w:szCs w:val="84"/>
          <w:lang w:eastAsia="ru-RU"/>
        </w:rPr>
        <w:t>я интерактивных методов обучени</w:t>
      </w:r>
      <w:r w:rsidRPr="00B113A2">
        <w:rPr>
          <w:rFonts w:ascii="ff3" w:eastAsia="Times New Roman" w:hAnsi="ff3" w:cs="Times New Roman"/>
          <w:color w:val="000000"/>
          <w:sz w:val="84"/>
          <w:szCs w:val="84"/>
          <w:lang w:eastAsia="ru-RU"/>
        </w:rPr>
        <w:t xml:space="preserve">Все </w:t>
      </w:r>
      <w:r w:rsidRPr="00B113A2">
        <w:rPr>
          <w:rFonts w:ascii="ff3" w:eastAsia="Times New Roman" w:hAnsi="ff3" w:cs="Times New Roman"/>
          <w:color w:val="000000"/>
          <w:sz w:val="84"/>
          <w:szCs w:val="84"/>
          <w:bdr w:val="none" w:sz="0" w:space="0" w:color="auto" w:frame="1"/>
          <w:lang w:eastAsia="ru-RU"/>
        </w:rPr>
        <w:t xml:space="preserve"> </w:t>
      </w:r>
      <w:r w:rsidRPr="00B113A2">
        <w:rPr>
          <w:rFonts w:ascii="ff3" w:eastAsia="Times New Roman" w:hAnsi="ff3" w:cs="Times New Roman"/>
          <w:color w:val="000000"/>
          <w:sz w:val="84"/>
          <w:szCs w:val="84"/>
          <w:lang w:eastAsia="ru-RU"/>
        </w:rPr>
        <w:t xml:space="preserve">технологии </w:t>
      </w:r>
      <w:r w:rsidRPr="00B113A2">
        <w:rPr>
          <w:rFonts w:ascii="ff3" w:eastAsia="Times New Roman" w:hAnsi="ff3" w:cs="Times New Roman"/>
          <w:color w:val="000000"/>
          <w:sz w:val="84"/>
          <w:szCs w:val="84"/>
          <w:bdr w:val="none" w:sz="0" w:space="0" w:color="auto" w:frame="1"/>
          <w:lang w:eastAsia="ru-RU"/>
        </w:rPr>
        <w:t xml:space="preserve"> </w:t>
      </w:r>
      <w:r w:rsidRPr="00B113A2">
        <w:rPr>
          <w:rFonts w:ascii="ff3" w:eastAsia="Times New Roman" w:hAnsi="ff3" w:cs="Times New Roman"/>
          <w:color w:val="000000"/>
          <w:sz w:val="84"/>
          <w:szCs w:val="84"/>
          <w:lang w:eastAsia="ru-RU"/>
        </w:rPr>
        <w:t xml:space="preserve">интерактивного </w:t>
      </w:r>
      <w:r w:rsidRPr="00B113A2">
        <w:rPr>
          <w:rFonts w:ascii="ff3" w:eastAsia="Times New Roman" w:hAnsi="ff3" w:cs="Times New Roman"/>
          <w:color w:val="000000"/>
          <w:sz w:val="84"/>
          <w:szCs w:val="84"/>
          <w:bdr w:val="none" w:sz="0" w:space="0" w:color="auto" w:frame="1"/>
          <w:lang w:eastAsia="ru-RU"/>
        </w:rPr>
        <w:t xml:space="preserve"> </w:t>
      </w:r>
      <w:r w:rsidRPr="00B113A2">
        <w:rPr>
          <w:rFonts w:ascii="ff3" w:eastAsia="Times New Roman" w:hAnsi="ff3" w:cs="Times New Roman"/>
          <w:color w:val="000000"/>
          <w:sz w:val="84"/>
          <w:szCs w:val="84"/>
          <w:lang w:eastAsia="ru-RU"/>
        </w:rPr>
        <w:t xml:space="preserve">обучения </w:t>
      </w:r>
      <w:r w:rsidRPr="00B113A2">
        <w:rPr>
          <w:rFonts w:ascii="ff3" w:eastAsia="Times New Roman" w:hAnsi="ff3" w:cs="Times New Roman"/>
          <w:color w:val="000000"/>
          <w:sz w:val="84"/>
          <w:szCs w:val="84"/>
          <w:bdr w:val="none" w:sz="0" w:space="0" w:color="auto" w:frame="1"/>
          <w:lang w:eastAsia="ru-RU"/>
        </w:rPr>
        <w:t xml:space="preserve"> </w:t>
      </w:r>
      <w:r w:rsidRPr="00B113A2">
        <w:rPr>
          <w:rFonts w:ascii="ff3" w:eastAsia="Times New Roman" w:hAnsi="ff3" w:cs="Times New Roman"/>
          <w:color w:val="000000"/>
          <w:sz w:val="84"/>
          <w:szCs w:val="84"/>
          <w:lang w:eastAsia="ru-RU"/>
        </w:rPr>
        <w:t xml:space="preserve">делятся </w:t>
      </w:r>
      <w:r w:rsidRPr="00B113A2">
        <w:rPr>
          <w:rFonts w:ascii="ff3" w:eastAsia="Times New Roman" w:hAnsi="ff3" w:cs="Times New Roman"/>
          <w:color w:val="000000"/>
          <w:sz w:val="84"/>
          <w:szCs w:val="84"/>
          <w:bdr w:val="none" w:sz="0" w:space="0" w:color="auto" w:frame="1"/>
          <w:lang w:eastAsia="ru-RU"/>
        </w:rPr>
        <w:t xml:space="preserve"> </w:t>
      </w:r>
      <w:r w:rsidRPr="00B113A2">
        <w:rPr>
          <w:rFonts w:ascii="ff3" w:eastAsia="Times New Roman" w:hAnsi="ff3" w:cs="Times New Roman"/>
          <w:color w:val="000000"/>
          <w:sz w:val="84"/>
          <w:szCs w:val="84"/>
          <w:lang w:eastAsia="ru-RU"/>
        </w:rPr>
        <w:t xml:space="preserve">на </w:t>
      </w:r>
      <w:r w:rsidRPr="00B113A2">
        <w:rPr>
          <w:rFonts w:ascii="ff3" w:eastAsia="Times New Roman" w:hAnsi="ff3" w:cs="Times New Roman"/>
          <w:color w:val="000000"/>
          <w:sz w:val="84"/>
          <w:szCs w:val="84"/>
          <w:bdr w:val="none" w:sz="0" w:space="0" w:color="auto" w:frame="1"/>
          <w:lang w:eastAsia="ru-RU"/>
        </w:rPr>
        <w:t xml:space="preserve"> </w:t>
      </w:r>
      <w:r w:rsidRPr="00B113A2">
        <w:rPr>
          <w:rFonts w:ascii="ff3" w:eastAsia="Times New Roman" w:hAnsi="ff3" w:cs="Times New Roman"/>
          <w:color w:val="000000"/>
          <w:sz w:val="84"/>
          <w:szCs w:val="84"/>
          <w:lang w:eastAsia="ru-RU"/>
        </w:rPr>
        <w:t>неимитационные</w:t>
      </w:r>
      <w:r w:rsidRPr="00B113A2">
        <w:rPr>
          <w:rFonts w:ascii="ff4" w:eastAsia="Times New Roman" w:hAnsi="ff4" w:cs="Times New Roman"/>
          <w:color w:val="000000"/>
          <w:sz w:val="84"/>
          <w:szCs w:val="84"/>
          <w:bdr w:val="none" w:sz="0" w:space="0" w:color="auto" w:frame="1"/>
          <w:lang w:eastAsia="ru-RU"/>
        </w:rPr>
        <w:t xml:space="preserve">  </w:t>
      </w:r>
      <w:r w:rsidRPr="00B113A2">
        <w:rPr>
          <w:rFonts w:ascii="ff3" w:eastAsia="Times New Roman" w:hAnsi="ff3" w:cs="Times New Roman"/>
          <w:color w:val="000000"/>
          <w:spacing w:val="-4"/>
          <w:sz w:val="84"/>
          <w:szCs w:val="84"/>
          <w:bdr w:val="none" w:sz="0" w:space="0" w:color="auto" w:frame="1"/>
          <w:lang w:eastAsia="ru-RU"/>
        </w:rPr>
        <w:t xml:space="preserve">и </w:t>
      </w:r>
    </w:p>
    <w:p w:rsidR="00B113A2" w:rsidRPr="00B113A2" w:rsidRDefault="00B113A2" w:rsidP="00B113A2">
      <w:pPr>
        <w:shd w:val="clear" w:color="auto" w:fill="FFFFFF"/>
        <w:spacing w:after="0" w:line="0" w:lineRule="auto"/>
        <w:textAlignment w:val="baseline"/>
        <w:rPr>
          <w:rFonts w:ascii="ff3" w:eastAsia="Times New Roman" w:hAnsi="ff3" w:cs="Times New Roman"/>
          <w:color w:val="000000"/>
          <w:sz w:val="84"/>
          <w:szCs w:val="84"/>
          <w:lang w:eastAsia="ru-RU"/>
        </w:rPr>
      </w:pPr>
      <w:r w:rsidRPr="00B113A2">
        <w:rPr>
          <w:rFonts w:ascii="ff3" w:eastAsia="Times New Roman" w:hAnsi="ff3" w:cs="Times New Roman"/>
          <w:color w:val="000000"/>
          <w:sz w:val="84"/>
          <w:szCs w:val="84"/>
          <w:lang w:eastAsia="ru-RU"/>
        </w:rPr>
        <w:t>имитационные</w:t>
      </w:r>
      <w:r w:rsidRPr="00B113A2">
        <w:rPr>
          <w:rFonts w:ascii="ff4" w:eastAsia="Times New Roman" w:hAnsi="ff4" w:cs="Times New Roman"/>
          <w:color w:val="000000"/>
          <w:sz w:val="84"/>
          <w:szCs w:val="84"/>
          <w:bdr w:val="none" w:sz="0" w:space="0" w:color="auto" w:frame="1"/>
          <w:lang w:eastAsia="ru-RU"/>
        </w:rPr>
        <w:t xml:space="preserve">. </w:t>
      </w:r>
    </w:p>
    <w:sectPr w:rsidR="00B113A2" w:rsidRPr="00B113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D34" w:rsidRDefault="00E77D34" w:rsidP="00242A94">
      <w:pPr>
        <w:spacing w:after="0" w:line="240" w:lineRule="auto"/>
      </w:pPr>
      <w:r>
        <w:separator/>
      </w:r>
    </w:p>
  </w:endnote>
  <w:endnote w:type="continuationSeparator" w:id="0">
    <w:p w:rsidR="00E77D34" w:rsidRDefault="00E77D34" w:rsidP="0024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D34" w:rsidRDefault="00E77D34" w:rsidP="00242A94">
      <w:pPr>
        <w:spacing w:after="0" w:line="240" w:lineRule="auto"/>
      </w:pPr>
      <w:r>
        <w:separator/>
      </w:r>
    </w:p>
  </w:footnote>
  <w:footnote w:type="continuationSeparator" w:id="0">
    <w:p w:rsidR="00E77D34" w:rsidRDefault="00E77D34" w:rsidP="00242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7211E"/>
    <w:multiLevelType w:val="multilevel"/>
    <w:tmpl w:val="4CFE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E21DE"/>
    <w:multiLevelType w:val="multilevel"/>
    <w:tmpl w:val="1602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08"/>
    <w:rsid w:val="000E0BB3"/>
    <w:rsid w:val="001E6EC0"/>
    <w:rsid w:val="00242A94"/>
    <w:rsid w:val="005D2892"/>
    <w:rsid w:val="00906C08"/>
    <w:rsid w:val="00B113A2"/>
    <w:rsid w:val="00D336CF"/>
    <w:rsid w:val="00E77D34"/>
    <w:rsid w:val="00E835B1"/>
    <w:rsid w:val="00F50F34"/>
    <w:rsid w:val="00F6505B"/>
    <w:rsid w:val="00F84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DECC3-EA12-4711-ABCC-8ADCDD40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A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2A94"/>
  </w:style>
  <w:style w:type="paragraph" w:styleId="a5">
    <w:name w:val="footer"/>
    <w:basedOn w:val="a"/>
    <w:link w:val="a6"/>
    <w:uiPriority w:val="99"/>
    <w:unhideWhenUsed/>
    <w:rsid w:val="00242A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36914">
      <w:bodyDiv w:val="1"/>
      <w:marLeft w:val="0"/>
      <w:marRight w:val="0"/>
      <w:marTop w:val="0"/>
      <w:marBottom w:val="0"/>
      <w:divBdr>
        <w:top w:val="none" w:sz="0" w:space="0" w:color="auto"/>
        <w:left w:val="none" w:sz="0" w:space="0" w:color="auto"/>
        <w:bottom w:val="none" w:sz="0" w:space="0" w:color="auto"/>
        <w:right w:val="none" w:sz="0" w:space="0" w:color="auto"/>
      </w:divBdr>
    </w:div>
    <w:div w:id="541672826">
      <w:bodyDiv w:val="1"/>
      <w:marLeft w:val="0"/>
      <w:marRight w:val="0"/>
      <w:marTop w:val="0"/>
      <w:marBottom w:val="0"/>
      <w:divBdr>
        <w:top w:val="none" w:sz="0" w:space="0" w:color="auto"/>
        <w:left w:val="none" w:sz="0" w:space="0" w:color="auto"/>
        <w:bottom w:val="none" w:sz="0" w:space="0" w:color="auto"/>
        <w:right w:val="none" w:sz="0" w:space="0" w:color="auto"/>
      </w:divBdr>
    </w:div>
    <w:div w:id="197814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manadvice.ru/proektor-dlya-doma" TargetMode="External"/><Relationship Id="rId3" Type="http://schemas.openxmlformats.org/officeDocument/2006/relationships/settings" Target="settings.xml"/><Relationship Id="rId7" Type="http://schemas.openxmlformats.org/officeDocument/2006/relationships/hyperlink" Target="https://womanadvice.ru/interaktivnaya-doska-s-proektor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675</Words>
  <Characters>3849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9</cp:revision>
  <dcterms:created xsi:type="dcterms:W3CDTF">2022-02-12T13:12:00Z</dcterms:created>
  <dcterms:modified xsi:type="dcterms:W3CDTF">2022-02-16T19:26:00Z</dcterms:modified>
</cp:coreProperties>
</file>