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Имея достаточный педагогический опыт (23 года педагогического стажа), преподавателем русского языка и литературы я работаю сравнительно недолго – с 2015 года. До этого времени я преподавала украинский язык и литературу. В 2016 году прошла обучение по программе «Филология. Русский язык и литература» в ГУ ДПО ЛНР «Республиканский центр развития образования». Получив хорошую теоретическую базу и практические навыки, я продолжаю работу по совершенствованию своего педагогического мастерства в этом направлении. Методика преподавания русского и украинского языков особо не отличается, но в условиях реализации новых государственных образовательных стандартов использование современных обучающих технологий просто необходимо.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процессе преподавания русского языка я обращаюсь к современным образовательным технологиям или к отдельным их элементам, применение которых дает высокие результаты: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развивает творческие, исследовательские способности обучающихся;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в системные; </w:t>
      </w:r>
      <w:r>
        <w:rPr>
          <w:color w:val="000000"/>
          <w:sz w:val="27"/>
          <w:szCs w:val="27"/>
        </w:rPr>
        <w:br/>
        <w:t>- помогает развитию познавательной деятельности студентов и интереса к дисциплине; </w:t>
      </w:r>
      <w:r>
        <w:rPr>
          <w:color w:val="000000"/>
          <w:sz w:val="27"/>
          <w:szCs w:val="27"/>
        </w:rPr>
        <w:br/>
        <w:t>- развивает логическое мышление, значительно повышает уровень рефлексивных действий с  изучаемым материалом.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 современным педагогическим технологиям относятся: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предметно-ориентированные технологии;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технологии личностно-ориентированного обучения;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технология эвристического обучения;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диалоговые технологии;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игровые технологии;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информационно-коммуникационные технологии;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здоровьесберегающие технологии.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Остановлюсь на технологиях, элементы  которых применяю в своей педагогической деятельности: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предметно-ориентированные технологии, а именно - технологию дифференцированного обучения</w:t>
      </w:r>
      <w:r>
        <w:rPr>
          <w:color w:val="000000"/>
          <w:sz w:val="27"/>
          <w:szCs w:val="27"/>
        </w:rPr>
        <w:t>. </w:t>
      </w:r>
      <w:r>
        <w:rPr>
          <w:color w:val="181818"/>
          <w:sz w:val="27"/>
          <w:szCs w:val="27"/>
        </w:rPr>
        <w:t>Данная технология позволяет создать педагогические условия для включения каждого студента в деятельность, соответствующую зоне его развития. В своей практике я применяю </w:t>
      </w:r>
      <w:r>
        <w:rPr>
          <w:color w:val="000000"/>
          <w:sz w:val="27"/>
          <w:szCs w:val="27"/>
        </w:rPr>
        <w:t>внутреннюю (уровневую) дифференциацию, которая основана на максимальном учете индивидуальных особенностей обучающихся. </w:t>
      </w:r>
      <w:r>
        <w:rPr>
          <w:color w:val="181818"/>
          <w:sz w:val="27"/>
          <w:szCs w:val="27"/>
        </w:rPr>
        <w:t xml:space="preserve">Необходимость применения этой технологии обусловлена тем, что в наш колледж приходят студенты с разным уровнем обученности, имеющие различные интересы, потребности и мотивы, особенности темперамента, свойства мышления и памяти [8, с. 62]. В начале учебного года я традиционно провожу в каждой группе срезовые контрольные работы - диктанты. Цель такой работы – дать объективную оценку уровню грамотности первокурсников с последующим выбором уровневой дифференциации учебных заданий, спланировать индивидуальную работу со студентами, имеющими значительные пробелы в знаниях. Дальнейшее </w:t>
      </w:r>
      <w:r>
        <w:rPr>
          <w:color w:val="181818"/>
          <w:sz w:val="27"/>
          <w:szCs w:val="27"/>
        </w:rPr>
        <w:lastRenderedPageBreak/>
        <w:t>знакомство со студентами даёт возможность разделить их на условные группы по следующим критериям: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объем имеющихся знаний;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культура умственного труда;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уровень познавательной активности;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способность к абстрактному мышлению;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умение анализировать и обобщать;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утомляемость от интеллектуальной деятельности;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уровень самостоятельности;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уровень работоспособности (желание и умение учиться).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условным делением группы студентов на две-три подгруппы я подготовила соответствующий дидактический материал: </w:t>
      </w:r>
      <w:r>
        <w:rPr>
          <w:color w:val="181818"/>
          <w:sz w:val="27"/>
          <w:szCs w:val="27"/>
        </w:rPr>
        <w:t>различные виды карточек, контрольных и тестовых заданий.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Необходимость дифференциации особенно важна при закреплении и применении знаний, при выполнении самостоятельной работы, на которую отводится 39 часов [7].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Замечу, что особенность внутренней дифференциации состоит в том, что внимание преподавателя направлено не только на студентов, испытывающих трудности в обучении, но и на одаренных студентов, которые в последующем становятся участниками олимпиад, различных конкурсов, конференций.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2) технологии личностно-ориентированного обучения</w:t>
      </w:r>
      <w:r>
        <w:rPr>
          <w:color w:val="000000"/>
          <w:sz w:val="27"/>
          <w:szCs w:val="27"/>
        </w:rPr>
        <w:t>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Приоритетные задачи личностно-ориентированных технологий в педагогике – формировать и развивать интеллект и речь обучающихся, развивать критическое и творческое мышление. К этим технологиям относятся педагогические мастерские, модульное обучение, метод проектов, обучение как исследование.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своих занятиях я использую </w:t>
      </w:r>
      <w:r>
        <w:rPr>
          <w:b/>
          <w:bCs/>
          <w:color w:val="000000"/>
          <w:sz w:val="27"/>
          <w:szCs w:val="27"/>
        </w:rPr>
        <w:t>метод проектов </w:t>
      </w:r>
      <w:r>
        <w:rPr>
          <w:color w:val="000000"/>
          <w:sz w:val="27"/>
          <w:szCs w:val="27"/>
        </w:rPr>
        <w:t>– самостоятельную исследовательскую деятельность студентов, которая имеет не только учебную, но и научно-практическую значимость. Считаю, что </w:t>
      </w:r>
      <w:r>
        <w:rPr>
          <w:color w:val="333333"/>
          <w:sz w:val="27"/>
          <w:szCs w:val="27"/>
        </w:rPr>
        <w:t>для системы СПО этот метод очень актуален. </w:t>
      </w:r>
      <w:r>
        <w:rPr>
          <w:color w:val="000000"/>
          <w:sz w:val="27"/>
          <w:szCs w:val="27"/>
        </w:rPr>
        <w:t>К сожалению, при сегодняшней загруженности современного студента реальным становится создание одного группового проекта, максимум двух в течение учебного года. Решением данной проблемы, на мой взгляд, является вплетение проектной методики в общую структуру занятия или выполнение мини-проектов. Такой вид деятельности </w:t>
      </w:r>
      <w:r>
        <w:rPr>
          <w:color w:val="333333"/>
          <w:sz w:val="27"/>
          <w:szCs w:val="27"/>
        </w:rPr>
        <w:t>дает возможность каждому студенту быть востребованным, выполнять разные социальные роли (лидера, исполнителя, посредника и пр.), что необходимо для становления студента как будущего специалиста. Главное – выбрать тему, которая будет актуальна и интересна, прежде всего, самим студентам.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62626"/>
          <w:sz w:val="27"/>
          <w:szCs w:val="27"/>
        </w:rPr>
        <w:t>Так, при изучении раздела «Лексика и фразеология» под моим руководством студентами был подготовлен проект в форме устного журнала</w:t>
      </w:r>
      <w:r>
        <w:rPr>
          <w:color w:val="181818"/>
          <w:sz w:val="27"/>
          <w:szCs w:val="27"/>
        </w:rPr>
        <w:t> «Вся правда о сквернословии». </w:t>
      </w:r>
      <w:r>
        <w:rPr>
          <w:color w:val="262626"/>
          <w:sz w:val="27"/>
          <w:szCs w:val="27"/>
        </w:rPr>
        <w:t xml:space="preserve">Тема чистоты языка всегда актуальна. Нынешние студенты не умеют и, возможно, не хотят говорить правильно, литературно. И в этом не только их вина. Жаргонизмы, матерные слова, скудная, однообразная лексика - вот приметы современного общества. Цель, которую я перед собой ставила, - помочь студентам самим дойти до понимания того, что неумение владеть литературным языком - позор, что грамотная, красивая речь востребована. В </w:t>
      </w:r>
      <w:r>
        <w:rPr>
          <w:color w:val="262626"/>
          <w:sz w:val="27"/>
          <w:szCs w:val="27"/>
        </w:rPr>
        <w:lastRenderedPageBreak/>
        <w:t>ходе подготовки проекта студентами были проведены самостоятельные исследования </w:t>
      </w:r>
      <w:r>
        <w:rPr>
          <w:color w:val="181818"/>
          <w:sz w:val="27"/>
          <w:szCs w:val="27"/>
        </w:rPr>
        <w:t>истории возникновения нецензурных слов,</w:t>
      </w:r>
      <w:r>
        <w:rPr>
          <w:color w:val="262626"/>
          <w:sz w:val="27"/>
          <w:szCs w:val="27"/>
        </w:rPr>
        <w:t> анкетирование «Сквернословие в моей жизни», подобраны ролики о влиянии мата на организм человека. </w:t>
      </w:r>
      <w:r>
        <w:rPr>
          <w:color w:val="333333"/>
          <w:sz w:val="27"/>
          <w:szCs w:val="27"/>
        </w:rPr>
        <w:t>В результате совместной работы была оформлена презентация, в которой широко представлены и интегративные связи </w:t>
      </w:r>
      <w:r>
        <w:rPr>
          <w:color w:val="181818"/>
          <w:sz w:val="27"/>
          <w:szCs w:val="27"/>
        </w:rPr>
        <w:t>(история, культурология, литература, основы права).</w:t>
      </w:r>
      <w:r>
        <w:rPr>
          <w:color w:val="333333"/>
          <w:sz w:val="27"/>
          <w:szCs w:val="27"/>
        </w:rPr>
        <w:t> Такая организация учебной деятельности способствовала </w:t>
      </w:r>
      <w:r>
        <w:rPr>
          <w:color w:val="262626"/>
          <w:sz w:val="27"/>
          <w:szCs w:val="27"/>
        </w:rPr>
        <w:t>формированию у студентов коммуникативных, организаторских  умений, способности работать в группах.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3) игровые технологии.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Уверена, что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игровые ситуации активизируют деятельность обучающихся в любом возрасте, делают их восприятия более активным, эмоциональным, творческим. Игра помогает общению, она может способствовать передаче накопленного опыта, получению новых знаний, развитию памяти, мышления, воображения, эмоций.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Стараюсь на разных этапах обучения и при изучении разного по содержанию материала использовать дидактические игры, которые являются эффективным средством активизации познавательной деятельности студентов.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Использую следующие виды дидактических игр: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игры-упражнения - совершенствуют познавательные способности обучающихся, способствуют закреплению учебного материала, развивают умение применять его в новых условиях (кроссворды, ребусы, викторины).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 игры-путешествия - способствуют осмыслению и закреплению учебного материала (рассказы, дискуссии, творческие задания, высказывания гипотез).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игры-соревнования - включают все виды дидактических игр, во время которых происходит соревновательный процесс.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своей практике широко использую минутку-разминку «Говорите по-русски правильно», «Найди ошибку», «Третий лишний», «Переводчик», «Лингвистическое домино», «Эрудит», «Интеллектуальный штурм» и др.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4) информационно-коммуникационные технологии</w:t>
      </w:r>
      <w:r>
        <w:rPr>
          <w:color w:val="000000"/>
          <w:sz w:val="27"/>
          <w:szCs w:val="27"/>
        </w:rPr>
        <w:t>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 [7].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Интересы современных студентов уже не могут быть удовлетворены лишь материалами традиционного учебника и словом преподавателя. Внедрение ИКТ на занятиях русского языка позволяет мне повысить темп занятия, сделать его более ярким и увлекательным.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Кроме этого, владение и использование ИКТ - хороший способ не отстать от времени и от студентов. В своей работе я использую готовые программные продукты («Я иду на урок русского языка», «Уроки русского языка Кирилла и Мефодия», электронные словари, справочники, энциклопедии), программы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MS Office (Word, Power Point), текстовые материалы, тесты, презентации учебного материала, разработанные мной и студентами. Безусловно, диапазон возможностей информационных технологий </w:t>
      </w:r>
      <w:r>
        <w:rPr>
          <w:color w:val="000000"/>
          <w:sz w:val="27"/>
          <w:szCs w:val="27"/>
        </w:rPr>
        <w:lastRenderedPageBreak/>
        <w:t>гораздо шире, и я работаю над тем, чтобы освоить и использовать эти возможности во время занятий и в процессе подготовки к ним.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Считаю, что </w:t>
      </w:r>
      <w:r>
        <w:rPr>
          <w:color w:val="000000"/>
          <w:sz w:val="27"/>
          <w:szCs w:val="27"/>
        </w:rPr>
        <w:t>успешность любой педагогической технологии зависит от личности преподавателя. Чтобы подготовить конкурентоспособного специалиста педагог должен обладать следующими качествами: быть креативным; владеть современными образовательными технологиями; быть открытым к новшествам; быть мотивированным на работу со студентами различных категорий; быть способным к личностному и профессиональному развитию. Современного педагога должна отличать готовность к инновационной деятельности, которая должна быть направлена и на разработку и реализацию новых образовательных услуг, и на усовершенствование образовательных технологий, уже используемых в практической деятельности. Ведь мы, преподаватели, должны обеспечить одно из главных прав студента – право на качественное образование.</w:t>
      </w:r>
    </w:p>
    <w:p w:rsidR="002879D6" w:rsidRDefault="002879D6" w:rsidP="00287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Готовить конкурентоспособного выпускника для будущей профессиональной деятельности – главная задача, которая стоит перед нашим образовательным учреждением и передо мной как преподавателем русского языка. </w:t>
      </w:r>
      <w:r>
        <w:rPr>
          <w:color w:val="000000"/>
          <w:sz w:val="27"/>
          <w:szCs w:val="27"/>
        </w:rPr>
        <w:t>Благодаря современным технологиям закладываются основы для успешной адаптации и самореализации в дальнейшей жизни наших студентов. Одним из показателей результативности нашей работы считаю продолжение обучения выпускников нашего колледжа в  ВУЗах Луганской Народной Республики, их востребованность как специалистов на предприятиях города и района. Это даёт стимул мне и моим коллегам к обогащению и изменению содержания и формы своей деятельности в условиях обновления содержания образования.</w:t>
      </w:r>
    </w:p>
    <w:p w:rsidR="0084467F" w:rsidRDefault="0084467F">
      <w:bookmarkStart w:id="0" w:name="_GoBack"/>
      <w:bookmarkEnd w:id="0"/>
    </w:p>
    <w:sectPr w:rsidR="0084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D6"/>
    <w:rsid w:val="002879D6"/>
    <w:rsid w:val="0084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10A60-C455-43D2-B25A-0C34421A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1</cp:revision>
  <dcterms:created xsi:type="dcterms:W3CDTF">2022-01-17T10:48:00Z</dcterms:created>
  <dcterms:modified xsi:type="dcterms:W3CDTF">2022-01-17T10:48:00Z</dcterms:modified>
</cp:coreProperties>
</file>