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01" w:rsidRDefault="00921001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1001" w:rsidRPr="00921001" w:rsidRDefault="00921001" w:rsidP="0092100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21001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Использование ИКТ на уроках физики</w:t>
      </w:r>
    </w:p>
    <w:p w:rsidR="00E57625" w:rsidRPr="00921001" w:rsidRDefault="00921001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5367" w:rsidRPr="00921001">
        <w:rPr>
          <w:rFonts w:ascii="Times New Roman" w:hAnsi="Times New Roman" w:cs="Times New Roman"/>
          <w:sz w:val="24"/>
          <w:szCs w:val="24"/>
        </w:rPr>
        <w:t>Чтобы стать хорошим учителем, нужно любить то, что преподаешь, при безусловном уважении тех, кому преподаешь.</w:t>
      </w:r>
    </w:p>
    <w:p w:rsidR="00B85980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Чтобы соответствовать требованиям сегодняшнего информационного общества, необходимо владеть информационными технологиями лучше, чем самые продвинутые, как сейчас выражаются, пользователи-учащиеся. </w:t>
      </w:r>
    </w:p>
    <w:p w:rsidR="00B85980" w:rsidRPr="00921001" w:rsidRDefault="00B85980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>Компетентностный подход сегодня олицетворяет инновационный процесс в образовании.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Цель образования сегодня –  не увеличение  объёма предлагаемых школьнику углублённых знаний, а  возможность использования этих знаний; приобретения опыта их применения, расширения видов познавательной деятельности; выбор необходимых источников информации, нахождение оптимальных способов  добиваться поставленной цели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21001">
        <w:rPr>
          <w:rFonts w:ascii="Times New Roman" w:hAnsi="Times New Roman" w:cs="Times New Roman"/>
          <w:sz w:val="24"/>
          <w:szCs w:val="24"/>
        </w:rPr>
        <w:t xml:space="preserve">ценивание полученных результатов, организация своей  деятельности, сотрудничество с другими учениками. </w:t>
      </w:r>
    </w:p>
    <w:p w:rsidR="00173AA8" w:rsidRPr="00921001" w:rsidRDefault="00173AA8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Технология</w:t>
      </w: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приемов, применяемых в каком-либо деле, мастерстве, искусстве</w:t>
      </w:r>
      <w:r w:rsidR="00B87492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57A6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492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едагогическая </w:t>
      </w:r>
      <w:r w:rsidR="001457A6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7492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ехнология-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</w:t>
      </w:r>
    </w:p>
    <w:p w:rsidR="00B85980" w:rsidRPr="00921001" w:rsidRDefault="001457A6" w:rsidP="009210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Сейчас есть множество образовательных технологий. Среди них –  информацио</w:t>
      </w:r>
      <w:r w:rsidR="00D8523A" w:rsidRPr="0092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нно-коммуникационные технологии.</w:t>
      </w:r>
    </w:p>
    <w:p w:rsidR="003D37F2" w:rsidRPr="00921001" w:rsidRDefault="001F2698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100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921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921001">
        <w:rPr>
          <w:rFonts w:ascii="Times New Roman" w:hAnsi="Times New Roman" w:cs="Times New Roman"/>
          <w:sz w:val="24"/>
          <w:szCs w:val="24"/>
        </w:rPr>
        <w:t xml:space="preserve"> заинтересованности</w:t>
      </w:r>
      <w:r w:rsidRPr="00921001">
        <w:rPr>
          <w:rFonts w:ascii="Times New Roman" w:hAnsi="Times New Roman" w:cs="Times New Roman"/>
          <w:bCs/>
          <w:sz w:val="24"/>
          <w:szCs w:val="24"/>
        </w:rPr>
        <w:t>использования ИКТ в учебном процессе, у меня, как и у других учителей, есть также стремление повышать мотивацию, развивать творческие способности учеников и создавать благоприятный эмоциональный фон на уроке.</w:t>
      </w:r>
    </w:p>
    <w:p w:rsidR="00D11F81" w:rsidRPr="00921001" w:rsidRDefault="00D11F81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980" w:rsidRPr="00921001" w:rsidRDefault="00B85980" w:rsidP="00921001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Использование информационной технологии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подразумевает умение учеников самостоятельно приобретать и использовать информацию.</w:t>
      </w:r>
    </w:p>
    <w:p w:rsidR="00E57625" w:rsidRPr="00921001" w:rsidRDefault="00D11F81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407670</wp:posOffset>
            </wp:positionV>
            <wp:extent cx="2736850" cy="2052955"/>
            <wp:effectExtent l="0" t="0" r="0" b="0"/>
            <wp:wrapTight wrapText="bothSides">
              <wp:wrapPolygon edited="0">
                <wp:start x="0" y="0"/>
                <wp:lineTo x="0" y="21446"/>
                <wp:lineTo x="21500" y="21446"/>
                <wp:lineTo x="21500" y="0"/>
                <wp:lineTo x="0" y="0"/>
              </wp:wrapPolygon>
            </wp:wrapTight>
            <wp:docPr id="9" name="Рисунок 1" descr="C:\Documents and Settings\Azef\Рабочий стол\Photos0-800x60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Azef\Рабочий стол\Photos0-800x6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5367" w:rsidRPr="00921001">
        <w:rPr>
          <w:rFonts w:ascii="Times New Roman" w:hAnsi="Times New Roman" w:cs="Times New Roman"/>
          <w:sz w:val="24"/>
          <w:szCs w:val="24"/>
        </w:rPr>
        <w:t xml:space="preserve">Применение компьютера, при обучении физике по современным программам  оказывается целесообразным лишь при изучении отдельных тем, где имеется очевидная возможность вариативности. </w:t>
      </w:r>
    </w:p>
    <w:p w:rsidR="00E57625" w:rsidRPr="00921001" w:rsidRDefault="00D8523A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55367" w:rsidRPr="00921001">
        <w:rPr>
          <w:rFonts w:ascii="Times New Roman" w:hAnsi="Times New Roman" w:cs="Times New Roman"/>
          <w:b/>
          <w:bCs/>
          <w:sz w:val="24"/>
          <w:szCs w:val="24"/>
        </w:rPr>
        <w:t>овый  педагогический   прием:</w:t>
      </w:r>
    </w:p>
    <w:p w:rsidR="00B85980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электронных учебников и </w:t>
      </w:r>
      <w:r w:rsidR="00B85980" w:rsidRPr="00921001">
        <w:rPr>
          <w:rFonts w:ascii="Times New Roman" w:hAnsi="Times New Roman" w:cs="Times New Roman"/>
          <w:b/>
          <w:bCs/>
          <w:sz w:val="24"/>
          <w:szCs w:val="24"/>
        </w:rPr>
        <w:t>программ.</w:t>
      </w:r>
    </w:p>
    <w:p w:rsidR="00B85980" w:rsidRPr="00921001" w:rsidRDefault="001457A6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1F2698" w:rsidRPr="00921001">
        <w:rPr>
          <w:rFonts w:ascii="Times New Roman" w:hAnsi="Times New Roman" w:cs="Times New Roman"/>
          <w:sz w:val="24"/>
          <w:szCs w:val="24"/>
        </w:rPr>
        <w:t>есть</w:t>
      </w:r>
      <w:r w:rsidR="00855367" w:rsidRPr="00921001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="00921001">
        <w:rPr>
          <w:rFonts w:ascii="Times New Roman" w:hAnsi="Times New Roman" w:cs="Times New Roman"/>
          <w:sz w:val="24"/>
          <w:szCs w:val="24"/>
        </w:rPr>
        <w:t xml:space="preserve"> </w:t>
      </w:r>
      <w:r w:rsidR="001F2698" w:rsidRPr="00921001">
        <w:rPr>
          <w:rFonts w:ascii="Times New Roman" w:hAnsi="Times New Roman" w:cs="Times New Roman"/>
          <w:b/>
          <w:sz w:val="24"/>
          <w:szCs w:val="24"/>
        </w:rPr>
        <w:t>ФИЗИКОН</w:t>
      </w:r>
      <w:r w:rsidR="00855367" w:rsidRPr="00921001">
        <w:rPr>
          <w:rFonts w:ascii="Times New Roman" w:hAnsi="Times New Roman" w:cs="Times New Roman"/>
          <w:sz w:val="24"/>
          <w:szCs w:val="24"/>
        </w:rPr>
        <w:t xml:space="preserve">, разрабатывающая обучающие программы по естественным наукам (физика, математика, химия и другие) и системы дистанционного обучения с использованием </w:t>
      </w:r>
      <w:proofErr w:type="gramStart"/>
      <w:r w:rsidR="00855367" w:rsidRPr="00921001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="00855367" w:rsidRPr="00921001">
        <w:rPr>
          <w:rFonts w:ascii="Times New Roman" w:hAnsi="Times New Roman" w:cs="Times New Roman"/>
          <w:sz w:val="24"/>
          <w:szCs w:val="24"/>
        </w:rPr>
        <w:t xml:space="preserve">. ФИЗИКОН сотрудничает со многими организациями и компаниями в Европе и США, разрабатывающими обучающие программы. </w:t>
      </w:r>
    </w:p>
    <w:p w:rsidR="00D11F81" w:rsidRPr="00921001" w:rsidRDefault="00D11F81" w:rsidP="00921001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11F81" w:rsidRPr="00921001" w:rsidRDefault="00D11F81" w:rsidP="00921001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11F81" w:rsidRPr="00921001" w:rsidRDefault="00D11F81" w:rsidP="00921001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3ED6" w:rsidRPr="00921001" w:rsidRDefault="00B85980" w:rsidP="00921001">
      <w:pPr>
        <w:spacing w:after="0"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Все мы прекрасно знаем, что такое Интернет, и какие возможности он предоставляет:</w:t>
      </w:r>
    </w:p>
    <w:p w:rsidR="00E57625" w:rsidRPr="00921001" w:rsidRDefault="00855367" w:rsidP="00921001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свободный доступ к самой разнообразной информации; </w:t>
      </w:r>
    </w:p>
    <w:p w:rsidR="003D37F2" w:rsidRPr="00921001" w:rsidRDefault="00855367" w:rsidP="00921001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возможность быстрого поиска нужной информации и иллюстраций по определенной теме; </w:t>
      </w:r>
    </w:p>
    <w:p w:rsidR="003D37F2" w:rsidRPr="00921001" w:rsidRDefault="00855367" w:rsidP="00921001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использование выставленных в Интернете существующих методических разработок по различным разделам образовательных дисциплин; </w:t>
      </w:r>
    </w:p>
    <w:p w:rsidR="00E57625" w:rsidRPr="00921001" w:rsidRDefault="00855367" w:rsidP="00921001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возможность тестирования для определения уровня своих знаний; </w:t>
      </w:r>
    </w:p>
    <w:p w:rsidR="00E57625" w:rsidRPr="00921001" w:rsidRDefault="00855367" w:rsidP="00921001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дистанционное обучение; </w:t>
      </w:r>
    </w:p>
    <w:p w:rsidR="00D8523A" w:rsidRPr="00921001" w:rsidRDefault="00855367" w:rsidP="00921001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участие в телекоммуникационных олимпиадах и викторинах. </w:t>
      </w:r>
    </w:p>
    <w:p w:rsidR="00D11F81" w:rsidRPr="00921001" w:rsidRDefault="00D11F81" w:rsidP="00921001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2698" w:rsidRPr="00921001" w:rsidRDefault="001F2698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sz w:val="24"/>
          <w:szCs w:val="24"/>
        </w:rPr>
        <w:t xml:space="preserve">Хочу привести примеры.  </w:t>
      </w:r>
      <w:r w:rsidRPr="00921001">
        <w:rPr>
          <w:rFonts w:ascii="Times New Roman" w:hAnsi="Times New Roman" w:cs="Times New Roman"/>
          <w:sz w:val="24"/>
          <w:szCs w:val="24"/>
        </w:rPr>
        <w:t>На уроке в 11 классе «Действие магнитного поля на движущиеся заряженные частицы. Сила Лоренца»  была проведена мотивация обучения через межпредметную связь. Внимание учащихся активизировало стихотворение М.А.Дудина:</w:t>
      </w:r>
    </w:p>
    <w:p w:rsidR="001F2698" w:rsidRPr="00921001" w:rsidRDefault="001F2698" w:rsidP="00921001">
      <w:pPr>
        <w:pStyle w:val="a3"/>
        <w:spacing w:after="0" w:line="360" w:lineRule="auto"/>
        <w:ind w:left="465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 Ах, как игра</w:t>
      </w:r>
      <w:r w:rsidR="00D11F81" w:rsidRPr="00921001">
        <w:rPr>
          <w:rFonts w:ascii="Times New Roman" w:hAnsi="Times New Roman" w:cs="Times New Roman"/>
          <w:sz w:val="24"/>
          <w:szCs w:val="24"/>
        </w:rPr>
        <w:t xml:space="preserve">ет этот Север!      </w:t>
      </w:r>
      <w:r w:rsidRPr="00921001">
        <w:rPr>
          <w:rFonts w:ascii="Times New Roman" w:hAnsi="Times New Roman" w:cs="Times New Roman"/>
          <w:sz w:val="24"/>
          <w:szCs w:val="24"/>
        </w:rPr>
        <w:t>Ему, наверно, по натуре</w:t>
      </w:r>
    </w:p>
    <w:p w:rsidR="001F2698" w:rsidRPr="00921001" w:rsidRDefault="001F2698" w:rsidP="00921001">
      <w:pPr>
        <w:pStyle w:val="a3"/>
        <w:spacing w:after="0" w:line="360" w:lineRule="auto"/>
        <w:ind w:left="465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 Ах, как пыл</w:t>
      </w:r>
      <w:r w:rsidR="00D11F81" w:rsidRPr="00921001">
        <w:rPr>
          <w:rFonts w:ascii="Times New Roman" w:hAnsi="Times New Roman" w:cs="Times New Roman"/>
          <w:sz w:val="24"/>
          <w:szCs w:val="24"/>
        </w:rPr>
        <w:t xml:space="preserve">ает надо мной      </w:t>
      </w:r>
      <w:r w:rsidRPr="00921001">
        <w:rPr>
          <w:rFonts w:ascii="Times New Roman" w:hAnsi="Times New Roman" w:cs="Times New Roman"/>
          <w:sz w:val="24"/>
          <w:szCs w:val="24"/>
        </w:rPr>
        <w:t xml:space="preserve"> Холодной страсти красота.</w:t>
      </w:r>
    </w:p>
    <w:p w:rsidR="001F2698" w:rsidRPr="00921001" w:rsidRDefault="001F2698" w:rsidP="00921001">
      <w:pPr>
        <w:pStyle w:val="a3"/>
        <w:spacing w:after="0" w:line="360" w:lineRule="auto"/>
        <w:ind w:left="465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 Разнообразн</w:t>
      </w:r>
      <w:r w:rsidR="00D11F81" w:rsidRPr="00921001">
        <w:rPr>
          <w:rFonts w:ascii="Times New Roman" w:hAnsi="Times New Roman" w:cs="Times New Roman"/>
          <w:sz w:val="24"/>
          <w:szCs w:val="24"/>
        </w:rPr>
        <w:t xml:space="preserve">ых радуг веер       </w:t>
      </w:r>
      <w:r w:rsidRPr="00921001">
        <w:rPr>
          <w:rFonts w:ascii="Times New Roman" w:hAnsi="Times New Roman" w:cs="Times New Roman"/>
          <w:sz w:val="24"/>
          <w:szCs w:val="24"/>
        </w:rPr>
        <w:t xml:space="preserve">Усилием магнитной бури </w:t>
      </w:r>
    </w:p>
    <w:p w:rsidR="001F2698" w:rsidRPr="00921001" w:rsidRDefault="001F2698" w:rsidP="00921001">
      <w:pPr>
        <w:pStyle w:val="a3"/>
        <w:spacing w:after="0" w:line="360" w:lineRule="auto"/>
        <w:ind w:left="465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В его короне ле</w:t>
      </w:r>
      <w:r w:rsidR="00D11F81" w:rsidRPr="00921001">
        <w:rPr>
          <w:rFonts w:ascii="Times New Roman" w:hAnsi="Times New Roman" w:cs="Times New Roman"/>
          <w:sz w:val="24"/>
          <w:szCs w:val="24"/>
        </w:rPr>
        <w:t xml:space="preserve">дяной!              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>Преображенная</w:t>
      </w:r>
      <w:proofErr w:type="gramEnd"/>
      <w:r w:rsidRPr="00921001">
        <w:rPr>
          <w:rFonts w:ascii="Times New Roman" w:hAnsi="Times New Roman" w:cs="Times New Roman"/>
          <w:sz w:val="24"/>
          <w:szCs w:val="24"/>
        </w:rPr>
        <w:t xml:space="preserve"> в цвета…</w:t>
      </w:r>
    </w:p>
    <w:p w:rsidR="006F3908" w:rsidRPr="00921001" w:rsidRDefault="006F3908" w:rsidP="00921001">
      <w:pPr>
        <w:pStyle w:val="a3"/>
        <w:spacing w:after="0" w:line="360" w:lineRule="auto"/>
        <w:ind w:left="465"/>
        <w:rPr>
          <w:rFonts w:ascii="Times New Roman" w:hAnsi="Times New Roman" w:cs="Times New Roman"/>
          <w:sz w:val="24"/>
          <w:szCs w:val="24"/>
        </w:rPr>
      </w:pPr>
    </w:p>
    <w:p w:rsidR="001F2698" w:rsidRPr="00921001" w:rsidRDefault="001F2698" w:rsidP="00921001">
      <w:pPr>
        <w:pStyle w:val="a3"/>
        <w:spacing w:after="0" w:line="360" w:lineRule="auto"/>
        <w:ind w:left="465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Учащиеся угадывают явление: полярное сияние.</w:t>
      </w:r>
    </w:p>
    <w:p w:rsidR="001F2698" w:rsidRPr="00921001" w:rsidRDefault="001F2698" w:rsidP="00921001">
      <w:pPr>
        <w:pStyle w:val="a3"/>
        <w:spacing w:after="0" w:line="360" w:lineRule="auto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E0F21" w:rsidRPr="00921001" w:rsidRDefault="00921001" w:rsidP="00921001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17145</wp:posOffset>
            </wp:positionV>
            <wp:extent cx="3005455" cy="2480310"/>
            <wp:effectExtent l="19050" t="0" r="4445" b="0"/>
            <wp:wrapTight wrapText="bothSides">
              <wp:wrapPolygon edited="0">
                <wp:start x="-137" y="0"/>
                <wp:lineTo x="-137" y="21401"/>
                <wp:lineTo x="21632" y="21401"/>
                <wp:lineTo x="21632" y="0"/>
                <wp:lineTo x="-137" y="0"/>
              </wp:wrapPolygon>
            </wp:wrapTight>
            <wp:docPr id="10" name="Рисунок 5" descr="http://images.nature.web.ru/nature/2002/04/23/0001184662/izaurora_mammana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://images.nature.web.ru/nature/2002/04/23/0001184662/izaurora_mammana_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48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698" w:rsidRPr="00921001">
        <w:rPr>
          <w:rFonts w:ascii="Times New Roman" w:hAnsi="Times New Roman" w:cs="Times New Roman"/>
          <w:sz w:val="24"/>
          <w:szCs w:val="24"/>
        </w:rPr>
        <w:t>Объяснение нового материала идет с помощью видеороликов  «Влияние магнитного поля на движущиеся заряды»  и  «Влияние магнитного поля  на электронный пучок» с комментарием и беседой. Попутно учащиеся вспоминают сущность плазмы – как четвертое состояние вещества, а также устройство и  действие  электронно-лучевой трубки – внутрипредметная связь. У детей возникает интерес к изучаемой теме. Была использована межпредметная  связь – объяснение  полярного сияния,  протуберанцев на солнце.</w:t>
      </w:r>
    </w:p>
    <w:p w:rsidR="00D11F81" w:rsidRPr="00921001" w:rsidRDefault="00D11F81" w:rsidP="0092100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0F21" w:rsidRPr="00921001" w:rsidRDefault="00EE0F21" w:rsidP="00921001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proofErr w:type="gramStart"/>
      <w:r w:rsidRPr="0092100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C</w:t>
      </w:r>
      <w:r w:rsidRPr="0092100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вязь  с</w:t>
      </w:r>
      <w:proofErr w:type="gramEnd"/>
      <w:r w:rsidRPr="0092100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жизнью в многокультурном обществе.</w:t>
      </w:r>
    </w:p>
    <w:p w:rsidR="00EE0F21" w:rsidRPr="00921001" w:rsidRDefault="00EE0F21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Учеников надо ознакомить с гениальными творениями науки и техники, которые своими знаменитыми исследованиями сделали большой вклад в научную казну людской мысли. Особое внимание надо уделить истории науки и техники. 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lastRenderedPageBreak/>
        <w:t xml:space="preserve">Французские школьники изучают  </w:t>
      </w:r>
      <w:r w:rsidRPr="00921001">
        <w:rPr>
          <w:rFonts w:ascii="Times New Roman" w:hAnsi="Times New Roman" w:cs="Times New Roman"/>
          <w:b/>
          <w:bCs/>
          <w:sz w:val="24"/>
          <w:szCs w:val="24"/>
        </w:rPr>
        <w:t xml:space="preserve">закон Ома </w:t>
      </w:r>
      <w:r w:rsidRPr="00921001">
        <w:rPr>
          <w:rFonts w:ascii="Times New Roman" w:hAnsi="Times New Roman" w:cs="Times New Roman"/>
          <w:sz w:val="24"/>
          <w:szCs w:val="24"/>
        </w:rPr>
        <w:t xml:space="preserve">под именем </w:t>
      </w:r>
      <w:proofErr w:type="spellStart"/>
      <w:r w:rsidRPr="00921001">
        <w:rPr>
          <w:rFonts w:ascii="Times New Roman" w:hAnsi="Times New Roman" w:cs="Times New Roman"/>
          <w:sz w:val="24"/>
          <w:szCs w:val="24"/>
        </w:rPr>
        <w:t>Пуйе</w:t>
      </w:r>
      <w:proofErr w:type="spellEnd"/>
      <w:r w:rsidRPr="00921001">
        <w:rPr>
          <w:rFonts w:ascii="Times New Roman" w:hAnsi="Times New Roman" w:cs="Times New Roman"/>
          <w:sz w:val="24"/>
          <w:szCs w:val="24"/>
        </w:rPr>
        <w:t xml:space="preserve"> - французского физика, установившего этот же закон, но спустя 10 лет. </w:t>
      </w:r>
    </w:p>
    <w:p w:rsidR="00D11F81" w:rsidRPr="00921001" w:rsidRDefault="00D11F8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F81" w:rsidRPr="00921001" w:rsidRDefault="00D11F8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0F21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 xml:space="preserve">Занимательные задачи Григория </w:t>
      </w:r>
      <w:proofErr w:type="spellStart"/>
      <w:r w:rsidRPr="00921001">
        <w:rPr>
          <w:rFonts w:ascii="Times New Roman" w:hAnsi="Times New Roman" w:cs="Times New Roman"/>
          <w:b/>
          <w:bCs/>
          <w:sz w:val="24"/>
          <w:szCs w:val="24"/>
        </w:rPr>
        <w:t>Остера</w:t>
      </w:r>
      <w:proofErr w:type="spellEnd"/>
      <w:r w:rsidRPr="009210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1001">
        <w:rPr>
          <w:rFonts w:ascii="Times New Roman" w:hAnsi="Times New Roman" w:cs="Times New Roman"/>
          <w:sz w:val="24"/>
          <w:szCs w:val="24"/>
        </w:rPr>
        <w:t>Справилась бы с репкой  компания (дед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21001">
        <w:rPr>
          <w:rFonts w:ascii="Times New Roman" w:hAnsi="Times New Roman" w:cs="Times New Roman"/>
          <w:sz w:val="24"/>
          <w:szCs w:val="24"/>
        </w:rPr>
        <w:t>абка,внучка,Жучка,кошка) без мышки, если силы, удерживающие репку в земле, равны 791 Н. Дед-600Н, бабка-100Н,внучка-50Н,Жучка-30Н,кошка-10Н</w:t>
      </w:r>
    </w:p>
    <w:p w:rsidR="00EE0F21" w:rsidRPr="00921001" w:rsidRDefault="00EE0F2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знаний на практике реализуется на уроках и внеклассных мероприятиях, где ученик </w:t>
      </w:r>
      <w:proofErr w:type="gramStart"/>
      <w:r w:rsidRPr="00921001">
        <w:rPr>
          <w:rFonts w:ascii="Times New Roman" w:hAnsi="Times New Roman" w:cs="Times New Roman"/>
          <w:b/>
          <w:bCs/>
          <w:sz w:val="24"/>
          <w:szCs w:val="24"/>
        </w:rPr>
        <w:t>выполняет роль</w:t>
      </w:r>
      <w:proofErr w:type="gramEnd"/>
      <w:r w:rsidRPr="00921001">
        <w:rPr>
          <w:rFonts w:ascii="Times New Roman" w:hAnsi="Times New Roman" w:cs="Times New Roman"/>
          <w:b/>
          <w:bCs/>
          <w:sz w:val="24"/>
          <w:szCs w:val="24"/>
        </w:rPr>
        <w:t xml:space="preserve"> гражданина, покупателя, клиента, главы семьи и т.д.</w:t>
      </w:r>
    </w:p>
    <w:p w:rsidR="00EE0F21" w:rsidRPr="00921001" w:rsidRDefault="003D37F2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73660</wp:posOffset>
            </wp:positionV>
            <wp:extent cx="1833245" cy="1971675"/>
            <wp:effectExtent l="19050" t="0" r="0" b="0"/>
            <wp:wrapTight wrapText="bothSides">
              <wp:wrapPolygon edited="0">
                <wp:start x="-224" y="0"/>
                <wp:lineTo x="-224" y="21496"/>
                <wp:lineTo x="21548" y="21496"/>
                <wp:lineTo x="21548" y="0"/>
                <wp:lineTo x="-224" y="0"/>
              </wp:wrapPolygon>
            </wp:wrapTight>
            <wp:docPr id="1" name="Рисунок 1" descr="D:\Загрузки\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Загрузки\44.jpg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F21" w:rsidRPr="009210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2066" cy="1622066"/>
            <wp:effectExtent l="0" t="0" r="0" b="0"/>
            <wp:docPr id="2" name="Рисунок 2" descr="http://im0-tub-ua.yandex.net/i?id=115472384-4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http://im0-tub-ua.yandex.net/i?id=115472384-48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3" cy="1619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0F21" w:rsidRPr="009210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8333" cy="1550504"/>
            <wp:effectExtent l="0" t="0" r="0" b="0"/>
            <wp:docPr id="3" name="Рисунок 3" descr="http://im8-tub-ua.yandex.net/i?id=209055244-5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://im8-tub-ua.yandex.net/i?id=209055244-58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95" cy="154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F21" w:rsidRPr="00921001" w:rsidRDefault="00EE0F21" w:rsidP="00921001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D37F2" w:rsidRPr="00921001" w:rsidRDefault="003D37F2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824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 xml:space="preserve">Например, </w:t>
      </w:r>
      <w:r w:rsidRPr="00921001">
        <w:rPr>
          <w:rFonts w:ascii="Times New Roman" w:hAnsi="Times New Roman" w:cs="Times New Roman"/>
          <w:bCs/>
          <w:sz w:val="24"/>
          <w:szCs w:val="24"/>
        </w:rPr>
        <w:t>при объяснении темы «Полное внутреннее отражение» расск</w:t>
      </w:r>
      <w:r w:rsidR="00D11F81" w:rsidRPr="00921001">
        <w:rPr>
          <w:rFonts w:ascii="Times New Roman" w:hAnsi="Times New Roman" w:cs="Times New Roman"/>
          <w:bCs/>
          <w:sz w:val="24"/>
          <w:szCs w:val="24"/>
        </w:rPr>
        <w:t xml:space="preserve">азываю </w:t>
      </w:r>
      <w:r w:rsidRPr="00921001">
        <w:rPr>
          <w:rFonts w:ascii="Times New Roman" w:hAnsi="Times New Roman" w:cs="Times New Roman"/>
          <w:bCs/>
          <w:sz w:val="24"/>
          <w:szCs w:val="24"/>
        </w:rPr>
        <w:t xml:space="preserve"> о волоконной оптике: о светильниках, о медиц применении: при диагностировании болезней желудка и т.д.</w:t>
      </w:r>
    </w:p>
    <w:p w:rsidR="00E34824" w:rsidRPr="00921001" w:rsidRDefault="00D11F81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254000</wp:posOffset>
            </wp:positionV>
            <wp:extent cx="959485" cy="2607945"/>
            <wp:effectExtent l="0" t="0" r="0" b="0"/>
            <wp:wrapTight wrapText="bothSides">
              <wp:wrapPolygon edited="0">
                <wp:start x="13295" y="0"/>
                <wp:lineTo x="9435" y="316"/>
                <wp:lineTo x="6862" y="1262"/>
                <wp:lineTo x="6004" y="5049"/>
                <wp:lineTo x="4289" y="7573"/>
                <wp:lineTo x="3002" y="8205"/>
                <wp:lineTo x="4289" y="8993"/>
                <wp:lineTo x="12437" y="10098"/>
                <wp:lineTo x="0" y="12465"/>
                <wp:lineTo x="0" y="13096"/>
                <wp:lineTo x="1287" y="15305"/>
                <wp:lineTo x="7719" y="17671"/>
                <wp:lineTo x="9864" y="20196"/>
                <wp:lineTo x="10293" y="21458"/>
                <wp:lineTo x="13295" y="21458"/>
                <wp:lineTo x="12437" y="20196"/>
                <wp:lineTo x="18012" y="19407"/>
                <wp:lineTo x="20156" y="18460"/>
                <wp:lineTo x="18012" y="17671"/>
                <wp:lineTo x="17583" y="15147"/>
                <wp:lineTo x="13295" y="12622"/>
                <wp:lineTo x="18441" y="12307"/>
                <wp:lineTo x="20156" y="11518"/>
                <wp:lineTo x="18870" y="10098"/>
                <wp:lineTo x="20585" y="9467"/>
                <wp:lineTo x="19727" y="8678"/>
                <wp:lineTo x="17154" y="7573"/>
                <wp:lineTo x="17154" y="5838"/>
                <wp:lineTo x="16725" y="5049"/>
                <wp:lineTo x="21014" y="2840"/>
                <wp:lineTo x="21014" y="1262"/>
                <wp:lineTo x="19727" y="0"/>
                <wp:lineTo x="13295" y="0"/>
              </wp:wrapPolygon>
            </wp:wrapTight>
            <wp:docPr id="5" name="Рисунок 5" descr="File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File055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6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4824" w:rsidRPr="00921001">
        <w:rPr>
          <w:rFonts w:ascii="Times New Roman" w:hAnsi="Times New Roman" w:cs="Times New Roman"/>
          <w:bCs/>
          <w:sz w:val="24"/>
          <w:szCs w:val="24"/>
        </w:rPr>
        <w:t xml:space="preserve">Я уже упоминала </w:t>
      </w:r>
      <w:proofErr w:type="spellStart"/>
      <w:r w:rsidR="00E34824" w:rsidRPr="00921001">
        <w:rPr>
          <w:rFonts w:ascii="Times New Roman" w:hAnsi="Times New Roman" w:cs="Times New Roman"/>
          <w:bCs/>
          <w:sz w:val="24"/>
          <w:szCs w:val="24"/>
        </w:rPr>
        <w:t>о</w:t>
      </w:r>
      <w:r w:rsidR="00E34824" w:rsidRPr="00921001">
        <w:rPr>
          <w:rFonts w:ascii="Times New Roman" w:hAnsi="Times New Roman" w:cs="Times New Roman"/>
          <w:b/>
          <w:bCs/>
          <w:sz w:val="24"/>
          <w:szCs w:val="24"/>
        </w:rPr>
        <w:t>межпредметной</w:t>
      </w:r>
      <w:proofErr w:type="spellEnd"/>
      <w:r w:rsidR="00E34824" w:rsidRPr="00921001">
        <w:rPr>
          <w:rFonts w:ascii="Times New Roman" w:hAnsi="Times New Roman" w:cs="Times New Roman"/>
          <w:b/>
          <w:bCs/>
          <w:sz w:val="24"/>
          <w:szCs w:val="24"/>
        </w:rPr>
        <w:t xml:space="preserve"> связи. </w:t>
      </w:r>
      <w:r w:rsidRPr="00921001">
        <w:rPr>
          <w:rFonts w:ascii="Times New Roman" w:hAnsi="Times New Roman" w:cs="Times New Roman"/>
          <w:bCs/>
          <w:sz w:val="24"/>
          <w:szCs w:val="24"/>
        </w:rPr>
        <w:t>Используюс</w:t>
      </w:r>
      <w:r w:rsidR="00E34824" w:rsidRPr="00921001">
        <w:rPr>
          <w:rFonts w:ascii="Times New Roman" w:hAnsi="Times New Roman" w:cs="Times New Roman"/>
          <w:bCs/>
          <w:sz w:val="24"/>
          <w:szCs w:val="24"/>
        </w:rPr>
        <w:t>тихи на уроках физики.</w:t>
      </w:r>
    </w:p>
    <w:p w:rsidR="00E34824" w:rsidRPr="00921001" w:rsidRDefault="00E34824" w:rsidP="0092100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>И. Северянин. Чайная роза.</w:t>
      </w:r>
    </w:p>
    <w:p w:rsidR="00E34824" w:rsidRPr="00921001" w:rsidRDefault="00E34824" w:rsidP="0092100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Есть небольшой уютный дом,</w:t>
      </w:r>
    </w:p>
    <w:p w:rsidR="00E34824" w:rsidRPr="00921001" w:rsidRDefault="00E34824" w:rsidP="0092100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И перед домо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21001">
        <w:rPr>
          <w:rFonts w:ascii="Times New Roman" w:hAnsi="Times New Roman" w:cs="Times New Roman"/>
          <w:sz w:val="24"/>
          <w:szCs w:val="24"/>
        </w:rPr>
        <w:t xml:space="preserve"> роза чайная.</w:t>
      </w:r>
    </w:p>
    <w:p w:rsidR="00E34824" w:rsidRPr="00921001" w:rsidRDefault="00E34824" w:rsidP="0092100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Над нею веера стрекоз- </w:t>
      </w:r>
    </w:p>
    <w:p w:rsidR="00E34824" w:rsidRPr="00921001" w:rsidRDefault="00E34824" w:rsidP="0092100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Как опахала изумрудные;</w:t>
      </w:r>
    </w:p>
    <w:p w:rsidR="00E34824" w:rsidRPr="00921001" w:rsidRDefault="00E34824" w:rsidP="0092100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Вокруг цветы струят наркоз</w:t>
      </w:r>
    </w:p>
    <w:p w:rsidR="00E34824" w:rsidRPr="00921001" w:rsidRDefault="00E34824" w:rsidP="0092100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И сны летают непробудные.</w:t>
      </w:r>
    </w:p>
    <w:p w:rsidR="00E34824" w:rsidRPr="00921001" w:rsidRDefault="00E34824" w:rsidP="0092100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>Какое физическое явление описано в этих поэтических строках?</w:t>
      </w:r>
    </w:p>
    <w:p w:rsidR="00F5171C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Ответ: Явлением диффузии можно объяснить распространение аромата роз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D1160" w:rsidRPr="00921001" w:rsidRDefault="008D1160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4F2F" w:rsidRPr="00921001" w:rsidRDefault="004D4F2F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Коммуникативная технология – </w:t>
      </w:r>
      <w:r w:rsidRPr="00921001">
        <w:rPr>
          <w:rFonts w:ascii="Times New Roman" w:hAnsi="Times New Roman" w:cs="Times New Roman"/>
          <w:bCs/>
          <w:sz w:val="24"/>
          <w:szCs w:val="24"/>
        </w:rPr>
        <w:t>реализуется через использование различных коллективных приёмов работы (дискуссия, групповая работа, парная работа).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Групповую форму можно использовать в различных звеньях учебного процесса: при проверке знаний,  при изучении нового материала и его закреплении.</w:t>
      </w:r>
    </w:p>
    <w:p w:rsidR="008D1160" w:rsidRPr="00921001" w:rsidRDefault="008D1160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7F2" w:rsidRPr="00921001" w:rsidRDefault="008D1160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55367" w:rsidRPr="00921001">
        <w:rPr>
          <w:rFonts w:ascii="Times New Roman" w:hAnsi="Times New Roman" w:cs="Times New Roman"/>
          <w:sz w:val="24"/>
          <w:szCs w:val="24"/>
        </w:rPr>
        <w:t xml:space="preserve">8 класс –  тема «Примеры теплопередачи в природе и технике»,   10 класс – тема «Виды деформаций твердых тел», 9 и 11 классы –  «Различные типы самостоятельного разряда и техническое </w:t>
      </w:r>
      <w:r w:rsidR="00855367" w:rsidRPr="00921001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применение», 11 класс  - тема «Законы распространения света», «Производство и использование </w:t>
      </w:r>
      <w:r w:rsidR="004D4F2F" w:rsidRPr="00921001">
        <w:rPr>
          <w:rFonts w:ascii="Times New Roman" w:hAnsi="Times New Roman" w:cs="Times New Roman"/>
          <w:sz w:val="24"/>
          <w:szCs w:val="24"/>
        </w:rPr>
        <w:t xml:space="preserve"> электрической энергии», «Распространение радиоволн», «Методы наблюдения и  регистрации элементарных частиц». </w:t>
      </w:r>
    </w:p>
    <w:p w:rsidR="003D37F2" w:rsidRPr="00921001" w:rsidRDefault="003D37F2" w:rsidP="00921001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3C81" w:rsidRPr="00921001" w:rsidRDefault="00C56FB7" w:rsidP="00921001">
      <w:pPr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92100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3.</w:t>
      </w:r>
      <w:r w:rsidR="000E3C81" w:rsidRPr="0092100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Технология</w:t>
      </w:r>
      <w:r w:rsidR="0092100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  </w:t>
      </w:r>
      <w:proofErr w:type="gramStart"/>
      <w:r w:rsidR="000E3C81" w:rsidRPr="0092100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коллективного</w:t>
      </w:r>
      <w:proofErr w:type="gramEnd"/>
      <w:r w:rsidR="0092100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  </w:t>
      </w:r>
      <w:proofErr w:type="spellStart"/>
      <w:r w:rsidR="000E3C81" w:rsidRPr="0092100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взаимообучения</w:t>
      </w:r>
      <w:proofErr w:type="spellEnd"/>
      <w:r w:rsidR="000E3C81" w:rsidRPr="0092100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.</w:t>
      </w:r>
    </w:p>
    <w:p w:rsidR="000E3C81" w:rsidRPr="00921001" w:rsidRDefault="008D1160" w:rsidP="0092100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Класс делится на группы, например, из 4-х человек. Каждый из  членов </w:t>
      </w:r>
      <w:r w:rsidR="000E3C81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группы получает свое задание, выполняет его, анализирует вместе с учителем, проводит </w:t>
      </w:r>
      <w:proofErr w:type="spellStart"/>
      <w:r w:rsidR="000E3C81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взаимообучение</w:t>
      </w:r>
      <w:proofErr w:type="spellEnd"/>
      <w:r w:rsidR="000E3C81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схеме с остальными тремя товарищами, в результате каждый усваивает четыре порции учебного содержания.</w:t>
      </w:r>
    </w:p>
    <w:p w:rsidR="000E3C81" w:rsidRPr="00921001" w:rsidRDefault="000E3C81" w:rsidP="0092100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Преимущества технологии коллективного </w:t>
      </w:r>
      <w:proofErr w:type="spellStart"/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взаимообучения</w:t>
      </w:r>
      <w:proofErr w:type="spellEnd"/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:rsidR="000E3C81" w:rsidRPr="00921001" w:rsidRDefault="000E3C81" w:rsidP="0092100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результате регулярно повторяющихся упражнений совершен</w:t>
      </w:r>
      <w:r w:rsidR="008D1160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ствуются навыки логического мыш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ления и. понимания;</w:t>
      </w:r>
    </w:p>
    <w:p w:rsidR="000E3C81" w:rsidRPr="00921001" w:rsidRDefault="000E3C81" w:rsidP="0092100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процессе </w:t>
      </w:r>
      <w:r w:rsidR="008D1160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взаимного общения включается па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мять, идет мобилизация и актуализация </w:t>
      </w:r>
      <w:proofErr w:type="gramStart"/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</w:t>
      </w:r>
      <w:proofErr w:type="gramEnd"/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шествующего опыта и знаний;</w:t>
      </w:r>
    </w:p>
    <w:p w:rsidR="000E3C81" w:rsidRPr="00921001" w:rsidRDefault="000E3C81" w:rsidP="0092100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— каждый учащийс</w:t>
      </w:r>
      <w:r w:rsidR="008D1160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 чувствует себя раскованно, ра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ботает в индивидуальном темпе;</w:t>
      </w:r>
    </w:p>
    <w:p w:rsidR="000E3C81" w:rsidRPr="00921001" w:rsidRDefault="00921001" w:rsidP="0092100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77470</wp:posOffset>
            </wp:positionV>
            <wp:extent cx="2747645" cy="1931670"/>
            <wp:effectExtent l="19050" t="0" r="0" b="0"/>
            <wp:wrapTight wrapText="bothSides">
              <wp:wrapPolygon edited="0">
                <wp:start x="-150" y="0"/>
                <wp:lineTo x="-150" y="21302"/>
                <wp:lineTo x="21565" y="21302"/>
                <wp:lineTo x="21565" y="0"/>
                <wp:lineTo x="-150" y="0"/>
              </wp:wrapPolygon>
            </wp:wrapTight>
            <wp:docPr id="6" name="Рисунок 6" descr="C:\Documents and Settings\Azef\Рабочий стол\f55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Azef\Рабочий стол\f55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3C81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— повышается ответственность не только за свои успехи, но и за результаты коллективного труда;</w:t>
      </w:r>
    </w:p>
    <w:p w:rsidR="000E3C81" w:rsidRPr="00921001" w:rsidRDefault="000E3C81" w:rsidP="0092100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— отпадает необх</w:t>
      </w:r>
      <w:r w:rsidR="008D1160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одимость в сдерживании темпа за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нятий, что по</w:t>
      </w:r>
      <w:r w:rsidR="003D37F2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зитивно сказывается на микрокли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 в коллективе;</w:t>
      </w:r>
    </w:p>
    <w:p w:rsidR="000E3C81" w:rsidRPr="00921001" w:rsidRDefault="000E3C81" w:rsidP="0092100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формируется адекватная самооценка личности, своих возможностей и способностей, достоинств и ограничений;</w:t>
      </w:r>
    </w:p>
    <w:p w:rsidR="000E3C81" w:rsidRPr="00921001" w:rsidRDefault="000E3C81" w:rsidP="0092100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обсуждение одной информации с несколькими сменными па</w:t>
      </w:r>
      <w:r w:rsidR="003D37F2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ртнерами увеличивает число ассо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циативных связей, </w:t>
      </w:r>
      <w:proofErr w:type="gramStart"/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proofErr w:type="gramEnd"/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следовательно, </w:t>
      </w:r>
      <w:r w:rsidR="008D1160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обеспечива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ет более прочное усвоение</w:t>
      </w:r>
      <w:r w:rsidR="008D1160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0E3C81" w:rsidRPr="00921001" w:rsidRDefault="000E3C81" w:rsidP="0092100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D4F2F" w:rsidRPr="00921001" w:rsidRDefault="004D4F2F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71C" w:rsidRPr="00921001" w:rsidRDefault="00C56FB7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  <w:r w:rsidR="004D4F2F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Проектная </w:t>
      </w:r>
      <w:r w:rsidR="004D4F2F" w:rsidRPr="0092100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технология</w:t>
      </w:r>
      <w:r w:rsidRPr="0092100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-</w:t>
      </w:r>
      <w:r w:rsidR="009F60A2" w:rsidRPr="0092100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это</w:t>
      </w:r>
      <w:r w:rsidR="009F60A2" w:rsidRPr="00921001">
        <w:rPr>
          <w:rFonts w:ascii="Times New Roman" w:hAnsi="Times New Roman" w:cs="Times New Roman"/>
          <w:bCs/>
          <w:sz w:val="24"/>
          <w:szCs w:val="24"/>
        </w:rPr>
        <w:t xml:space="preserve"> и исследовательские, и творческие проекты, презентации. Все это повышает мотивацию к обучению.</w:t>
      </w:r>
    </w:p>
    <w:p w:rsidR="00F5171C" w:rsidRPr="00921001" w:rsidRDefault="009F60A2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например, под моим руководством ученик 10 </w:t>
      </w:r>
      <w:proofErr w:type="spellStart"/>
      <w:r w:rsidRPr="009210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кл</w:t>
      </w:r>
      <w:proofErr w:type="spellEnd"/>
      <w:r w:rsidRPr="009210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создал действующую модель фонтана</w:t>
      </w:r>
      <w:proofErr w:type="gramStart"/>
      <w:r w:rsidRPr="009210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Pr="0092100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21001">
        <w:rPr>
          <w:rFonts w:ascii="Times New Roman" w:hAnsi="Times New Roman" w:cs="Times New Roman"/>
          <w:bCs/>
          <w:sz w:val="24"/>
          <w:szCs w:val="24"/>
        </w:rPr>
        <w:t>ч-ся создают презентации по темам</w:t>
      </w:r>
      <w:r w:rsidR="00684E67" w:rsidRPr="00921001">
        <w:rPr>
          <w:rFonts w:ascii="Times New Roman" w:hAnsi="Times New Roman" w:cs="Times New Roman"/>
          <w:bCs/>
          <w:sz w:val="24"/>
          <w:szCs w:val="24"/>
        </w:rPr>
        <w:t>.</w:t>
      </w:r>
    </w:p>
    <w:p w:rsidR="00684E67" w:rsidRPr="00921001" w:rsidRDefault="00684E67" w:rsidP="00921001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5171C" w:rsidRPr="00921001" w:rsidRDefault="00C56FB7" w:rsidP="00921001">
      <w:pPr>
        <w:spacing w:after="0"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5.</w:t>
      </w:r>
      <w:r w:rsidR="00855367" w:rsidRPr="0092100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Технология перспективно - опережающего обучения. 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Ее основными </w:t>
      </w:r>
      <w:r w:rsidR="008D1160"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концептуальными положениями мож</w:t>
      </w: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С.Н. </w:t>
      </w:r>
      <w:proofErr w:type="spellStart"/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Лысенкова</w:t>
      </w:r>
      <w:proofErr w:type="spellEnd"/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Так, трудную тему можно </w:t>
      </w: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затрагивать заранее в какой-то связи с изучаемым в данный момент материалом. Перспективная (последующая после </w:t>
      </w:r>
      <w:proofErr w:type="gramStart"/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изучаемой</w:t>
      </w:r>
      <w:proofErr w:type="gramEnd"/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тема дается на каждом уроке малыми дозами (5—7 мин). Тема при этом раскрывается медленно, последовательно, со всеми необходимыми логическими переходами</w:t>
      </w:r>
      <w:proofErr w:type="gramStart"/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.В</w:t>
      </w:r>
      <w:proofErr w:type="gramEnd"/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обсуждение нового материала (перспективной темы) вовлекаются сначала сильные, затем средние и лишь потом слабые ученики. Получается, что все дети понемногу учат друг друга.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Другой особенностью этой технологии является комментируемое управление. Оно объединяет три действия ученика: думаю, говорю, записываю. Третий «кит» системы С.Н. </w:t>
      </w:r>
      <w:proofErr w:type="spellStart"/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Лысенковой</w:t>
      </w:r>
      <w:proofErr w:type="spellEnd"/>
      <w:r w:rsidRPr="009210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 опорные схемы, или просто опоры, — выводы, которые рождаются на глазах учеников в процессе объяснения и оформления в виде таблиц, карточек, чертежей, рисунков. Когда ученик отвечает на вопрос учителя, пользуясь опорой (читает ответ), снимаются скованность, страх ошибок.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зависимостей.</w:t>
      </w:r>
    </w:p>
    <w:p w:rsidR="00F5171C" w:rsidRPr="00921001" w:rsidRDefault="00F5171C" w:rsidP="00921001">
      <w:pPr>
        <w:spacing w:after="0" w:line="360" w:lineRule="auto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</w:p>
    <w:p w:rsidR="004D4F2F" w:rsidRPr="00921001" w:rsidRDefault="00C56FB7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="009F60A2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уроках  </w:t>
      </w:r>
      <w:r w:rsidR="006548BB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развиваю ключевые  компетенции.</w:t>
      </w:r>
      <w:r w:rsid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6548BB" w:rsidRPr="00921001">
        <w:rPr>
          <w:rFonts w:ascii="Times New Roman" w:hAnsi="Times New Roman" w:cs="Times New Roman"/>
          <w:bCs/>
          <w:sz w:val="24"/>
          <w:szCs w:val="24"/>
        </w:rPr>
        <w:t xml:space="preserve">Одна из них – компетенция  </w:t>
      </w:r>
      <w:r w:rsidR="00F5171C" w:rsidRPr="00921001">
        <w:rPr>
          <w:rFonts w:ascii="Times New Roman" w:hAnsi="Times New Roman" w:cs="Times New Roman"/>
          <w:bCs/>
          <w:sz w:val="24"/>
          <w:szCs w:val="24"/>
        </w:rPr>
        <w:t>личностного совершенствования</w:t>
      </w:r>
      <w:r w:rsidRPr="00921001">
        <w:rPr>
          <w:rFonts w:ascii="Times New Roman" w:hAnsi="Times New Roman" w:cs="Times New Roman"/>
          <w:bCs/>
          <w:sz w:val="24"/>
          <w:szCs w:val="24"/>
        </w:rPr>
        <w:t>. Это:</w:t>
      </w:r>
    </w:p>
    <w:p w:rsidR="00E57625" w:rsidRPr="00921001" w:rsidRDefault="00855367" w:rsidP="0092100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овладение учеником теми способами деятельности, которые пригодятся ему в определённой жизненной ситуации:</w:t>
      </w:r>
    </w:p>
    <w:p w:rsidR="00E57625" w:rsidRPr="00921001" w:rsidRDefault="00855367" w:rsidP="0092100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нестандартные и  разноуровневые расчётные задачи;</w:t>
      </w:r>
    </w:p>
    <w:p w:rsidR="00E57625" w:rsidRPr="00921001" w:rsidRDefault="00855367" w:rsidP="0092100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экспериментальные задачи;</w:t>
      </w:r>
    </w:p>
    <w:p w:rsidR="00E57625" w:rsidRPr="00921001" w:rsidRDefault="00855367" w:rsidP="0092100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 комбинированные задачи;</w:t>
      </w:r>
    </w:p>
    <w:p w:rsidR="00F5171C" w:rsidRPr="00921001" w:rsidRDefault="00855367" w:rsidP="00921001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составлять задачи, причем облечь каждую из них в интересную форму (стихотворение, детективного рассказа и т.п.)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>.</w:t>
      </w:r>
      <w:r w:rsidR="009F60A2" w:rsidRPr="009210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F60A2" w:rsidRPr="00921001">
        <w:rPr>
          <w:rFonts w:ascii="Times New Roman" w:hAnsi="Times New Roman" w:cs="Times New Roman"/>
          <w:sz w:val="24"/>
          <w:szCs w:val="24"/>
        </w:rPr>
        <w:t>нализ условия, решения, о</w:t>
      </w:r>
      <w:r w:rsidR="00684E67" w:rsidRPr="00921001">
        <w:rPr>
          <w:rFonts w:ascii="Times New Roman" w:hAnsi="Times New Roman" w:cs="Times New Roman"/>
          <w:sz w:val="24"/>
          <w:szCs w:val="24"/>
        </w:rPr>
        <w:t>твета –про кош</w:t>
      </w:r>
      <w:r w:rsidR="00684E67" w:rsidRPr="00921001">
        <w:rPr>
          <w:rFonts w:ascii="Times New Roman" w:hAnsi="Times New Roman" w:cs="Times New Roman"/>
          <w:i/>
          <w:sz w:val="24"/>
          <w:szCs w:val="24"/>
        </w:rPr>
        <w:t>ку</w:t>
      </w:r>
    </w:p>
    <w:p w:rsidR="006548BB" w:rsidRPr="00921001" w:rsidRDefault="00C56FB7" w:rsidP="0092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</w:t>
      </w:r>
      <w:r w:rsidR="006548BB" w:rsidRPr="00921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Занимательность</w:t>
      </w:r>
      <w:r w:rsidR="00921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6548BB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один из приемов активизации познавательной</w:t>
      </w:r>
    </w:p>
    <w:p w:rsidR="00684E67" w:rsidRPr="00921001" w:rsidRDefault="006548BB" w:rsidP="0092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на уроках  физики </w:t>
      </w:r>
    </w:p>
    <w:p w:rsidR="006548BB" w:rsidRPr="00921001" w:rsidRDefault="00684E67" w:rsidP="0092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548BB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материал должен привлекать внимание учеников постановкой вопроса и направлять мысль на поиск ответа. </w:t>
      </w:r>
    </w:p>
    <w:p w:rsidR="006548BB" w:rsidRPr="00921001" w:rsidRDefault="006548BB" w:rsidP="0092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требовать напряженной деятельности воображения в сочетании с умением использовать полученные знания.</w:t>
      </w:r>
    </w:p>
    <w:p w:rsidR="00C56FB7" w:rsidRPr="00921001" w:rsidRDefault="00C56FB7" w:rsidP="0092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71C" w:rsidRPr="00921001" w:rsidRDefault="006548BB" w:rsidP="0092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2.Занимательный материал должен быть не развлекательной иллюстрацией к уроку, а вызывать познавательную активность учащихся, </w:t>
      </w:r>
      <w:proofErr w:type="gramStart"/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выяснять</w:t>
      </w:r>
      <w:proofErr w:type="gramEnd"/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 между явлениями.</w:t>
      </w:r>
    </w:p>
    <w:p w:rsidR="00F5171C" w:rsidRPr="00921001" w:rsidRDefault="00C56FB7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="00F5171C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Компетентность саморазвития и самообразования.</w:t>
      </w:r>
    </w:p>
    <w:p w:rsidR="00F5171C" w:rsidRPr="00921001" w:rsidRDefault="00F5171C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Это самостоятельная работа в классе, направленная  на формирование умения выделять и использовать информацию из разных источников;</w:t>
      </w:r>
    </w:p>
    <w:p w:rsidR="00F5171C" w:rsidRPr="00921001" w:rsidRDefault="00F5171C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   -домашние  задания: найти информацию о каких-нибудь процессах, явлениях, ученых;</w:t>
      </w:r>
    </w:p>
    <w:p w:rsidR="00F5171C" w:rsidRPr="00921001" w:rsidRDefault="00F5171C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   -экспериментальные домашние  задани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21001">
        <w:rPr>
          <w:rFonts w:ascii="Times New Roman" w:hAnsi="Times New Roman" w:cs="Times New Roman"/>
          <w:sz w:val="24"/>
          <w:szCs w:val="24"/>
          <w:u w:val="single"/>
        </w:rPr>
        <w:t xml:space="preserve">про </w:t>
      </w:r>
      <w:proofErr w:type="spellStart"/>
      <w:r w:rsidRPr="00921001">
        <w:rPr>
          <w:rFonts w:ascii="Times New Roman" w:hAnsi="Times New Roman" w:cs="Times New Roman"/>
          <w:sz w:val="24"/>
          <w:szCs w:val="24"/>
          <w:u w:val="single"/>
        </w:rPr>
        <w:t>опред</w:t>
      </w:r>
      <w:proofErr w:type="spellEnd"/>
      <w:r w:rsidRPr="00921001">
        <w:rPr>
          <w:rFonts w:ascii="Times New Roman" w:hAnsi="Times New Roman" w:cs="Times New Roman"/>
          <w:sz w:val="24"/>
          <w:szCs w:val="24"/>
          <w:u w:val="single"/>
        </w:rPr>
        <w:t>. плотности кирпича-ракушки и куска мыла)</w:t>
      </w:r>
    </w:p>
    <w:p w:rsidR="00D404D0" w:rsidRPr="00921001" w:rsidRDefault="00D404D0" w:rsidP="009210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171C" w:rsidRPr="00921001" w:rsidRDefault="0092100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123825</wp:posOffset>
            </wp:positionV>
            <wp:extent cx="2612390" cy="2051050"/>
            <wp:effectExtent l="19050" t="0" r="0" b="0"/>
            <wp:wrapTight wrapText="bothSides">
              <wp:wrapPolygon edited="0">
                <wp:start x="-158" y="0"/>
                <wp:lineTo x="-158" y="21466"/>
                <wp:lineTo x="21579" y="21466"/>
                <wp:lineTo x="21579" y="0"/>
                <wp:lineTo x="-158" y="0"/>
              </wp:wrapPolygon>
            </wp:wrapTight>
            <wp:docPr id="7" name="Рисунок 7" descr="C:\Documents and Settings\Azef\Рабочий стол\evrika16112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Documents and Settings\Azef\Рабочий стол\evrika161120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05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6FB7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9.Ц</w:t>
      </w:r>
      <w:r w:rsidR="00D404D0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енностно-смысловая компетенция</w:t>
      </w:r>
      <w:r w:rsidR="00C56FB7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Cs/>
          <w:sz w:val="24"/>
          <w:szCs w:val="24"/>
        </w:rPr>
        <w:t xml:space="preserve">проведение предметных олимпиад, игр, конкурсов, которые включают в себя нестандартные задания, требующие применения учеником предметной логики, а не материала школьного курса. </w:t>
      </w:r>
    </w:p>
    <w:p w:rsidR="00D404D0" w:rsidRPr="00921001" w:rsidRDefault="00D404D0" w:rsidP="009210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001" w:rsidRDefault="0092100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001" w:rsidRDefault="0092100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001" w:rsidRDefault="0092100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001" w:rsidRDefault="0092100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001" w:rsidRDefault="00921001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04D0" w:rsidRPr="00921001" w:rsidRDefault="00C56FB7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10. </w:t>
      </w:r>
      <w:r w:rsidR="00D404D0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 эксперименты с лабор</w:t>
      </w:r>
      <w:r w:rsid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аторным  оборудованием. </w:t>
      </w:r>
      <w:r w:rsidR="00855367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Игровые технологии. </w:t>
      </w:r>
      <w:r w:rsid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55367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наряду с трудом и учением – один из видов деятельности не только ребенка, но и взрослого. В игре воссоздаются условия ситуаций, какой—то вид деятельности, общественный опыт, а в результате складывается и совершенствуется самоуправление своим поведением.</w:t>
      </w:r>
    </w:p>
    <w:p w:rsidR="00D404D0" w:rsidRPr="00921001" w:rsidRDefault="00C56FB7" w:rsidP="00921001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11. </w:t>
      </w:r>
      <w:r w:rsidR="00D404D0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 качест</w:t>
      </w:r>
      <w:r w:rsidR="00E173F3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венные  вопросы</w:t>
      </w:r>
      <w:proofErr w:type="gramStart"/>
      <w:r w:rsidR="00E173F3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.</w:t>
      </w:r>
      <w:proofErr w:type="gramEnd"/>
      <w:r w:rsidR="007E07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173F3" w:rsidRPr="0092100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Примеры:</w:t>
      </w:r>
    </w:p>
    <w:p w:rsidR="00D404D0" w:rsidRPr="00921001" w:rsidRDefault="00E173F3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sz w:val="24"/>
          <w:szCs w:val="24"/>
        </w:rPr>
        <w:t>1.</w:t>
      </w:r>
      <w:r w:rsidR="00855367" w:rsidRPr="00921001">
        <w:rPr>
          <w:rFonts w:ascii="Times New Roman" w:hAnsi="Times New Roman" w:cs="Times New Roman"/>
          <w:sz w:val="24"/>
          <w:szCs w:val="24"/>
        </w:rPr>
        <w:t>Чем объясняется расцветка крыльев стрекоз, жуков и прочих насекомых?</w:t>
      </w:r>
    </w:p>
    <w:p w:rsidR="007E0773" w:rsidRDefault="00E173F3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077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404D0" w:rsidRPr="007E0773">
        <w:rPr>
          <w:rFonts w:ascii="Times New Roman" w:hAnsi="Times New Roman" w:cs="Times New Roman"/>
          <w:b/>
          <w:bCs/>
          <w:sz w:val="24"/>
          <w:szCs w:val="24"/>
        </w:rPr>
        <w:t>Отряд на мосту.</w:t>
      </w:r>
      <w:r w:rsidR="00D404D0" w:rsidRPr="0092100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404D0" w:rsidRPr="00921001">
        <w:rPr>
          <w:rFonts w:ascii="Times New Roman" w:hAnsi="Times New Roman" w:cs="Times New Roman"/>
          <w:b/>
          <w:sz w:val="24"/>
          <w:szCs w:val="24"/>
          <w:u w:val="single"/>
        </w:rPr>
        <w:t> </w:t>
      </w:r>
      <w:r w:rsidR="00D404D0" w:rsidRPr="00921001">
        <w:rPr>
          <w:rFonts w:ascii="Times New Roman" w:hAnsi="Times New Roman" w:cs="Times New Roman"/>
          <w:sz w:val="24"/>
          <w:szCs w:val="24"/>
        </w:rPr>
        <w:t xml:space="preserve">Это случилось в </w:t>
      </w:r>
      <w:r w:rsidR="00D404D0" w:rsidRPr="00921001">
        <w:rPr>
          <w:rFonts w:ascii="Times New Roman" w:hAnsi="Times New Roman" w:cs="Times New Roman"/>
          <w:bCs/>
          <w:sz w:val="24"/>
          <w:szCs w:val="24"/>
        </w:rPr>
        <w:t>1831 г</w:t>
      </w:r>
      <w:r w:rsidR="00D404D0" w:rsidRPr="00921001">
        <w:rPr>
          <w:rFonts w:ascii="Times New Roman" w:hAnsi="Times New Roman" w:cs="Times New Roman"/>
          <w:sz w:val="24"/>
          <w:szCs w:val="24"/>
        </w:rPr>
        <w:t xml:space="preserve">. По подвесному мосту близ города Манчестера в Англии проходил военный отряд, маршируя в такт с колебаниями моста. В результате мост обрушился. С тех пор во всех военных подразделениях, перед тем как они входят на мост, стали подавать команду «сбить ногу». Как обычно объясняют опасность, возникающую при маршировке по мосту, и насколько она реальна? Попробуйте сделать численную оценку.  </w:t>
      </w:r>
    </w:p>
    <w:p w:rsidR="00D404D0" w:rsidRPr="00921001" w:rsidRDefault="00D404D0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 </w:t>
      </w: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Ответ:</w:t>
      </w:r>
      <w:r w:rsidRPr="0092100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21001">
        <w:rPr>
          <w:rFonts w:ascii="Times New Roman" w:hAnsi="Times New Roman" w:cs="Times New Roman"/>
          <w:b/>
          <w:sz w:val="24"/>
          <w:szCs w:val="24"/>
          <w:u w:val="single"/>
        </w:rPr>
        <w:t> </w:t>
      </w:r>
      <w:r w:rsidRPr="00921001">
        <w:rPr>
          <w:rFonts w:ascii="Times New Roman" w:hAnsi="Times New Roman" w:cs="Times New Roman"/>
          <w:sz w:val="24"/>
          <w:szCs w:val="24"/>
        </w:rPr>
        <w:t xml:space="preserve">Четкий ритм шага военных при марше по мосту может попасть в резонанс с собственными колебаниями моста. Хотя каждый шаг сообщает колебаниям моста очень небольшую дополнительную энергию, при наличии резонанса энергия будет суммироваться и накапливаться; в результате амплитуда колебаний моста может увеличиться настолько, что мост рухнет. </w:t>
      </w:r>
    </w:p>
    <w:p w:rsidR="00C56FB7" w:rsidRPr="00921001" w:rsidRDefault="00C56FB7" w:rsidP="009210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4D0" w:rsidRPr="00921001" w:rsidRDefault="00D404D0" w:rsidP="009210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896139" cy="1924216"/>
            <wp:effectExtent l="0" t="0" r="0" b="0"/>
            <wp:docPr id="8" name="Рисунок 8" descr="http://fizportal.ru/k/19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http://fizportal.ru/k/1996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414" cy="192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73" w:rsidRDefault="00D404D0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E173F3" w:rsidRPr="0092100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21001">
        <w:rPr>
          <w:rFonts w:ascii="Times New Roman" w:hAnsi="Times New Roman" w:cs="Times New Roman"/>
          <w:bCs/>
          <w:sz w:val="24"/>
          <w:szCs w:val="24"/>
        </w:rPr>
        <w:t>Почему нагретая медицинская банка «присасывается» к телу человека</w:t>
      </w:r>
      <w:r w:rsidR="00E173F3" w:rsidRPr="00921001">
        <w:rPr>
          <w:rFonts w:ascii="Times New Roman" w:hAnsi="Times New Roman" w:cs="Times New Roman"/>
          <w:bCs/>
          <w:sz w:val="24"/>
          <w:szCs w:val="24"/>
        </w:rPr>
        <w:t>?</w:t>
      </w:r>
    </w:p>
    <w:p w:rsidR="00D404D0" w:rsidRPr="00921001" w:rsidRDefault="00855367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Ответ:</w:t>
      </w:r>
      <w:r w:rsidRPr="00921001">
        <w:rPr>
          <w:rFonts w:ascii="Times New Roman" w:hAnsi="Times New Roman" w:cs="Times New Roman"/>
          <w:bCs/>
          <w:sz w:val="24"/>
          <w:szCs w:val="24"/>
        </w:rPr>
        <w:t xml:space="preserve"> Введенный внутрь банки нагретый воздух, соприкасаясь с ее холодными стенками, охлаждается. Давление его становится меньше атмосферного, и банка «присасывается» к телу. </w:t>
      </w:r>
    </w:p>
    <w:p w:rsidR="00E173F3" w:rsidRPr="00921001" w:rsidRDefault="00E173F3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73" w:rsidRDefault="00E173F3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1001">
        <w:rPr>
          <w:rFonts w:ascii="Times New Roman" w:hAnsi="Times New Roman" w:cs="Times New Roman"/>
          <w:bCs/>
          <w:sz w:val="24"/>
          <w:szCs w:val="24"/>
        </w:rPr>
        <w:t>.</w:t>
      </w:r>
      <w:r w:rsidR="00D404D0" w:rsidRPr="00921001">
        <w:rPr>
          <w:rFonts w:ascii="Times New Roman" w:hAnsi="Times New Roman" w:cs="Times New Roman"/>
          <w:bCs/>
          <w:sz w:val="24"/>
          <w:szCs w:val="24"/>
        </w:rPr>
        <w:t xml:space="preserve"> Почему проколотый мячик не отскакивает при ударе им о пол?</w:t>
      </w:r>
    </w:p>
    <w:p w:rsidR="000F3B25" w:rsidRPr="00921001" w:rsidRDefault="00855367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E0773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Ответ.</w:t>
      </w:r>
      <w:r w:rsidRPr="00921001">
        <w:rPr>
          <w:rFonts w:ascii="Times New Roman" w:hAnsi="Times New Roman" w:cs="Times New Roman"/>
          <w:bCs/>
          <w:sz w:val="24"/>
          <w:szCs w:val="24"/>
        </w:rPr>
        <w:t xml:space="preserve"> При сжатии резины воздух выходит из мячика. Вследствие этого не происходит накопления потенциальной энергии, необходимой для подъема.</w:t>
      </w:r>
    </w:p>
    <w:p w:rsidR="000F3B25" w:rsidRPr="00921001" w:rsidRDefault="000F3B25" w:rsidP="0092100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Биология,  экология </w:t>
      </w:r>
      <w:r w:rsidR="006548BB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межпредметная</w:t>
      </w:r>
      <w:proofErr w:type="spellEnd"/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связь </w:t>
      </w: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E173F3" w:rsidRPr="0092100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21001">
        <w:rPr>
          <w:rFonts w:ascii="Times New Roman" w:hAnsi="Times New Roman" w:cs="Times New Roman"/>
          <w:bCs/>
          <w:sz w:val="24"/>
          <w:szCs w:val="24"/>
        </w:rPr>
        <w:t>Лучше или хуже видит кошка</w:t>
      </w:r>
      <w:r w:rsidR="007E07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1001">
        <w:rPr>
          <w:rFonts w:ascii="Times New Roman" w:hAnsi="Times New Roman" w:cs="Times New Roman"/>
          <w:bCs/>
          <w:sz w:val="24"/>
          <w:szCs w:val="24"/>
        </w:rPr>
        <w:t xml:space="preserve"> чем мы?</w:t>
      </w:r>
    </w:p>
    <w:p w:rsidR="000F3B25" w:rsidRPr="00921001" w:rsidRDefault="000F3B25" w:rsidP="009210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</w:p>
    <w:p w:rsidR="00E57625" w:rsidRPr="00921001" w:rsidRDefault="00855367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Днем зрение кошки в 4 раза хуже человеческого, а ночью в пять раз острее человека</w:t>
      </w:r>
      <w:r w:rsidR="00E173F3" w:rsidRPr="00921001">
        <w:rPr>
          <w:rFonts w:ascii="Times New Roman" w:hAnsi="Times New Roman" w:cs="Times New Roman"/>
          <w:sz w:val="24"/>
          <w:szCs w:val="24"/>
        </w:rPr>
        <w:t>.</w:t>
      </w:r>
    </w:p>
    <w:p w:rsidR="00E57625" w:rsidRPr="00921001" w:rsidRDefault="00E173F3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855367" w:rsidRPr="00921001">
        <w:rPr>
          <w:rFonts w:ascii="Times New Roman" w:hAnsi="Times New Roman" w:cs="Times New Roman"/>
          <w:bCs/>
          <w:sz w:val="24"/>
          <w:szCs w:val="24"/>
        </w:rPr>
        <w:t>Представители каких профессий специально изучают редкостное умение кошк</w:t>
      </w:r>
      <w:proofErr w:type="gramStart"/>
      <w:r w:rsidR="00855367" w:rsidRPr="00921001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="00855367" w:rsidRPr="00921001">
        <w:rPr>
          <w:rFonts w:ascii="Times New Roman" w:hAnsi="Times New Roman" w:cs="Times New Roman"/>
          <w:bCs/>
          <w:sz w:val="24"/>
          <w:szCs w:val="24"/>
        </w:rPr>
        <w:t xml:space="preserve"> падая с высоты, всегда приземляться на лапы?</w:t>
      </w:r>
    </w:p>
    <w:p w:rsidR="00E57625" w:rsidRPr="00921001" w:rsidRDefault="00855367" w:rsidP="00921001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38352D" w:rsidRPr="00921001" w:rsidRDefault="000F3B25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Космонавты</w:t>
      </w:r>
      <w:r w:rsidR="00E173F3" w:rsidRPr="00921001">
        <w:rPr>
          <w:rFonts w:ascii="Times New Roman" w:hAnsi="Times New Roman" w:cs="Times New Roman"/>
          <w:sz w:val="24"/>
          <w:szCs w:val="24"/>
        </w:rPr>
        <w:t>.</w:t>
      </w:r>
    </w:p>
    <w:p w:rsidR="0038352D" w:rsidRPr="00921001" w:rsidRDefault="00BC2AEC" w:rsidP="009210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12.</w:t>
      </w:r>
      <w:r w:rsidR="0038352D"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Технологии проблемного обучения</w:t>
      </w:r>
    </w:p>
    <w:p w:rsidR="00466012" w:rsidRPr="00921001" w:rsidRDefault="0038352D" w:rsidP="00921001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Такое обучение основано на получении учащимися новых знаний при</w:t>
      </w:r>
      <w:r w:rsidR="00E173F3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решении теоретических и практи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ческих задач в созд</w:t>
      </w:r>
      <w:r w:rsidR="006548BB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ающихся для этого проблемных си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туациях. В каждой из них учащиеся вынуждены самостоятельно искать решение, а учитель лишь помогает ученику, разъясняе</w:t>
      </w:r>
      <w:r w:rsidR="00E173F3"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 проблему, формулирует ее и ре</w:t>
      </w: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шает. К таким проблемам можно, например, отнести самостоятельное выведение закона физики, правила. Другие пример</w:t>
      </w:r>
      <w:proofErr w:type="gramStart"/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ы(</w:t>
      </w:r>
      <w:proofErr w:type="gramEnd"/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 птицу и ток, про льдинку)</w:t>
      </w:r>
    </w:p>
    <w:p w:rsidR="00466012" w:rsidRPr="00921001" w:rsidRDefault="00466012" w:rsidP="00921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Она жила и по стеклу текла,</w:t>
      </w:r>
    </w:p>
    <w:p w:rsidR="00466012" w:rsidRPr="00921001" w:rsidRDefault="00466012" w:rsidP="00921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Но вдруг ее морозом оковало,</w:t>
      </w:r>
    </w:p>
    <w:p w:rsidR="00466012" w:rsidRPr="00921001" w:rsidRDefault="00466012" w:rsidP="009210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неподвижной льдинкой капля стала, </w:t>
      </w:r>
    </w:p>
    <w:p w:rsidR="00466012" w:rsidRPr="00921001" w:rsidRDefault="00466012" w:rsidP="009210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9210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 в мире поубавилось тепла. </w:t>
      </w:r>
      <w:r w:rsidRPr="0092100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В чем неправ поэт?</w:t>
      </w:r>
    </w:p>
    <w:p w:rsidR="00466012" w:rsidRPr="00921001" w:rsidRDefault="00466012" w:rsidP="0092100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73F3" w:rsidRPr="00921001" w:rsidRDefault="00E173F3" w:rsidP="0092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B25" w:rsidRPr="00921001" w:rsidRDefault="00173AA8" w:rsidP="009210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ставит</w:t>
      </w:r>
      <w:r w:rsidR="00E173F3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ученики самостоятель</w:t>
      </w: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или под его руководством находят решение; он же направляет самостоятельные поиски путей решения (частично-поисковый метод). Ученик ставит проблему, преподаватель помогает ее решить. У ученика воспитывается </w:t>
      </w:r>
      <w:r w:rsidR="00E173F3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</w:t>
      </w: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формул</w:t>
      </w:r>
      <w:r w:rsidR="00E173F3"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проблему (исследователь</w:t>
      </w:r>
      <w:r w:rsidRPr="0092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метод).</w:t>
      </w:r>
    </w:p>
    <w:p w:rsidR="000F3B25" w:rsidRPr="00921001" w:rsidRDefault="000F3B25" w:rsidP="009210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Выводы</w:t>
      </w:r>
      <w:r w:rsidRPr="0092100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1. Главное - не предмет, которому мы учим, а личность, которую мы формируем. 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2. На воспитание активности не надо  жалеть  ни времени, ни усилий.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3. Учеников надо  учить учиться.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4. Необходимо чаще использовать вопрос “почему?”, чтобы научить мыслить причинно.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5. Знает не тот, кто пересказывает, а тот, кто использует на практике.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6. Приучайте учеников думать и действовать самостоятельно.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7. Развивайте творческое мышление, чаще практикуйте творческие задачи.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lastRenderedPageBreak/>
        <w:t>8.Показывайте ученикам перспективы и</w:t>
      </w:r>
      <w:proofErr w:type="gramStart"/>
      <w:r w:rsidRPr="00921001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921001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9. В процессе обучения обязательно учитывайте индивидуальные особенности каждого ученика.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10. Изучайте и учитывайте жизненный опыт учеников, их интересы, особенности развития.</w:t>
      </w:r>
    </w:p>
    <w:p w:rsidR="00E173F3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11. Будьте проинформированы относительно последних научных достижений по своему предмету.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12. Поощряйте исследовательскую работу учеников.</w:t>
      </w:r>
    </w:p>
    <w:p w:rsidR="00E57625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13.Учите так, чтобы ученик понимал, что знание является для него жизненной необходимостью.</w:t>
      </w:r>
    </w:p>
    <w:p w:rsidR="0038352D" w:rsidRPr="00921001" w:rsidRDefault="00855367" w:rsidP="0092100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>14. 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0F3B25" w:rsidRPr="00921001" w:rsidRDefault="000F3B25" w:rsidP="0092100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1001">
        <w:rPr>
          <w:rFonts w:ascii="Times New Roman" w:hAnsi="Times New Roman" w:cs="Times New Roman"/>
          <w:sz w:val="24"/>
          <w:szCs w:val="24"/>
        </w:rPr>
        <w:t xml:space="preserve">     Все вышесказанное будет работать, если у учителя, по словам Л.Н. Толстого есть очень важное качество:</w:t>
      </w:r>
    </w:p>
    <w:p w:rsidR="000F3B25" w:rsidRPr="00921001" w:rsidRDefault="000F3B25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1001">
        <w:rPr>
          <w:rFonts w:ascii="Times New Roman" w:hAnsi="Times New Roman" w:cs="Times New Roman"/>
          <w:i/>
          <w:iCs/>
          <w:sz w:val="24"/>
          <w:szCs w:val="24"/>
          <w:u w:val="single"/>
        </w:rPr>
        <w:t>« Качество это есть любовь. Если учитель имеет только любовь к делу, он будет хороший учитель. Если учитель имеет только любовь к ученику, как отец, мать,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учитель».</w:t>
      </w:r>
    </w:p>
    <w:p w:rsidR="000F3B25" w:rsidRPr="00921001" w:rsidRDefault="000F3B25" w:rsidP="0092100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F3B25" w:rsidRPr="00921001" w:rsidSect="00921001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B7F"/>
    <w:multiLevelType w:val="hybridMultilevel"/>
    <w:tmpl w:val="23A2559A"/>
    <w:lvl w:ilvl="0" w:tplc="72E678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76D4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DA26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000E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ECA7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A08E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9436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B2F6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C69D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13775B"/>
    <w:multiLevelType w:val="hybridMultilevel"/>
    <w:tmpl w:val="6B52AD6E"/>
    <w:lvl w:ilvl="0" w:tplc="DCF666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3AEB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CA89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6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7E8D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CE67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F2C9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094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444D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04A0E8B"/>
    <w:multiLevelType w:val="hybridMultilevel"/>
    <w:tmpl w:val="3702B65E"/>
    <w:lvl w:ilvl="0" w:tplc="CBC4DB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2E3E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4E08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CC35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5EED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4C10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447C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F6C3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84D8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1AA5CB6"/>
    <w:multiLevelType w:val="hybridMultilevel"/>
    <w:tmpl w:val="F2A09C68"/>
    <w:lvl w:ilvl="0" w:tplc="B808C0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C4C1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300F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3AFB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1225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AC87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8E40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DE6C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60D7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66C5476"/>
    <w:multiLevelType w:val="multilevel"/>
    <w:tmpl w:val="D3AAA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63E97"/>
    <w:multiLevelType w:val="hybridMultilevel"/>
    <w:tmpl w:val="F1C83CE2"/>
    <w:lvl w:ilvl="0" w:tplc="214252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F2B9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9860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12A0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4463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DA63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F4DB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AE47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EAB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39B1B50"/>
    <w:multiLevelType w:val="hybridMultilevel"/>
    <w:tmpl w:val="FE76BE14"/>
    <w:lvl w:ilvl="0" w:tplc="9250A9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449B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CAAE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9AD1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6A1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3EC4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C075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1014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2819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4C37F96"/>
    <w:multiLevelType w:val="hybridMultilevel"/>
    <w:tmpl w:val="E3DAC332"/>
    <w:lvl w:ilvl="0" w:tplc="E83AB3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B625A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1AA1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8A1C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A14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888F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52D5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0C42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84D1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9821116"/>
    <w:multiLevelType w:val="hybridMultilevel"/>
    <w:tmpl w:val="71A65186"/>
    <w:lvl w:ilvl="0" w:tplc="E612F4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88ED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D8CB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CC56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CCE3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A859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DA45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3E3C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507D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DD208A6"/>
    <w:multiLevelType w:val="hybridMultilevel"/>
    <w:tmpl w:val="ED0ED85A"/>
    <w:lvl w:ilvl="0" w:tplc="A022E9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5258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5E4C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C031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5AD5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444C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F826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2C27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A2DE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119414D"/>
    <w:multiLevelType w:val="hybridMultilevel"/>
    <w:tmpl w:val="CB8421BE"/>
    <w:lvl w:ilvl="0" w:tplc="C47E93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7215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2C45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F69C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BE7C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320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16B0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2BF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E880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90665DF"/>
    <w:multiLevelType w:val="hybridMultilevel"/>
    <w:tmpl w:val="C92292DE"/>
    <w:lvl w:ilvl="0" w:tplc="E02EC00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E2EA30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82ACED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9BA420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4D846E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5CC4E4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9D8420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6CF7B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C02893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3E53285D"/>
    <w:multiLevelType w:val="hybridMultilevel"/>
    <w:tmpl w:val="47B8AAA0"/>
    <w:lvl w:ilvl="0" w:tplc="4F70DE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FC12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18B6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B27A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4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1006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80D4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28BC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5CF1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E6741ED"/>
    <w:multiLevelType w:val="hybridMultilevel"/>
    <w:tmpl w:val="DC92788A"/>
    <w:lvl w:ilvl="0" w:tplc="EB3CF9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F846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761B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A8FE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EE55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AEA3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9E92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78E7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00A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FC77932"/>
    <w:multiLevelType w:val="hybridMultilevel"/>
    <w:tmpl w:val="B0F43584"/>
    <w:lvl w:ilvl="0" w:tplc="815C21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70F0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FA00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5285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6096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92AD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180E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8413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5A17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E3642E9"/>
    <w:multiLevelType w:val="hybridMultilevel"/>
    <w:tmpl w:val="2E54D65E"/>
    <w:lvl w:ilvl="0" w:tplc="663A2E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94F9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EC99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82CD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30AB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9221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6C4F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F439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A845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E4273CB"/>
    <w:multiLevelType w:val="hybridMultilevel"/>
    <w:tmpl w:val="0E448406"/>
    <w:lvl w:ilvl="0" w:tplc="569C0B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585E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E6F9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A87A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7E1B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000A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8C73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F62B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8A1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FF40849"/>
    <w:multiLevelType w:val="hybridMultilevel"/>
    <w:tmpl w:val="5DAA9D7E"/>
    <w:lvl w:ilvl="0" w:tplc="C15A51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261AE5"/>
    <w:multiLevelType w:val="hybridMultilevel"/>
    <w:tmpl w:val="F306DA92"/>
    <w:lvl w:ilvl="0" w:tplc="A044CE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3E87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20D5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88A4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24C6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433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8FA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C627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607C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7FE687E"/>
    <w:multiLevelType w:val="hybridMultilevel"/>
    <w:tmpl w:val="DA7EB45C"/>
    <w:lvl w:ilvl="0" w:tplc="DFA2D6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9ED0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A25D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64AF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6819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EAA3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8E2F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86B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D682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83B1DF0"/>
    <w:multiLevelType w:val="multilevel"/>
    <w:tmpl w:val="8B66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C472D"/>
    <w:multiLevelType w:val="hybridMultilevel"/>
    <w:tmpl w:val="959E5606"/>
    <w:lvl w:ilvl="0" w:tplc="8F5C5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4834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029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7873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3455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AA9E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EA34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B6D5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62B2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AC97E48"/>
    <w:multiLevelType w:val="hybridMultilevel"/>
    <w:tmpl w:val="E7288818"/>
    <w:lvl w:ilvl="0" w:tplc="968E55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9CBF6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54F5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5A30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10F4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52FE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C03F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615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BACE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04B4E97"/>
    <w:multiLevelType w:val="hybridMultilevel"/>
    <w:tmpl w:val="6126473E"/>
    <w:lvl w:ilvl="0" w:tplc="9C4446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B43D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3EBA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4234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CEA0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F667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18B1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12E0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9C74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C325B13"/>
    <w:multiLevelType w:val="hybridMultilevel"/>
    <w:tmpl w:val="70C6D9CE"/>
    <w:lvl w:ilvl="0" w:tplc="522485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D8B3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922A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CAF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BEE1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90A8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A051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9A8B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8D7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14"/>
  </w:num>
  <w:num w:numId="9">
    <w:abstractNumId w:val="2"/>
  </w:num>
  <w:num w:numId="10">
    <w:abstractNumId w:val="23"/>
  </w:num>
  <w:num w:numId="11">
    <w:abstractNumId w:val="15"/>
  </w:num>
  <w:num w:numId="12">
    <w:abstractNumId w:val="8"/>
  </w:num>
  <w:num w:numId="13">
    <w:abstractNumId w:val="24"/>
  </w:num>
  <w:num w:numId="14">
    <w:abstractNumId w:val="3"/>
  </w:num>
  <w:num w:numId="15">
    <w:abstractNumId w:val="12"/>
  </w:num>
  <w:num w:numId="16">
    <w:abstractNumId w:val="13"/>
  </w:num>
  <w:num w:numId="17">
    <w:abstractNumId w:val="7"/>
  </w:num>
  <w:num w:numId="18">
    <w:abstractNumId w:val="22"/>
  </w:num>
  <w:num w:numId="19">
    <w:abstractNumId w:val="10"/>
  </w:num>
  <w:num w:numId="20">
    <w:abstractNumId w:val="6"/>
  </w:num>
  <w:num w:numId="21">
    <w:abstractNumId w:val="9"/>
  </w:num>
  <w:num w:numId="22">
    <w:abstractNumId w:val="21"/>
  </w:num>
  <w:num w:numId="23">
    <w:abstractNumId w:val="20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980"/>
    <w:rsid w:val="000E3C81"/>
    <w:rsid w:val="000F3B25"/>
    <w:rsid w:val="001457A6"/>
    <w:rsid w:val="00173AA8"/>
    <w:rsid w:val="001F2698"/>
    <w:rsid w:val="0038352D"/>
    <w:rsid w:val="003D37F2"/>
    <w:rsid w:val="00466012"/>
    <w:rsid w:val="004D4F2F"/>
    <w:rsid w:val="004F7D8C"/>
    <w:rsid w:val="006548BB"/>
    <w:rsid w:val="00684E67"/>
    <w:rsid w:val="006F3908"/>
    <w:rsid w:val="007227C9"/>
    <w:rsid w:val="007E0773"/>
    <w:rsid w:val="00855367"/>
    <w:rsid w:val="008D1160"/>
    <w:rsid w:val="00921001"/>
    <w:rsid w:val="009F60A2"/>
    <w:rsid w:val="00A53ED6"/>
    <w:rsid w:val="00B85980"/>
    <w:rsid w:val="00B87492"/>
    <w:rsid w:val="00BC2AEC"/>
    <w:rsid w:val="00C56FB7"/>
    <w:rsid w:val="00D111B0"/>
    <w:rsid w:val="00D11F81"/>
    <w:rsid w:val="00D404D0"/>
    <w:rsid w:val="00D8523A"/>
    <w:rsid w:val="00E173F3"/>
    <w:rsid w:val="00E34824"/>
    <w:rsid w:val="00E57625"/>
    <w:rsid w:val="00EE0F21"/>
    <w:rsid w:val="00F5171C"/>
    <w:rsid w:val="00FD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6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6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1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5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568">
          <w:marLeft w:val="576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5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6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240">
          <w:marLeft w:val="57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661">
          <w:marLeft w:val="57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557">
          <w:marLeft w:val="57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06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0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4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7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33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93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8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6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3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4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2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0361">
          <w:marLeft w:val="576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84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242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63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824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271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704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70">
          <w:marLeft w:val="576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165">
          <w:marLeft w:val="576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3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Эльмаз</cp:lastModifiedBy>
  <cp:revision>8</cp:revision>
  <cp:lastPrinted>2014-02-02T05:25:00Z</cp:lastPrinted>
  <dcterms:created xsi:type="dcterms:W3CDTF">2013-11-26T20:11:00Z</dcterms:created>
  <dcterms:modified xsi:type="dcterms:W3CDTF">2022-01-16T14:21:00Z</dcterms:modified>
</cp:coreProperties>
</file>