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4951" w:type="pct"/>
        <w:tblLook w:val="04A0" w:firstRow="1" w:lastRow="0" w:firstColumn="1" w:lastColumn="0" w:noHBand="0" w:noVBand="1"/>
        <w:jc w:val="center"/>
      </w:tblPr>
      <w:tblGrid>
        <w:gridCol w:w="9477"/>
      </w:tblGrid>
      <w:tr>
        <w:trPr>
          <w:jc w:val="center"/>
          <w:trHeight w:val="2723" w:hRule="atLeast"/>
        </w:trPr>
        <w:sdt>
          <w:sdtPr>
            <w:rPr>
              <w:caps/>
              <w:rFonts w:asciiTheme="majorHAnsi" w:eastAsiaTheme="majorEastAsia" w:hAnsiTheme="majorHAnsi" w:cstheme="majorBidi"/>
            </w:rPr>
            <w:alias w:val="Организация"/>
            <w:id w:val="0"/>
            <w:placeholder>
              <w:docPart w:val="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5000" w:type="pct"/>
              </w:tcPr>
              <w:p>
                <w:pPr>
                  <w:pStyle w:val="a5"/>
                  <w:jc w:val="center"/>
                  <w:rPr>
                    <w:caps/>
                    <w:rFonts w:asciiTheme="majorHAnsi" w:eastAsiaTheme="majorEastAsia" w:hAnsiTheme="majorHAnsi" w:cstheme="majorBidi"/>
                  </w:rPr>
                </w:pPr>
                <w:r>
                  <w:rPr>
                    <w:caps/>
                    <w:rFonts w:asciiTheme="majorHAnsi" w:eastAsiaTheme="majorEastAsia" w:hAnsiTheme="majorHAnsi" w:cstheme="majorBidi"/>
                  </w:rPr>
                  <w:t>М</w:t>
                </w:r>
                <w:r>
                  <w:rPr>
                    <w:caps/>
                    <w:rFonts w:asciiTheme="majorHAnsi" w:eastAsiaTheme="majorEastAsia" w:hAnsiTheme="majorHAnsi" w:cstheme="majorBidi"/>
                    <w:rtl w:val="off"/>
                  </w:rPr>
                  <w:t>униципальное автономное общеобразовательое учреждение чигириская средняя общеобразовательная школа с углубленным изучением отдельных предметов</w:t>
                </w:r>
              </w:p>
            </w:tc>
          </w:sdtContent>
        </w:sdt>
      </w:tr>
      <w:tr>
        <w:trPr>
          <w:jc w:val="center"/>
          <w:trHeight w:val="1361" w:hRule="atLeast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>
            <w:pPr>
              <w:pStyle w:val="a5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>
              <w:rPr>
                <w:rFonts w:asciiTheme="majorHAnsi" w:eastAsiaTheme="majorEastAsia" w:hAnsiTheme="majorHAnsi" w:cstheme="majorBidi"/>
                <w:sz w:val="80"/>
                <w:szCs w:val="80"/>
                <w:rtl w:val="off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60"/>
                <w:szCs w:val="60"/>
                <w:rtl w:val="off"/>
              </w:rPr>
              <w:t>Тема исследовательской работы:</w:t>
            </w:r>
          </w:p>
        </w:tc>
      </w:tr>
      <w:tr>
        <w:trPr>
          <w:jc w:val="center"/>
          <w:trHeight w:val="681" w:hRule="atLeast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>
            <w:pPr>
              <w:pStyle w:val="a5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  <w:rtl w:val="off"/>
              </w:rPr>
              <w:t>“</w:t>
            </w: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Влияние буллинга на эмоциональное</w:t>
            </w:r>
            <w:r>
              <w:rPr>
                <w:rFonts w:asciiTheme="majorHAnsi" w:eastAsiaTheme="majorEastAsia" w:hAnsiTheme="majorHAnsi" w:cstheme="majorBidi"/>
                <w:sz w:val="44"/>
                <w:szCs w:val="44"/>
                <w:rtl w:val="off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состояние подростка</w:t>
            </w:r>
            <w:r>
              <w:rPr>
                <w:rFonts w:asciiTheme="majorHAnsi" w:eastAsiaTheme="majorEastAsia" w:hAnsiTheme="majorHAnsi" w:cstheme="majorBidi"/>
                <w:sz w:val="44"/>
                <w:szCs w:val="44"/>
                <w:rtl w:val="off"/>
              </w:rPr>
              <w:t>”</w:t>
            </w:r>
          </w:p>
        </w:tc>
      </w:tr>
      <w:tr>
        <w:trPr>
          <w:jc w:val="center"/>
          <w:trHeight w:val="340" w:hRule="atLeast"/>
        </w:trPr>
        <w:tc>
          <w:tcPr>
            <w:tcW w:w="5000" w:type="pct"/>
            <w:vAlign w:val="center"/>
          </w:tcPr>
          <w:p>
            <w:pPr>
              <w:pStyle w:val="a5"/>
              <w:jc w:val="center"/>
            </w:pPr>
          </w:p>
        </w:tc>
      </w:tr>
      <w:tr>
        <w:trPr>
          <w:jc w:val="center"/>
          <w:trHeight w:val="340" w:hRule="atLeast"/>
        </w:trPr>
        <w:tc>
          <w:tcPr>
            <w:tcW w:w="5000" w:type="pct"/>
            <w:vAlign w:val="center"/>
          </w:tcPr>
          <w:p>
            <w:pPr>
              <w:pStyle w:val="a5"/>
              <w:rPr>
                <w:b/>
                <w:bCs/>
              </w:rPr>
            </w:pPr>
          </w:p>
        </w:tc>
      </w:tr>
      <w:tr>
        <w:trPr>
          <w:jc w:val="center"/>
          <w:trHeight w:val="340" w:hRule="atLeast"/>
        </w:trPr>
        <w:tc>
          <w:tcPr>
            <w:tcW w:w="5000" w:type="pct"/>
            <w:vAlign w:val="center"/>
          </w:tcPr>
          <w:p>
            <w:pPr>
              <w:pStyle w:val="a5"/>
              <w:rPr>
                <w:b/>
                <w:bCs/>
              </w:rPr>
            </w:pPr>
          </w:p>
        </w:tc>
      </w:tr>
    </w:tbl>
    <w:p/>
    <w:p/>
    <w:p/>
    <w:tbl>
      <w:tblPr>
        <w:tblpPr w:leftFromText="187" w:rightFromText="187" w:vertAnchor="page" w:horzAnchor="text" w:tblpXSpec="center" w:tblpY="15903"/>
        <w:tblW w:w="1195" w:type="pct"/>
        <w:tblLook w:val="04A0" w:firstRow="1" w:lastRow="0" w:firstColumn="1" w:lastColumn="0" w:noHBand="0" w:noVBand="1"/>
      </w:tblPr>
      <w:tblGrid>
        <w:gridCol w:w="2287"/>
      </w:tblGrid>
      <w:tr>
        <w:trPr>
          <w:trHeight w:val="406" w:hRule="atLeast"/>
        </w:trPr>
        <w:tc>
          <w:tcPr>
            <w:tcW w:w="5000" w:type="pct"/>
          </w:tcPr>
          <w:p>
            <w:pPr>
              <w:pStyle w:val="a5"/>
            </w:pPr>
            <w:r>
              <w:rPr>
                <w:rtl w:val="off"/>
              </w:rPr>
              <w:t xml:space="preserve">Чигири </w:t>
            </w:r>
            <w:r>
              <w:t>2021г.</w:t>
            </w:r>
          </w:p>
        </w:tc>
      </w:tr>
    </w:tbl>
    <w:p>
      <w:pPr>
        <w:jc w:val="left"/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page">
                  <wp:posOffset>4040726</wp:posOffset>
                </wp:positionH>
                <wp:positionV relativeFrom="page">
                  <wp:posOffset>6059072</wp:posOffset>
                </wp:positionV>
                <wp:extent cx="2733260" cy="1335525"/>
                <wp:effectExtent l="4762" t="4762" r="4762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260" cy="133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lt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>Выполнила</w:t>
                            </w:r>
                            <w:r>
                              <w:rPr>
                                <w:rtl w:val="off"/>
                              </w:rPr>
                              <w:t xml:space="preserve"> у</w:t>
                            </w:r>
                            <w:r>
                              <w:t>ченица 10 «Б» класса Власова Анастасия</w:t>
                            </w:r>
                          </w:p>
                          <w:p>
                            <w:r>
                              <w:t>Научный руководитель</w:t>
                            </w:r>
                            <w:r>
                              <w:rPr>
                                <w:rtl w:val="off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 w:val="off"/>
                              </w:rPr>
                              <w:t>у</w:t>
                            </w:r>
                            <w:r>
                              <w:t xml:space="preserve">читель химии и биологии Покачалова Екатерина Андреевна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318,167pt;margin-top:477,092pt;width:215,217pt;height:105,159pt;mso-wrap-style:infront;mso-position-horizontal-relative:page;mso-position-vertical-relative:page;v-text-anchor:top;z-index:251659264" o:allowincell="t" filled="t" fillcolor="#ffffff" stroked="t" strokecolor="#ffffff" strokeweight="0,75pt">
                <v:textbox style="mso-fit-shape-to-text:t" inset="2,5mm,1,3mm,2,5mm,1,3mm">
                  <w:txbxContent>
                    <w:p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>Выполнила</w:t>
                      </w:r>
                      <w:r>
                        <w:rPr>
                          <w:rtl w:val="off"/>
                        </w:rPr>
                        <w:t xml:space="preserve"> у</w:t>
                      </w:r>
                      <w:r>
                        <w:t>ченица 10 «Б» класса Власова Анастасия</w:t>
                      </w:r>
                    </w:p>
                    <w:p>
                      <w:r>
                        <w:t>Научный руководитель</w:t>
                      </w:r>
                      <w:r>
                        <w:rPr>
                          <w:rtl w:val="off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tl w:val="off"/>
                        </w:rPr>
                        <w:t>у</w:t>
                      </w:r>
                      <w:r>
                        <w:t xml:space="preserve">читель химии и биологии Покачалова Екатерина Андреевна 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jc w:val="left"/>
      </w:pPr>
    </w:p>
    <w:p>
      <w:pPr>
        <w:jc w:val="center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Содержание </w:t>
      </w:r>
    </w:p>
    <w:p>
      <w:pPr>
        <w:pStyle w:val="11"/>
        <w:bidi w:val="off"/>
        <w:outlineLvl w:val="0"/>
        <w:tabs>
          <w:tab w:val="right" w:pos="9345" w:leader="dot"/>
        </w:tabs>
        <w:rPr>
          <w:rFonts w:ascii="Times New Roman" w:eastAsia="Times New Roman" w:hAnsi="Times New Roman" w:hint="default"/>
          <w:sz w:val="28"/>
          <w:szCs w:val="28"/>
        </w:rPr>
      </w:pPr>
      <w:r>
        <w:rPr/>
        <w:fldChar w:fldCharType="begin"/>
      </w:r>
      <w:r>
        <w:rPr/>
        <w:instrText xml:space="preserve"> TOC \o "1-4" \h \u </w:instrText>
      </w:r>
      <w:r>
        <w:rPr/>
        <w:fldChar w:fldCharType="separate"/>
      </w: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"_Toc1635680340"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Формулирование личности подростка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2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1"/>
        <w:bidi w:val="off"/>
        <w:outlineLvl w:val="0"/>
        <w:tabs>
          <w:tab w:val="right" w:pos="9345" w:leader="dot"/>
        </w:tabs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"_Toc1635680341"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Понятие буллинга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2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1"/>
        <w:bidi w:val="off"/>
        <w:outlineLvl w:val="0"/>
        <w:tabs>
          <w:tab w:val="right" w:pos="9345" w:leader="dot"/>
        </w:tabs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"_Toc1635680342"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Виды буллинга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3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1"/>
        <w:bidi w:val="off"/>
        <w:outlineLvl w:val="0"/>
        <w:tabs>
          <w:tab w:val="right" w:pos="9345" w:leader="dot"/>
        </w:tabs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"_Toc1635680343"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Участники буллинга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3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1"/>
        <w:bidi w:val="off"/>
        <w:outlineLvl w:val="0"/>
        <w:tabs>
          <w:tab w:val="right" w:pos="9345" w:leader="dot"/>
        </w:tabs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"_Toc1635680344"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Причины возникновения буллинга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4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1"/>
        <w:bidi w:val="off"/>
        <w:outlineLvl w:val="0"/>
        <w:tabs>
          <w:tab w:val="right" w:pos="9345" w:leader="dot"/>
        </w:tabs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"_Toc1635680345"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Практическая работа (анкетирование)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4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1"/>
        <w:bidi w:val="off"/>
        <w:outlineLvl w:val="0"/>
        <w:tabs>
          <w:tab w:val="right" w:pos="9345" w:leader="dot"/>
        </w:tabs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"_Toc1635680346"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Профилактика и устранение буллинга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9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1"/>
        <w:bidi w:val="off"/>
        <w:outlineLvl w:val="0"/>
        <w:tabs>
          <w:tab w:val="right" w:pos="9345" w:leader="dot"/>
        </w:tabs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"_Toc1635680347"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Вывод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9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1"/>
        <w:bidi w:val="off"/>
        <w:outlineLvl w:val="0"/>
        <w:tabs>
          <w:tab w:val="right" w:pos="9345" w:leader="dot"/>
        </w:tabs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\l "_Toc1635680348"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noProof/>
          <w:sz w:val="28"/>
          <w:szCs w:val="28"/>
        </w:rPr>
        <w:t>Список используемой литературы</w:t>
      </w:r>
      <w:r>
        <w:rPr>
          <w:rFonts w:ascii="Times New Roman" w:eastAsia="Times New Roman" w:hAnsi="Times New Roman" w:hint="default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10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1"/>
        <w:rPr/>
      </w:pPr>
      <w:r>
        <w:rPr/>
        <w:fldChar w:fldCharType="end"/>
      </w: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hAnsi="Times New Roman" w:cs="Times New Roman"/>
          <w:b/>
          <w:i/>
          <w:sz w:val="28"/>
          <w:szCs w:val="28"/>
          <w:rtl w:val="off"/>
        </w:rPr>
      </w:pPr>
    </w:p>
    <w:p>
      <w:pPr>
        <w:ind w:leftChars="-283" w:left="-567" w:rightChars="0" w:right="0" w:hanging="0" w:firstLineChars="208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Актуальность: </w:t>
      </w: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настоящее время возрастает количество проявлений жестокости и агрессивности в детской среде. Агрессия в подростковой среде – одна из важных социальных проблем социума. Буллинг в образовательной среде становится международной проблемой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leftChars="-283" w:left="-567" w:rightChars="0" w:right="0" w:hanging="0" w:firstLineChars="208" w:firstLine="567"/>
        <w:jc w:val="both"/>
        <w:rPr>
          <w:rFonts w:ascii="Times New Roman"/>
          <w:color w:val="000000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 xml:space="preserve"> </w:t>
      </w:r>
      <w:r>
        <w:rPr>
          <w:rFonts w:ascii="Times New Roman"/>
          <w:color w:val="000000"/>
          <w:sz w:val="28"/>
          <w:szCs w:val="28"/>
        </w:rPr>
        <w:t>Понять серьезность влияния буллинга в школах, на формирование личности подростка</w:t>
      </w:r>
      <w:r>
        <w:rPr>
          <w:rFonts w:ascii="Times New Roman"/>
          <w:color w:val="000000"/>
          <w:sz w:val="28"/>
          <w:szCs w:val="28"/>
          <w:rtl w:val="off"/>
        </w:rPr>
        <w:t>.</w:t>
      </w:r>
    </w:p>
    <w:p>
      <w:pPr>
        <w:ind w:leftChars="-283" w:left="-567" w:rightChars="0" w:right="0" w:hanging="0" w:firstLineChars="2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 xml:space="preserve">Гипотеза: </w:t>
      </w:r>
      <w:r>
        <w:rPr>
          <w:rFonts w:ascii="Times New Roman"/>
          <w:color w:val="000000"/>
          <w:sz w:val="28"/>
          <w:szCs w:val="28"/>
        </w:rPr>
        <w:t>Я предположила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буллинг в школьной среде негативно влияет на эмоциональное состояние подростков.</w:t>
      </w:r>
    </w:p>
    <w:p>
      <w:pPr>
        <w:ind w:leftChars="-283" w:left="-567" w:rightChars="0" w:right="0" w:hanging="0" w:firstLineChars="208" w:firstLine="567"/>
        <w:jc w:val="both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rtl w:val="off"/>
        </w:rPr>
        <w:t xml:space="preserve">Задачи: </w:t>
      </w:r>
      <w:r>
        <w:rPr>
          <w:rFonts w:ascii="Times New Roman"/>
          <w:color w:val="000000"/>
          <w:sz w:val="28"/>
          <w:szCs w:val="28"/>
        </w:rPr>
        <w:t>Сформулировать понятие буллинга</w:t>
      </w:r>
      <w:r>
        <w:rPr>
          <w:rFonts w:ascii="Times New Roman"/>
          <w:color w:val="000000"/>
          <w:sz w:val="28"/>
          <w:szCs w:val="28"/>
          <w:rtl w:val="off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 анкетирование среди учащихся старшей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литературу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Chars="-283" w:left="-567" w:rightChars="0" w:right="0" w:hanging="0" w:firstLineChars="208" w:firstLine="567"/>
        <w:jc w:val="both"/>
        <w:rPr>
          <w:rFonts w:ascii="Times New Roman" w:hAnsi="Times New Roman" w:cs="Times New Roman"/>
          <w:b/>
          <w:i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 исследования: </w:t>
      </w:r>
      <w:r>
        <w:rPr>
          <w:rFonts w:ascii="Times New Roman"/>
          <w:color w:val="000000"/>
          <w:sz w:val="28"/>
          <w:szCs w:val="28"/>
        </w:rPr>
        <w:t>Личность подростка на прямую зависит от проявления буллинга в школьной среде.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>
      <w:pPr>
        <w:ind w:leftChars="-283" w:left="-567" w:rightChars="0" w:right="0" w:hanging="0" w:firstLineChars="208" w:firstLine="567"/>
        <w:jc w:val="both"/>
        <w:rPr>
          <w:rFonts w:ascii="Times New Roman"/>
          <w:color w:val="000000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 исследования: </w:t>
      </w:r>
      <w:r>
        <w:rPr>
          <w:rFonts w:ascii="Times New Roman"/>
          <w:color w:val="000000"/>
          <w:sz w:val="28"/>
          <w:szCs w:val="28"/>
        </w:rPr>
        <w:t>Изучение психологического и морального здоровья подростков при воздействии буллинга.</w:t>
      </w:r>
    </w:p>
    <w:p>
      <w:pPr>
        <w:ind w:leftChars="-283" w:left="-567" w:rightChars="0" w:right="0" w:hanging="0" w:firstLineChars="208" w:firstLine="567"/>
        <w:jc w:val="both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 xml:space="preserve">Формирование личности подростка напрямую зависит от его положения в обществе и от общения с окружающими людьми. Благодаря общению со сверстниками в подростках формируются различные качества: умение формулировать свое мнение;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уметь правильно распределять общение с представителями обеих полов; иметь уважение к представителю другого пола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rtl w:val="off"/>
        </w:rPr>
        <w:t>; уважать и принимать отличное мнение и взгляды; понимать свою значимость в обществе; осонавать свои права и обязанности в обществе. Поэтому важно чтобы взаимоотношения подростков складывались благоприятно. М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ноги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м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ам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не была объяснена  важность взаимоотношений с окружающими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>, из-за этого они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оступаются и совершают неправильные поступки.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Одним из таким поступков является буллинг.</w:t>
      </w:r>
    </w:p>
    <w:p>
      <w:pPr>
        <w:ind w:leftChars="-283" w:left="-567" w:rightChars="0" w:right="0" w:hanging="0" w:firstLineChars="208" w:firstLine="567"/>
        <w:jc w:val="both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</w:rPr>
        <w:t>Буллинг или ш</w:t>
      </w:r>
      <w:r>
        <w:rPr>
          <w:rFonts w:ascii="Times New Roman" w:hAnsi="Times New Roman" w:cs="Times New Roman"/>
          <w:sz w:val="28"/>
          <w:rtl w:val="off"/>
        </w:rPr>
        <w:t>к</w:t>
      </w:r>
      <w:r>
        <w:rPr>
          <w:rFonts w:ascii="Times New Roman" w:hAnsi="Times New Roman" w:cs="Times New Roman"/>
          <w:sz w:val="28"/>
        </w:rPr>
        <w:t>ольная травля - от англ. bullying – запугивание. Это физическ</w:t>
      </w:r>
      <w:r>
        <w:rPr>
          <w:rFonts w:ascii="Times New Roman" w:hAnsi="Times New Roman" w:cs="Times New Roman"/>
          <w:sz w:val="28"/>
          <w:rtl w:val="off"/>
        </w:rPr>
        <w:t>ое</w:t>
      </w:r>
      <w:r>
        <w:rPr>
          <w:rFonts w:ascii="Times New Roman" w:hAnsi="Times New Roman" w:cs="Times New Roman"/>
          <w:sz w:val="28"/>
        </w:rPr>
        <w:t xml:space="preserve"> или психологическ</w:t>
      </w:r>
      <w:r>
        <w:rPr>
          <w:rFonts w:ascii="Times New Roman" w:hAnsi="Times New Roman" w:cs="Times New Roman"/>
          <w:sz w:val="28"/>
          <w:rtl w:val="off"/>
        </w:rPr>
        <w:t>ое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rtl w:val="off"/>
        </w:rPr>
        <w:t xml:space="preserve">воздействие - </w:t>
      </w:r>
      <w:r>
        <w:rPr>
          <w:rFonts w:ascii="Times New Roman" w:hAnsi="Times New Roman" w:cs="Times New Roman"/>
          <w:sz w:val="28"/>
        </w:rPr>
        <w:t>агресси</w:t>
      </w:r>
      <w:r>
        <w:rPr>
          <w:rFonts w:ascii="Times New Roman" w:hAnsi="Times New Roman" w:cs="Times New Roman"/>
          <w:sz w:val="28"/>
          <w:rtl w:val="off"/>
        </w:rPr>
        <w:t>я.</w:t>
      </w:r>
      <w:r>
        <w:rPr>
          <w:rFonts w:ascii="Times New Roman" w:hAnsi="Times New Roman" w:cs="Times New Roman"/>
          <w:sz w:val="28"/>
        </w:rPr>
        <w:t xml:space="preserve"> От других форм агрессивного поведения буллинг отличается тем, что осуществляется более сильной группой или отдельными одноклассниками, против одноклассника, который заведомо слабее психически или физически, имеет разнообразные формы проявления. </w:t>
      </w:r>
    </w:p>
    <w:p>
      <w:pPr>
        <w:ind w:leftChars="-283" w:left="-567" w:rightChars="0" w:right="0" w:hanging="0" w:firstLineChars="208" w:firstLine="567"/>
        <w:jc w:val="both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 xml:space="preserve">Буллинг - </w:t>
      </w:r>
      <w:r>
        <w:rPr>
          <w:rFonts w:ascii="Times New Roman" w:hAnsi="Times New Roman" w:cs="Times New Roman"/>
          <w:sz w:val="28"/>
          <w:szCs w:val="28"/>
          <w:rtl w:val="off"/>
        </w:rPr>
        <w:t>это социальное явление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котором принимают участие </w:t>
      </w:r>
      <w:r>
        <w:rPr>
          <w:rFonts w:ascii="Times New Roman" w:hAnsi="Times New Roman" w:cs="Times New Roman"/>
          <w:sz w:val="28"/>
          <w:szCs w:val="28"/>
        </w:rPr>
        <w:t>жертвы и агрессоры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наблюдающие за процессом. Очевидн</w:t>
      </w:r>
      <w:r>
        <w:rPr>
          <w:rFonts w:ascii="Times New Roman" w:hAnsi="Times New Roman" w:cs="Times New Roman"/>
          <w:sz w:val="28"/>
          <w:szCs w:val="28"/>
          <w:rtl w:val="off"/>
        </w:rPr>
        <w:t>о, что буллинг негативно влияет на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личности подростка. Школа - это </w:t>
      </w:r>
      <w:r>
        <w:rPr>
          <w:rFonts w:ascii="Times New Roman" w:hAnsi="Times New Roman" w:cs="Times New Roman"/>
          <w:sz w:val="28"/>
          <w:szCs w:val="28"/>
          <w:rtl w:val="off"/>
        </w:rPr>
        <w:t>своеобразная</w:t>
      </w:r>
      <w:r>
        <w:rPr>
          <w:rFonts w:ascii="Times New Roman" w:hAnsi="Times New Roman" w:cs="Times New Roman"/>
          <w:sz w:val="28"/>
          <w:szCs w:val="28"/>
        </w:rPr>
        <w:t xml:space="preserve"> арена, </w:t>
      </w:r>
      <w:r>
        <w:rPr>
          <w:rFonts w:ascii="Times New Roman" w:hAnsi="Times New Roman" w:cs="Times New Roman"/>
          <w:sz w:val="28"/>
          <w:szCs w:val="28"/>
          <w:rtl w:val="off"/>
        </w:rPr>
        <w:t>где подростки позволяют себе выплескивать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</w:t>
      </w:r>
      <w:r>
        <w:rPr>
          <w:rFonts w:ascii="Times New Roman" w:hAnsi="Times New Roman" w:cs="Times New Roman"/>
          <w:sz w:val="28"/>
          <w:szCs w:val="28"/>
          <w:rtl w:val="off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накопивши</w:t>
      </w:r>
      <w:r>
        <w:rPr>
          <w:rFonts w:ascii="Times New Roman" w:hAnsi="Times New Roman" w:cs="Times New Roman"/>
          <w:sz w:val="28"/>
          <w:szCs w:val="28"/>
          <w:rtl w:val="off"/>
        </w:rPr>
        <w:t>еся</w:t>
      </w:r>
      <w:r>
        <w:rPr>
          <w:rFonts w:ascii="Times New Roman" w:hAnsi="Times New Roman" w:cs="Times New Roman"/>
          <w:sz w:val="28"/>
          <w:szCs w:val="28"/>
        </w:rPr>
        <w:t xml:space="preserve"> дома негативны</w:t>
      </w:r>
      <w:r>
        <w:rPr>
          <w:rFonts w:ascii="Times New Roman" w:hAnsi="Times New Roman" w:cs="Times New Roman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Мотивацией  к  буллингу  могут выступать чувство неприязни, </w:t>
      </w:r>
      <w:r>
        <w:rPr>
          <w:rFonts w:ascii="Times New Roman" w:hAnsi="Times New Roman" w:cs="Times New Roman"/>
          <w:sz w:val="28"/>
          <w:szCs w:val="28"/>
          <w:rtl w:val="off"/>
        </w:rPr>
        <w:t>зависть, устранение</w:t>
      </w:r>
      <w:r>
        <w:rPr>
          <w:rFonts w:ascii="Times New Roman" w:hAnsi="Times New Roman" w:cs="Times New Roman"/>
          <w:sz w:val="28"/>
          <w:szCs w:val="28"/>
        </w:rPr>
        <w:t xml:space="preserve"> соперника,  борьба за власть, подчинение лидеру,  самоутверждение, месть,  и  даже  удовлетворения  садистских  потребностей отдельных личностей.  Явления буллинга можно наблюдать у детей младшего и среднего подросткового возраста. </w:t>
      </w:r>
      <w:r>
        <w:rPr>
          <w:rFonts w:ascii="Times New Roman" w:hAnsi="Times New Roman" w:cs="Times New Roman"/>
          <w:sz w:val="28"/>
          <w:szCs w:val="28"/>
          <w:rtl w:val="off"/>
        </w:rPr>
        <w:t>Подростки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rtl w:val="off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, какие изменения происходят с </w:t>
      </w:r>
      <w:r>
        <w:rPr>
          <w:rFonts w:ascii="Times New Roman" w:hAnsi="Times New Roman" w:cs="Times New Roman"/>
          <w:sz w:val="28"/>
          <w:szCs w:val="28"/>
          <w:rtl w:val="off"/>
        </w:rPr>
        <w:t>из организмом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спытыва</w:t>
      </w:r>
      <w:r>
        <w:rPr>
          <w:rFonts w:ascii="Times New Roman" w:hAnsi="Times New Roman" w:cs="Times New Roman"/>
          <w:sz w:val="28"/>
          <w:szCs w:val="28"/>
          <w:rtl w:val="off"/>
        </w:rPr>
        <w:t>я при это</w:t>
      </w:r>
      <w:r>
        <w:rPr>
          <w:rFonts w:ascii="Times New Roman" w:hAnsi="Times New Roman" w:cs="Times New Roman"/>
          <w:sz w:val="28"/>
          <w:szCs w:val="28"/>
        </w:rPr>
        <w:t>м противоречивые чувства. Он</w:t>
      </w:r>
      <w:r>
        <w:rPr>
          <w:rFonts w:ascii="Times New Roman" w:hAnsi="Times New Roman" w:cs="Times New Roman"/>
          <w:sz w:val="28"/>
          <w:szCs w:val="28"/>
          <w:rtl w:val="off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старательно пыта</w:t>
      </w:r>
      <w:r>
        <w:rPr>
          <w:rFonts w:ascii="Times New Roman" w:hAnsi="Times New Roman" w:cs="Times New Roman"/>
          <w:sz w:val="28"/>
          <w:szCs w:val="28"/>
          <w:rtl w:val="off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заявить о себе</w:t>
      </w:r>
      <w:r>
        <w:rPr>
          <w:rFonts w:ascii="Times New Roman" w:hAnsi="Times New Roman" w:cs="Times New Roman"/>
          <w:sz w:val="28"/>
          <w:szCs w:val="28"/>
          <w:rtl w:val="o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Им нужно все самое лучшее, все самое новое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превзойти во всем своих сверстников: и в спорте, и в учебе, и в покорении противоположного пола. </w:t>
      </w:r>
      <w:r>
        <w:rPr>
          <w:rFonts w:ascii="Times New Roman" w:hAnsi="Times New Roman" w:cs="Times New Roman"/>
          <w:sz w:val="28"/>
          <w:szCs w:val="28"/>
          <w:rtl w:val="off"/>
        </w:rPr>
        <w:t>Именно п</w:t>
      </w:r>
      <w:r>
        <w:rPr>
          <w:rFonts w:ascii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  <w:rtl w:val="off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со сверстниками </w:t>
      </w:r>
      <w:r>
        <w:rPr>
          <w:rFonts w:ascii="Times New Roman" w:hAnsi="Times New Roman" w:cs="Times New Roman"/>
          <w:sz w:val="28"/>
          <w:szCs w:val="28"/>
          <w:rtl w:val="off"/>
        </w:rPr>
        <w:t>принимаются близко к сердцу</w:t>
      </w:r>
      <w:r>
        <w:rPr>
          <w:rFonts w:ascii="Times New Roman" w:hAnsi="Times New Roman" w:cs="Times New Roman"/>
          <w:sz w:val="28"/>
          <w:szCs w:val="28"/>
        </w:rPr>
        <w:t xml:space="preserve"> и расценивается  как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неудача, драма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Виды буллинга:  </w:t>
      </w:r>
    </w:p>
    <w:p>
      <w:pPr>
        <w:pStyle w:val="af3"/>
        <w:jc w:val="bot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Прямой буллинг.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Такой вид несет</w:t>
      </w:r>
      <w:r>
        <w:rPr>
          <w:rFonts w:ascii="Times New Roman" w:hAnsi="Times New Roman" w:cs="Times New Roman"/>
          <w:sz w:val="28"/>
          <w:szCs w:val="28"/>
        </w:rPr>
        <w:t xml:space="preserve"> в себ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прямое физическое или психологическое насилие. Формы прямого буллинга: </w:t>
      </w:r>
      <w:r>
        <w:rPr>
          <w:rFonts w:ascii="Times New Roman" w:hAnsi="Times New Roman" w:cs="Times New Roman"/>
          <w:sz w:val="28"/>
          <w:szCs w:val="28"/>
          <w:rtl w:val="off"/>
        </w:rPr>
        <w:t>в</w:t>
      </w:r>
      <w:r>
        <w:rPr>
          <w:rFonts w:ascii="Times New Roman" w:hAnsi="Times New Roman" w:cs="Times New Roman"/>
          <w:sz w:val="28"/>
          <w:szCs w:val="28"/>
        </w:rPr>
        <w:t>ербальный буллинг</w:t>
      </w:r>
      <w:r>
        <w:rPr>
          <w:rFonts w:ascii="Times New Roman" w:hAnsi="Times New Roman" w:cs="Times New Roman"/>
          <w:sz w:val="28"/>
          <w:szCs w:val="28"/>
          <w:rtl w:val="o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ж</w:t>
      </w:r>
      <w:r>
        <w:rPr>
          <w:rFonts w:ascii="Times New Roman" w:hAnsi="Times New Roman" w:cs="Times New Roman"/>
          <w:sz w:val="28"/>
          <w:szCs w:val="28"/>
        </w:rPr>
        <w:t>есты и действия</w:t>
      </w:r>
      <w:r>
        <w:rPr>
          <w:rFonts w:ascii="Times New Roman" w:hAnsi="Times New Roman" w:cs="Times New Roman"/>
          <w:sz w:val="28"/>
          <w:szCs w:val="28"/>
          <w:rtl w:val="off"/>
        </w:rPr>
        <w:t>, з</w:t>
      </w:r>
      <w:r>
        <w:rPr>
          <w:rFonts w:ascii="Times New Roman" w:hAnsi="Times New Roman" w:cs="Times New Roman"/>
          <w:sz w:val="28"/>
          <w:szCs w:val="28"/>
        </w:rPr>
        <w:t>апугивание</w:t>
      </w:r>
      <w:r>
        <w:rPr>
          <w:rFonts w:ascii="Times New Roman" w:hAnsi="Times New Roman" w:cs="Times New Roman"/>
          <w:sz w:val="28"/>
          <w:szCs w:val="28"/>
          <w:rtl w:val="off"/>
        </w:rPr>
        <w:t>, в</w:t>
      </w:r>
      <w:r>
        <w:rPr>
          <w:rFonts w:ascii="Times New Roman" w:hAnsi="Times New Roman" w:cs="Times New Roman"/>
          <w:sz w:val="28"/>
          <w:szCs w:val="28"/>
        </w:rPr>
        <w:t>ымогательство</w:t>
      </w:r>
      <w:r>
        <w:rPr>
          <w:rFonts w:ascii="Times New Roman" w:hAnsi="Times New Roman" w:cs="Times New Roman"/>
          <w:sz w:val="28"/>
          <w:szCs w:val="28"/>
          <w:rtl w:val="o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 с имуществом</w:t>
      </w:r>
      <w:r>
        <w:rPr>
          <w:rFonts w:ascii="Times New Roman" w:hAnsi="Times New Roman" w:cs="Times New Roman"/>
          <w:sz w:val="28"/>
          <w:szCs w:val="28"/>
          <w:rtl w:val="off"/>
        </w:rPr>
        <w:t>.</w:t>
      </w:r>
    </w:p>
    <w:p>
      <w:pPr>
        <w:pStyle w:val="af3"/>
        <w:jc w:val="bot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Косвенный буллинг.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гнорирование</w:t>
      </w:r>
      <w:r>
        <w:rPr>
          <w:rFonts w:ascii="Times New Roman" w:hAnsi="Times New Roman" w:cs="Times New Roman"/>
          <w:sz w:val="28"/>
          <w:szCs w:val="28"/>
          <w:rtl w:val="off"/>
        </w:rPr>
        <w:t>, б</w:t>
      </w:r>
      <w:r>
        <w:rPr>
          <w:rFonts w:ascii="Times New Roman" w:hAnsi="Times New Roman" w:cs="Times New Roman"/>
          <w:sz w:val="28"/>
          <w:szCs w:val="28"/>
        </w:rPr>
        <w:t>ойкот</w:t>
      </w:r>
      <w:r>
        <w:rPr>
          <w:rFonts w:ascii="Times New Roman" w:hAnsi="Times New Roman" w:cs="Times New Roman"/>
          <w:sz w:val="28"/>
          <w:szCs w:val="28"/>
          <w:rtl w:val="off"/>
        </w:rPr>
        <w:t>, н</w:t>
      </w:r>
      <w:r>
        <w:rPr>
          <w:rFonts w:ascii="Times New Roman" w:hAnsi="Times New Roman" w:cs="Times New Roman"/>
          <w:sz w:val="28"/>
          <w:szCs w:val="28"/>
        </w:rPr>
        <w:t>амеренное создание и распространение слухов</w:t>
      </w:r>
      <w:r>
        <w:rPr>
          <w:rFonts w:ascii="Times New Roman" w:hAnsi="Times New Roman" w:cs="Times New Roman"/>
          <w:sz w:val="28"/>
          <w:szCs w:val="28"/>
          <w:rtl w:val="off"/>
        </w:rPr>
        <w:t>, к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  <w:rtl w:val="off"/>
        </w:rPr>
        <w:t>вета)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f3"/>
        <w:jc w:val="bot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Кибербуллинг (форма психологического насилия с применением интернет-технологий, включающий оскорбления, угрозы, клевету, компромат и шантаж, с использованием личных сообщений или общественного канала).</w:t>
      </w:r>
    </w:p>
    <w:p>
      <w:pPr>
        <w:pStyle w:val="af3"/>
        <w:jc w:val="bot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Троллинг (подстрекательное общение, использование клеветы, обмана, разжигание ссор и споров, призыв к деструктивным действиям и стилю общения без должных адекватных причин).</w:t>
      </w:r>
    </w:p>
    <w:p>
      <w:pPr>
        <w:pStyle w:val="af3"/>
        <w:ind w:left="-63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3"/>
        <w:ind w:left="-6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буллинге принимают участие 3 основные группы детей: </w:t>
      </w:r>
    </w:p>
    <w:p>
      <w:pPr>
        <w:pStyle w:val="af3"/>
        <w:ind w:left="-567" w:hanging="426"/>
        <w:jc w:val="bot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ертва. Жертвой </w:t>
      </w:r>
      <w:r>
        <w:rPr>
          <w:rFonts w:ascii="Times New Roman" w:hAnsi="Times New Roman" w:cs="Times New Roman"/>
          <w:sz w:val="28"/>
          <w:szCs w:val="28"/>
          <w:rtl w:val="off"/>
        </w:rPr>
        <w:t>становится тот</w:t>
      </w:r>
      <w:r>
        <w:rPr>
          <w:rFonts w:ascii="Times New Roman" w:hAnsi="Times New Roman" w:cs="Times New Roman"/>
          <w:sz w:val="28"/>
          <w:szCs w:val="28"/>
        </w:rPr>
        <w:t>, кто слабее или как-то отличается.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Такие</w:t>
      </w:r>
      <w:r>
        <w:rPr>
          <w:rFonts w:ascii="Times New Roman" w:hAnsi="Times New Roman" w:cs="Times New Roman"/>
          <w:sz w:val="28"/>
          <w:szCs w:val="28"/>
        </w:rPr>
        <w:t xml:space="preserve"> дети пугливы, чувствительны, замкнуты и застенчивы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тревожны,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имеют низкую самооценку. </w:t>
      </w:r>
      <w:r>
        <w:rPr>
          <w:rFonts w:ascii="Times New Roman" w:hAnsi="Times New Roman" w:cs="Times New Roman"/>
          <w:sz w:val="28"/>
          <w:szCs w:val="28"/>
        </w:rPr>
        <w:t xml:space="preserve">Жертвы </w:t>
      </w:r>
      <w:r>
        <w:rPr>
          <w:rFonts w:ascii="Times New Roman" w:hAnsi="Times New Roman" w:cs="Times New Roman"/>
          <w:sz w:val="28"/>
          <w:szCs w:val="28"/>
          <w:rtl w:val="off"/>
        </w:rPr>
        <w:t>не могут постоять за себя и не</w:t>
      </w:r>
      <w:r>
        <w:rPr>
          <w:rFonts w:ascii="Times New Roman" w:hAnsi="Times New Roman" w:cs="Times New Roman"/>
          <w:sz w:val="28"/>
          <w:szCs w:val="28"/>
        </w:rPr>
        <w:t xml:space="preserve"> имеют ни одного близкого </w:t>
      </w:r>
      <w:r>
        <w:rPr>
          <w:rFonts w:ascii="Times New Roman" w:hAnsi="Times New Roman" w:cs="Times New Roman"/>
          <w:sz w:val="28"/>
          <w:szCs w:val="28"/>
          <w:rtl w:val="off"/>
        </w:rPr>
        <w:t>человека, который смог бы это сделать.</w:t>
      </w:r>
    </w:p>
    <w:p>
      <w:pPr>
        <w:pStyle w:val="af3"/>
        <w:ind w:left="-567" w:hanging="426"/>
        <w:jc w:val="bot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Агрессо</w:t>
      </w:r>
      <w:r>
        <w:rPr>
          <w:rFonts w:ascii="Times New Roman" w:hAnsi="Times New Roman" w:cs="Times New Roman"/>
          <w:sz w:val="28"/>
          <w:szCs w:val="28"/>
          <w:rtl w:val="off"/>
        </w:rPr>
        <w:t>ры. О</w:t>
      </w:r>
      <w:r>
        <w:rPr>
          <w:rFonts w:ascii="Times New Roman" w:hAnsi="Times New Roman" w:cs="Times New Roman"/>
          <w:sz w:val="28"/>
          <w:szCs w:val="28"/>
        </w:rPr>
        <w:t xml:space="preserve">ни выбирают для нападок более слабых, тех, кто гарантированно не сможет ответить. </w:t>
      </w:r>
      <w:r>
        <w:rPr>
          <w:rFonts w:ascii="Times New Roman" w:hAnsi="Times New Roman" w:cs="Times New Roman"/>
          <w:sz w:val="28"/>
          <w:szCs w:val="28"/>
          <w:rtl w:val="off"/>
        </w:rPr>
        <w:t>Буллеры</w:t>
      </w:r>
      <w:r>
        <w:rPr>
          <w:rFonts w:ascii="Times New Roman" w:hAnsi="Times New Roman" w:cs="Times New Roman"/>
          <w:sz w:val="28"/>
          <w:szCs w:val="28"/>
        </w:rPr>
        <w:t xml:space="preserve"> видят </w:t>
      </w:r>
      <w:r>
        <w:rPr>
          <w:rFonts w:ascii="Times New Roman" w:hAnsi="Times New Roman" w:cs="Times New Roman"/>
          <w:sz w:val="28"/>
          <w:szCs w:val="28"/>
          <w:rtl w:val="off"/>
        </w:rPr>
        <w:t>в агрессии</w:t>
      </w:r>
      <w:r>
        <w:rPr>
          <w:rFonts w:ascii="Times New Roman" w:hAnsi="Times New Roman" w:cs="Times New Roman"/>
          <w:sz w:val="28"/>
          <w:szCs w:val="28"/>
        </w:rPr>
        <w:t xml:space="preserve"> способ самореализации, </w:t>
      </w:r>
      <w:r>
        <w:rPr>
          <w:rFonts w:ascii="Times New Roman" w:hAnsi="Times New Roman" w:cs="Times New Roman"/>
          <w:sz w:val="28"/>
          <w:szCs w:val="28"/>
          <w:rtl w:val="off"/>
        </w:rPr>
        <w:t>они проявляют желание</w:t>
      </w:r>
      <w:r>
        <w:rPr>
          <w:rFonts w:ascii="Times New Roman" w:hAnsi="Times New Roman" w:cs="Times New Roman"/>
          <w:sz w:val="28"/>
          <w:szCs w:val="28"/>
        </w:rPr>
        <w:t xml:space="preserve"> стать более популярным и казаться сильнее. </w:t>
      </w:r>
    </w:p>
    <w:p>
      <w:pPr>
        <w:pStyle w:val="af3"/>
        <w:ind w:left="-567" w:hanging="426"/>
        <w:jc w:val="bot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Наблюдатели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явлении буллинга</w:t>
      </w:r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  <w:rtl w:val="off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детей - наблюдатели.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ни испытывают большое психологическое давление. Очевидцы буллинга испытывают страх </w:t>
      </w:r>
      <w:r>
        <w:rPr>
          <w:rFonts w:ascii="Times New Roman" w:hAnsi="Times New Roman" w:cs="Times New Roman"/>
          <w:sz w:val="28"/>
          <w:szCs w:val="28"/>
          <w:rtl w:val="off"/>
        </w:rPr>
        <w:t>перед агрессорами</w:t>
      </w:r>
      <w:r>
        <w:rPr>
          <w:rFonts w:ascii="Times New Roman" w:hAnsi="Times New Roman" w:cs="Times New Roman"/>
          <w:sz w:val="28"/>
          <w:szCs w:val="28"/>
        </w:rPr>
        <w:t xml:space="preserve">, а также чувство </w:t>
      </w:r>
      <w:r>
        <w:rPr>
          <w:rFonts w:ascii="Times New Roman" w:hAnsi="Times New Roman" w:cs="Times New Roman"/>
          <w:sz w:val="28"/>
          <w:szCs w:val="28"/>
          <w:rtl w:val="off"/>
        </w:rPr>
        <w:t>вины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жертвами. Наблюдатели чувсвуют беспомощность и понимают свое бездействие, но ничего не делают с этим.                                                                                         </w:t>
      </w:r>
    </w:p>
    <w:p>
      <w:pPr>
        <w:ind w:leftChars="-283" w:left="-567" w:rightChars="0" w:right="0" w:hanging="0" w:firstLineChars="208" w:firstLine="567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Буллинг как и любое явление имеет свои причины появления. 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азвитию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агрессии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способствуют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отношения внутри семьи и </w:t>
      </w:r>
      <w:r>
        <w:rPr>
          <w:rFonts w:ascii="Times New Roman" w:eastAsia="Times New Roman" w:hAnsi="Times New Roman" w:hint="default"/>
          <w:sz w:val="28"/>
          <w:szCs w:val="28"/>
        </w:rPr>
        <w:t>микроклимат того образовательного учреждения, куда попадают дети для получения образования.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Родители и преподаватели </w:t>
      </w:r>
      <w:r>
        <w:rPr>
          <w:rFonts w:ascii="Times New Roman" w:eastAsia="Times New Roman" w:hAnsi="Times New Roman" w:hint="default"/>
          <w:sz w:val="28"/>
          <w:szCs w:val="28"/>
        </w:rPr>
        <w:t>могут непреднамеренно или иным образом участвовать в буллинге, провоцировать или способствовать ему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 Основными причинами буллинга являются:</w:t>
      </w:r>
    </w:p>
    <w:p>
      <w:pPr>
        <w:ind w:leftChars="-283" w:left="-567" w:rightChars="0" w:right="0" w:hanging="0" w:firstLineChars="208" w:firstLine="567"/>
        <w:jc w:val="both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f3"/>
        <w:ind w:leftChars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Копирование агрессивного поведения окружающих: семьи, преподавателей, сверстников.</w:t>
      </w:r>
    </w:p>
    <w:p>
      <w:pPr>
        <w:pStyle w:val="af3"/>
        <w:ind w:leftChars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Неумение контролировать собственные эмоции.</w:t>
      </w:r>
    </w:p>
    <w:p>
      <w:pPr>
        <w:pStyle w:val="af3"/>
        <w:ind w:leftChars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Переходный возраст, который проявляет чувство неполноценности и низкую самооценку.</w:t>
      </w:r>
    </w:p>
    <w:p>
      <w:pPr>
        <w:pStyle w:val="af3"/>
        <w:ind w:leftChars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Авторитарный стиль общения педагогов.</w:t>
      </w:r>
    </w:p>
    <w:p>
      <w:pPr>
        <w:pStyle w:val="af3"/>
        <w:ind w:leftChars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Влияние СМИ.</w:t>
      </w:r>
    </w:p>
    <w:p>
      <w:pPr>
        <w:pStyle w:val="af3"/>
        <w:ind w:leftChars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Низкий уровень коммуникативных навыков.</w:t>
      </w:r>
    </w:p>
    <w:p>
      <w:pPr>
        <w:pStyle w:val="af3"/>
        <w:ind w:leftChars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 xml:space="preserve">Негативные примеры насильственного поведения </w:t>
      </w:r>
    </w:p>
    <w:p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              </w:t>
      </w:r>
    </w:p>
    <w:p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Тест агрессивности опросник Л.Г. Почебут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Вам необходимо однозначно </w:t>
      </w:r>
      <w:r>
        <w:rPr>
          <w:rFonts w:ascii="Times New Roman" w:hAnsi="Times New Roman" w:cs="Times New Roman"/>
          <w:b/>
          <w:i/>
          <w:sz w:val="28"/>
          <w:u w:val="single" w:color="auto"/>
        </w:rPr>
        <w:t>(«да» или «нет»)</w:t>
      </w:r>
      <w:r>
        <w:rPr>
          <w:rFonts w:ascii="Times New Roman" w:hAnsi="Times New Roman" w:cs="Times New Roman"/>
          <w:b/>
          <w:sz w:val="28"/>
        </w:rPr>
        <w:t xml:space="preserve"> оценить 40 приведенных ниже утверждений.</w:t>
      </w:r>
    </w:p>
    <w:p>
      <w:pPr>
        <w:pStyle w:val="af3"/>
        <w:ind w:leftChars="0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Во время спора я часто повышаю голос.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rtl w:val="off"/>
        </w:rPr>
        <w:t>Если м</w:t>
      </w:r>
      <w:r>
        <w:rPr>
          <w:rFonts w:ascii="Times New Roman" w:hAnsi="Times New Roman" w:cs="Times New Roman"/>
          <w:sz w:val="28"/>
        </w:rPr>
        <w:t>еня кто-то раздражает, я могу сказать ему все, что о нем думаю.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мне необходимо будет прибегнуть к физической силе для защиты своих прав, я, не раздумывая, сделаю это.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я встречаю неприятного мне человека, я могу позволить себе незаметно ущипнуть или толкнуть его.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Увлекшись спором с другим человеком, я могу стукнуть кулаком по</w:t>
      </w:r>
      <w:r>
        <w:rPr>
          <w:rFonts w:ascii="Times New Roman" w:hAnsi="Times New Roman" w:cs="Times New Roman"/>
          <w:sz w:val="28"/>
          <w:rtl w:val="off"/>
        </w:rPr>
        <w:t xml:space="preserve"> </w:t>
      </w:r>
      <w:r>
        <w:rPr>
          <w:rFonts w:ascii="Times New Roman" w:hAnsi="Times New Roman" w:cs="Times New Roman"/>
          <w:sz w:val="28"/>
        </w:rPr>
        <w:t>столу, чтобы привлечь к себе внимание или доказать свою правоту.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постоянно чувствую, что другие не уважают мои права.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Вспоминая прошлое, порой мне бывает обидно за себя.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Хотя я и не подаю вида, иногда меня гложет зависть.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не одобряю поведение своих знакомых, то я прямо говорю им</w:t>
      </w:r>
      <w:r>
        <w:rPr>
          <w:rFonts w:ascii="Times New Roman" w:hAnsi="Times New Roman" w:cs="Times New Roman"/>
          <w:sz w:val="28"/>
          <w:rtl w:val="off"/>
        </w:rPr>
        <w:t xml:space="preserve"> </w:t>
      </w:r>
      <w:r>
        <w:rPr>
          <w:rFonts w:ascii="Times New Roman" w:hAnsi="Times New Roman" w:cs="Times New Roman"/>
          <w:sz w:val="28"/>
        </w:rPr>
        <w:t>об этом.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сильном гневе я употребляю крепкие выражения, сквернословлю.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кто-нибудь поднимет на меня руку, я постараюсь ударить его первым.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бываю настолько взбешен, что швыряю разные предметы.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часто возникает потребность переставить в квартире мебель или полностью сменить ее.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общении с людьми я часто чувствую себя «пороховой бочкой», которая постоянно готова взорваться.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Порой у меня появляется желание зло пошутить над другим человеком.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я сердит, то обычно мрачнею.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разговоре с человеком я стараюсь его внимательно выслушать, не перебивая.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молодости у меня часто «чесались кулаки» и я всегда был готов пустить их в ход.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знаю, что человек намеренно меня толкнул, то дело может дойти до драки.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Творческий беспорядок на моем рабочем столе позволяет мне эффективно работать.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помню, что бывал настолько сердитым, что хватал все, что попадало под руку, и ломал.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люди раздражают меня только одним своим присутствием.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часто удивляюсь, какие скрытые причины заставляют другого человека делать мне что-нибудь хорошее.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мне нанесут обиду, у меня пропадет желание разговаривать с кем бы то ни было.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я намеренно говорю гадости о человеке, которого не люблю.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я взбешен, я кричу самое злобное ругательство.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>В детстве я избегал драк.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знаю, по какой причине и когда можно кого-нибудь ударить.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я взбешен, то могу хлопнуть дверью.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кажется, что окружающие люди меня не любят.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постоянно делюсь с другими своими чувствами и переживаниями.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часто своими словами и действиями я сам себе приношу вред.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>Когда люди орут на меня, я отвечаю тем же.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кто-нибудь ударит меня первым, я в ответ ударю его.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Меня раздражает, когда предметы лежат не на своем месте.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мне не удается починить сломавшийся или порвавшийся предмет, то я в гневе ломаю или рву его окончательно.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Другие люди мне всегда кажутся преуспевающими.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я думаю об очень неприятном мне человеке, я могу прийти в возбуждение от желания причинить ему зло.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мне кажется, что судьба сыграла со мной злую шутку.</w:t>
      </w:r>
    </w:p>
    <w:p>
      <w:pPr>
        <w:pStyle w:val="af3"/>
        <w:ind w:leftChars="0"/>
        <w:numPr>
          <w:ilvl w:val="0"/>
          <w:numId w:val="4"/>
        </w:numPr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>Если кто-нибудь обращается со мной не так, как следует, я очень расстраиваюсь по этому поводу.</w:t>
      </w:r>
    </w:p>
    <w:p>
      <w:pPr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сумма баллов выше 5, это означает высокую степень агрессивности и низкую степень адаптивности по шкале.</w:t>
      </w:r>
    </w:p>
    <w:p>
      <w:pPr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>Сумма баллов от 3 до 4 соответствует средней степени агрессии и адаптированности.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баллов от 0 до 2 означает низкую степень агрессивности и высокую степень адаптированности по данному типу поведения.</w:t>
      </w:r>
    </w:p>
    <w:p>
      <w:pPr>
        <w:pStyle w:val="af3"/>
        <w:jc w:val="bot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Вербальная агрессия - стремление унизить достоинство человека при помощи слов.</w:t>
      </w:r>
    </w:p>
    <w:p>
      <w:pPr>
        <w:pStyle w:val="af3"/>
        <w:jc w:val="bot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Физическая агрессия - поведение направленное на нанесение физического</w:t>
      </w:r>
      <w:r>
        <w:rPr>
          <w:rFonts w:ascii="Times New Roman" w:hAnsi="Times New Roman" w:cs="Times New Roman"/>
          <w:sz w:val="28"/>
          <w:rtl w:val="off"/>
        </w:rPr>
        <w:t xml:space="preserve"> вреда</w:t>
      </w:r>
      <w:r>
        <w:rPr>
          <w:rFonts w:ascii="Times New Roman" w:hAnsi="Times New Roman" w:cs="Times New Roman"/>
          <w:sz w:val="28"/>
        </w:rPr>
        <w:t xml:space="preserve"> либо на уничтожение другого человека или группы людей.</w:t>
      </w:r>
    </w:p>
    <w:p>
      <w:pPr>
        <w:pStyle w:val="af3"/>
        <w:jc w:val="bot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Предметная агрессия - это разрядка внутреннего напряжения путем разрушения или повреждения предметов.</w:t>
      </w:r>
    </w:p>
    <w:p>
      <w:pPr>
        <w:pStyle w:val="af3"/>
        <w:jc w:val="both"/>
        <w:numPr>
          <w:ilvl w:val="0"/>
          <w:numId w:val="5"/>
        </w:numPr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 xml:space="preserve">Эмоциональная агрессия – </w:t>
      </w:r>
      <w:r>
        <w:rPr>
          <w:rFonts w:ascii="Times New Roman" w:hAnsi="Times New Roman" w:cs="Times New Roman"/>
          <w:sz w:val="28"/>
          <w:rtl w:val="off"/>
        </w:rPr>
        <w:t>поведение направленное на нанесение психологического вреда, такая</w:t>
      </w:r>
      <w:r>
        <w:rPr>
          <w:rFonts w:ascii="Times New Roman" w:hAnsi="Times New Roman" w:cs="Times New Roman"/>
          <w:sz w:val="28"/>
        </w:rPr>
        <w:t xml:space="preserve"> агрессия мотивиру</w:t>
      </w:r>
      <w:r>
        <w:rPr>
          <w:rFonts w:ascii="Times New Roman" w:hAnsi="Times New Roman" w:cs="Times New Roman"/>
          <w:sz w:val="28"/>
          <w:rtl w:val="off"/>
        </w:rPr>
        <w:t>ет</w:t>
      </w:r>
      <w:r>
        <w:rPr>
          <w:rFonts w:ascii="Times New Roman" w:hAnsi="Times New Roman" w:cs="Times New Roman"/>
          <w:sz w:val="28"/>
        </w:rPr>
        <w:t xml:space="preserve"> причинить ущерб жертве, нежели стремление достичь каких-то других целей.  </w:t>
      </w:r>
    </w:p>
    <w:p>
      <w:pPr>
        <w:pStyle w:val="af3"/>
        <w:jc w:val="both"/>
        <w:numPr>
          <w:ilvl w:val="0"/>
          <w:numId w:val="5"/>
        </w:numPr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>Самоагрессия (аутоагрессия) - активность, нацеленная (осознанно или неосознанно) на причинение себе вреда в физической и психической сферах. С точки зрения психоанализа относится к механизмам психологической защиты.</w:t>
      </w:r>
    </w:p>
    <w:p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«А»</w:t>
      </w:r>
    </w:p>
    <w:p>
      <w:pPr>
        <w:ind w:leftChars="-283" w:left="-567" w:rightChars="-142" w:right="-284" w:hanging="0" w:firstLineChars="208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проявления агрессии у учеников 11 «А» в основном низкий, но есть и показатели среднего уровня агрессивности. У подростков средний уровень агрессивности проявляется </w:t>
      </w:r>
      <w:r>
        <w:rPr>
          <w:rFonts w:ascii="Times New Roman" w:hAnsi="Times New Roman" w:cs="Times New Roman"/>
          <w:sz w:val="28"/>
          <w:rtl w:val="off"/>
        </w:rPr>
        <w:t xml:space="preserve">в </w:t>
      </w:r>
      <w:r>
        <w:rPr>
          <w:rFonts w:ascii="Times New Roman" w:hAnsi="Times New Roman" w:cs="Times New Roman"/>
          <w:sz w:val="28"/>
        </w:rPr>
        <w:t>предметной агрессии и самоагрессии. Такой показатель может свидетельствовать о том что, в классе есть дети, имеющие проблемы с самооценкой. Такие люди часто вымещают свою злость на окружающей среде и самих себе.</w:t>
      </w:r>
    </w:p>
    <w:p>
      <w:pPr>
        <w:ind w:left="-567" w:right="-143" w:firstLine="567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>11«Б»</w:t>
      </w:r>
    </w:p>
    <w:p>
      <w:pPr>
        <w:ind w:left="-567" w:right="-143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11 «Б» классе преобладают высокий уровень вербальной агрессии и самоагрессии, средний уровень предметной и эмоциональной агрессии и низкий уровень физической агрессии.  В классе большое количество людей с низкой самооценкой что приводит к проявлени</w:t>
      </w:r>
      <w:r>
        <w:rPr>
          <w:rFonts w:ascii="Times New Roman" w:hAnsi="Times New Roman" w:cs="Times New Roman"/>
          <w:sz w:val="28"/>
          <w:rtl w:val="off"/>
        </w:rPr>
        <w:t xml:space="preserve">и </w:t>
      </w:r>
      <w:r>
        <w:rPr>
          <w:rFonts w:ascii="Times New Roman" w:hAnsi="Times New Roman" w:cs="Times New Roman"/>
          <w:sz w:val="28"/>
        </w:rPr>
        <w:t>агрессии самим себе. Уровень вербальной агрессии чуть уступает самоагрессии. У подростков такой вид агрессии реализуется в форме оскорблений, унижений, критики, угроз насмешек и т.д. в сторону себя или других людей.</w:t>
      </w:r>
    </w:p>
    <w:p>
      <w:pPr>
        <w:ind w:left="-567" w:right="-284" w:firstLine="567"/>
        <w:rPr>
          <w:lang w:eastAsia="ru-RU"/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</w:rPr>
        <w:t>10 «</w:t>
      </w:r>
      <w:r>
        <w:rPr>
          <w:rFonts w:ascii="Times New Roman" w:hAnsi="Times New Roman" w:cs="Times New Roman"/>
          <w:sz w:val="28"/>
          <w:rtl w:val="off"/>
        </w:rPr>
        <w:t>А</w:t>
      </w:r>
      <w:r>
        <w:rPr>
          <w:rFonts w:ascii="Times New Roman" w:hAnsi="Times New Roman" w:cs="Times New Roman"/>
          <w:sz w:val="28"/>
        </w:rPr>
        <w:t>»</w:t>
      </w:r>
    </w:p>
    <w:p>
      <w:pPr>
        <w:ind w:leftChars="-283" w:left="-567" w:rightChars="-142" w:right="-284" w:hanging="0" w:firstLineChars="208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проявления агрессии у учеников 11 «А» в основном низкий, но есть и показатели среднего уровня агрессивности. У подростков средний уровень агрессивности проявляется </w:t>
      </w:r>
      <w:r>
        <w:rPr>
          <w:rFonts w:ascii="Times New Roman" w:hAnsi="Times New Roman" w:cs="Times New Roman"/>
          <w:sz w:val="28"/>
          <w:rtl w:val="off"/>
        </w:rPr>
        <w:t xml:space="preserve">в </w:t>
      </w:r>
      <w:r>
        <w:rPr>
          <w:rFonts w:ascii="Times New Roman" w:hAnsi="Times New Roman" w:cs="Times New Roman"/>
          <w:sz w:val="28"/>
        </w:rPr>
        <w:t>предметной агрессии и самоагрессии. Такой показатель может свидетельствовать о том что, в классе есть дети, имеющие проблемы с самооценкой. Такие люди часто вымещают свою злость на окружающей среде и самих себе.</w:t>
      </w:r>
    </w:p>
    <w:p>
      <w:pPr>
        <w:ind w:left="-567" w:right="-284" w:firstLine="567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>10«</w:t>
      </w:r>
      <w:r>
        <w:rPr>
          <w:rFonts w:ascii="Times New Roman" w:hAnsi="Times New Roman" w:cs="Times New Roman"/>
          <w:sz w:val="28"/>
          <w:rtl w:val="off"/>
        </w:rPr>
        <w:t>Б</w:t>
      </w:r>
      <w:r>
        <w:rPr>
          <w:rFonts w:ascii="Times New Roman" w:hAnsi="Times New Roman" w:cs="Times New Roman"/>
          <w:sz w:val="28"/>
        </w:rPr>
        <w:t>»</w:t>
      </w:r>
    </w:p>
    <w:p>
      <w:pPr>
        <w:ind w:left="-567" w:right="-284" w:firstLine="567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>В классе многие ученики проявляют агрессию словесно, оскорбляя сверстников, и проявля</w:t>
      </w:r>
      <w:r>
        <w:rPr>
          <w:rFonts w:ascii="Times New Roman" w:hAnsi="Times New Roman" w:cs="Times New Roman"/>
          <w:sz w:val="28"/>
          <w:rtl w:val="off"/>
        </w:rPr>
        <w:t>я</w:t>
      </w:r>
      <w:r>
        <w:rPr>
          <w:rFonts w:ascii="Times New Roman" w:hAnsi="Times New Roman" w:cs="Times New Roman"/>
          <w:sz w:val="28"/>
        </w:rPr>
        <w:t xml:space="preserve"> агрессию по отношению к себе, о чем свидетельствует высокий уровень вербальной агрессии и самоагрессии. В физической агрессии преобладает низкий уровень. </w:t>
      </w:r>
      <w:r>
        <w:rPr>
          <w:rFonts w:ascii="Times New Roman" w:hAnsi="Times New Roman" w:cs="Times New Roman"/>
          <w:sz w:val="28"/>
          <w:rtl w:val="off"/>
        </w:rPr>
        <w:t>Подростки не способны причинить физичискую боль сверстникам, или вымещать свою злость на окружающие предметы.</w:t>
      </w:r>
    </w:p>
    <w:p>
      <w:pPr>
        <w:ind w:left="-567" w:right="-284" w:firstLine="567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  <w:rtl w:val="off"/>
        </w:rPr>
        <w:t>Проведя данное анкетирование, я могу сделать вывод о том, что ни в одном классе нет ученика или группы учеников, которые способны причинять физическое насилие. Для подростков более характерна вербальная агрессия, дети часто могут злостно подшутить, оскорбить или же унизить. В некоторых классах присутствует большое количество детей прявляющих самоагрессию, такие дети часто могут являться жертвами. Чтобы проверить свое предположение я провела анкетирование на выявление комплекса жертвы в  11 “Б” классе.</w:t>
      </w:r>
    </w:p>
    <w:p>
      <w:pPr>
        <w:ind w:left="-567" w:right="-284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Комплекс жертвы - экспресс-диагностика</w:t>
      </w:r>
    </w:p>
    <w:p>
      <w:pPr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Подросток</w:t>
      </w:r>
      <w:r>
        <w:rPr>
          <w:rFonts w:ascii="Times New Roman" w:eastAsia="Times New Roman" w:hAnsi="Times New Roman" w:hint="default"/>
          <w:sz w:val="28"/>
          <w:szCs w:val="28"/>
        </w:rPr>
        <w:t xml:space="preserve">-жертва считает, что его жизнью управляет кто-то другой. Он чувствует себя беспомощной марионеткой. Он не берет ответственность на себя за свою жизнь и за то, что с ним происходит. 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Отвечайте на вопросы теста "да", "нет" или "иногда".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Считаете ли вы, что у вас дурной характер и что вас невозможно терпеть?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Думаете ли вы, что обязаны выполнять какие-то дела, навязанные социальной ролью (например, убираться или готовить), а иначе вы не будете соответствовать ей?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Сравниваете ли вы свои достижения с другими не в свою пользу?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Считаете ли вы, что вам постоянно не везет, а другим, напротив, везет?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Делаете ли вы для окружающих людей больше, чем для себя?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Сложно ли вам отказать другому человеку в том, что вы не хотите делать, а он настаивает?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Уверены ли вы, что без помощи других людей вы бы вообще ничего не добились в жизни?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Свойственно ли вам занижать свои умения и способности? И испытываете ли вы сложности с оценкой результата собственного труда (вам может казаться, что вас всегда недооценивают)?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Считаете ли вы, что у вас недостаточно возможностей для достижения целей (таланта, связей, средств и так далее)?</w:t>
      </w:r>
    </w:p>
    <w:p>
      <w:pPr>
        <w:pStyle w:val="af3"/>
        <w:ind w:leftChars="0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Уверены ли вы, что человека нельзя любить просто так, а можно только за его достижения?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Ключ к тесту на синдром жертвы.</w:t>
      </w:r>
    </w:p>
    <w:p>
      <w:pPr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 каждый ответ "да" прибавляйте 2 балла, за ответ "иногда" — 1 балл, за ответ "нет" — 0 баллов.</w:t>
      </w:r>
    </w:p>
    <w:p>
      <w:pPr>
        <w:ind w:leftChars="0" w:left="0" w:rightChars="0" w:right="0" w:hanging="0" w:firstLineChars="425" w:firstLine="1156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Интерпретация результатов теста на жертву</w:t>
      </w:r>
    </w:p>
    <w:p>
      <w:pPr>
        <w:pStyle w:val="af3"/>
        <w:ind w:leftChars="0"/>
        <w:jc w:val="both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0 - 7 баллов – у вас отсутствует комплекс жертвы. Если вы и чувствуете свою беспомощность, то это происходит крайне редко. Вас можно поздравить!</w:t>
      </w:r>
    </w:p>
    <w:p>
      <w:pPr>
        <w:pStyle w:val="af3"/>
        <w:ind w:leftChars="0"/>
        <w:jc w:val="both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8 - 13 баллов – вы обладаете комплексом жертвы, но он выражен не ярко. В определенных ситуациях он может давать знать о себе, а иногда вы задумываетесь, что позиция жертвы вас совсе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 не 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устраивает. Еще один вариант: вы уже осознали наличие комплекса жертвы ранее и всеми силами стараетесь с ним справиться.</w:t>
      </w:r>
    </w:p>
    <w:p>
      <w:pPr>
        <w:pStyle w:val="af3"/>
        <w:ind w:leftChars="0"/>
        <w:jc w:val="both"/>
        <w:numPr>
          <w:ilvl w:val="0"/>
          <w:numId w:val="7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14 - 20 баллов – у вас комплекс жертвы, который выражен ярко. Вы можете не осознавать этого, но окружающие вас люди наверняка видят, каково ваше отношение к жизни и позиция и могут использовать вас в своих целях, манипулируя чувством вины. </w:t>
      </w:r>
    </w:p>
    <w:p>
      <w:pPr>
        <w:jc w:val="both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  <w:rtl w:val="off"/>
        </w:rPr>
        <w:t xml:space="preserve">Я провела анкетирование среди детей, у которых в тесте </w:t>
      </w:r>
      <w:r>
        <w:rPr>
          <w:rFonts w:ascii="Times New Roman" w:hAnsi="Times New Roman" w:cs="Times New Roman"/>
          <w:b w:val="0"/>
          <w:sz w:val="28"/>
        </w:rPr>
        <w:t>Л.Г. Почебут</w:t>
      </w:r>
      <w:r>
        <w:rPr>
          <w:rFonts w:ascii="Times New Roman" w:hAnsi="Times New Roman" w:cs="Times New Roman"/>
          <w:sz w:val="28"/>
          <w:rtl w:val="off"/>
        </w:rPr>
        <w:t xml:space="preserve"> был высокий уровень самоагрессии. </w:t>
      </w:r>
    </w:p>
    <w:p>
      <w:pPr>
        <w:jc w:val="both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  <w:rtl w:val="off"/>
        </w:rPr>
        <w:t>Ученик 1 - 19 баллов; ученик 2 - 9 баллов; ученик 3 - 7 баллов; ученик 4 - 5 баллов; ученик 5 - 8 баллов; ученик 6 - 4 балла; ученик 7 - 4 балла; ученик 8 - 9 баллов.</w:t>
      </w:r>
    </w:p>
    <w:p>
      <w:pPr>
        <w:ind w:left="-567" w:right="-284"/>
        <w:jc w:val="both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  <w:rtl w:val="off"/>
        </w:rPr>
        <w:t>Самый высокий уровень комплекса жертвы выявлен у ученика 1, учась с ним в одном классе я могу предоставить его краткую характеристику. Ученик 1 - общительный, дружелюбный и немного скромный. Он всегда шутит и очень редко его можно заметит в угрюмом, подавленном состоянии. Поэтому можно сделать вывод, что “жертвы” как правило держат все в себе, и очень трудно узнать что они чувствуют.</w:t>
      </w:r>
    </w:p>
    <w:p>
      <w:pPr>
        <w:ind w:left="-567" w:right="-284"/>
        <w:jc w:val="center"/>
        <w:rPr>
          <w:rFonts w:ascii="Times New Roman" w:hAnsi="Times New Roman" w:cs="Times New Roman"/>
          <w:b/>
          <w:bCs/>
          <w:sz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rtl w:val="off"/>
        </w:rPr>
        <w:t>Профилактика и предотвращение буллинга.</w:t>
      </w:r>
    </w:p>
    <w:p>
      <w:pPr>
        <w:ind w:leftChars="-283" w:left="-567" w:rightChars="-142" w:right="-284" w:hanging="0" w:firstLineChars="208" w:firstLine="567"/>
        <w:jc w:val="both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  <w:rtl w:val="off"/>
        </w:rPr>
        <w:t>Профилактикой буллинга нужно заниматься как в школе так и внутри семьи. Родителям необходимо разговаривать со своими детьми, выслушивать их и понимать. Родители считают, что самым хорошим решением всех проблем является насилие как физическое так и психологическое, но это далеко не так. Став жертвой домашнего насилия подростки вымещают свою злость на сверстниках. Преподователи в свою очередь должны быть информированны о том, какая ситуация в классе, как дети общаются между собой, учителя должны знать в каких семья растут обучающиеся. Важно проводить разговоры с детьми, показывать им здоровую атмосферу общения, которая не включает в себя насилие. Важно обсуждать с детьми воросы связанные с буллингом и находить совместные решения данной проблемы.</w:t>
      </w:r>
    </w:p>
    <w:p>
      <w:pPr>
        <w:ind w:leftChars="-283" w:left="-567" w:rightChars="-142" w:right="-284" w:hanging="0" w:firstLineChars="208" w:firstLine="567"/>
        <w:jc w:val="both"/>
        <w:rPr>
          <w:rFonts w:ascii="Times New Roman" w:hAnsi="Times New Roman" w:cs="Times New Roman"/>
          <w:b/>
          <w:bCs/>
          <w:sz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rtl w:val="off"/>
        </w:rPr>
        <w:t>Вывод.</w:t>
      </w:r>
    </w:p>
    <w:p>
      <w:pPr>
        <w:ind w:leftChars="-283" w:left="-567" w:rightChars="-142" w:right="-284" w:hanging="0" w:firstLineChars="208" w:firstLine="567"/>
        <w:jc w:val="both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b w:val="0"/>
          <w:bCs w:val="0"/>
          <w:sz w:val="28"/>
          <w:rtl w:val="off"/>
        </w:rPr>
        <w:t xml:space="preserve">Проведя анкетирование я поделилась результатом с классным руководителем, и рекомендовала провести пару классных часов на тему буллинг. Предложила провести личный разговор с учеником 1, чтобы выявить с чем может быть связана его самоагрессия. </w:t>
      </w:r>
      <w:r>
        <w:rPr>
          <w:rFonts w:ascii="Times New Roman" w:hAnsi="Times New Roman" w:cs="Times New Roman"/>
          <w:sz w:val="28"/>
          <w:rtl w:val="off"/>
        </w:rPr>
        <w:t>Проведя исследовательскую работу я выполнила поставленные задачи: сформулировала понятие буллинга, его виды и участников. Также подтвердила гипотезу о том, что буллинг в школьной среде негативно влияет на эмоциональное состояние подростка. Можно сказать что явление буллинга в старшей школе не является очень серьезным, но есть зачатки, которые нужно уметь замечать и предотвращать.</w:t>
      </w:r>
    </w:p>
    <w:p>
      <w:pPr>
        <w:ind w:leftChars="-283" w:left="-567" w:rightChars="-142" w:right="-284" w:hanging="0" w:firstLineChars="208" w:firstLine="567"/>
        <w:jc w:val="both"/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rtl w:val="off"/>
        </w:rPr>
        <w:t>Список используемой литературы:</w:t>
      </w:r>
    </w:p>
    <w:p>
      <w:pPr>
        <w:pStyle w:val="af3"/>
        <w:ind w:leftChars="0"/>
        <w:jc w:val="both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Гребенкин Е.В. «Профилактика агрессии и насилия в школе». Ростов-на-Дону, «Феникс», 2006. </w:t>
      </w:r>
    </w:p>
    <w:p>
      <w:pPr>
        <w:pStyle w:val="af3"/>
        <w:ind w:leftChars="0"/>
        <w:jc w:val="both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Курбатова Т. Н. Психология агрессии//Агрессия/Отв. ред. А. М. Ельяшевич. СПб.: Хамелеон, 2004. </w:t>
      </w:r>
    </w:p>
    <w:p>
      <w:pPr>
        <w:pStyle w:val="af3"/>
        <w:ind w:leftChars="0"/>
        <w:jc w:val="both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Агрессия детей и подростков / Под ред. Н.М. Платоновой. СПб.:Речь, 2004</w:t>
      </w:r>
    </w:p>
    <w:p>
      <w:pPr>
        <w:pStyle w:val="af3"/>
        <w:ind w:leftChars="0"/>
        <w:jc w:val="both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Руланн Э.Г. Как остановить травлю в школе. Психология моббинга, М.: Генезис, 2012.</w:t>
      </w:r>
    </w:p>
    <w:p>
      <w:pPr>
        <w:pStyle w:val="af3"/>
        <w:ind w:leftChars="0"/>
        <w:jc w:val="bot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Школа без насилия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пособие/Под ред.Н.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.Синягиной,Т.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.Райфшнадер.М.: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БЭСТ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,2015.-150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  <w:footerReference w:type="default" r:id="rId1"/>
      <w:footerReference w:type="first" r:id="rId2"/>
      <w:pgNumType w:start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8"/>
          <w:jc w:val="right"/>
          <w:rPr>
            <w:rFonts w:cstheme="minorHAnsi"/>
            <w:color w:val="000000"/>
            <w:sz w:val="44"/>
          </w:rPr>
        </w:pPr>
        <w:r>
          <w:rPr>
            <w:rFonts w:cstheme="minorHAnsi"/>
            <w:color w:val="000000"/>
            <w:sz w:val="44"/>
          </w:rPr>
          <w:fldChar w:fldCharType="begin"/>
        </w:r>
        <w:r>
          <w:rPr>
            <w:rFonts w:cstheme="minorHAnsi"/>
            <w:color w:val="000000"/>
            <w:sz w:val="44"/>
          </w:rPr>
          <w:instrText xml:space="preserve"> PAGE   \* MERGEFORMAT </w:instrText>
        </w:r>
        <w:r>
          <w:rPr>
            <w:rFonts w:cstheme="minorHAnsi"/>
            <w:color w:val="000000"/>
            <w:sz w:val="44"/>
          </w:rPr>
          <w:fldChar w:fldCharType="separate"/>
        </w:r>
        <w:r>
          <w:rPr>
            <w:rFonts w:cstheme="minorHAnsi"/>
            <w:noProof/>
            <w:color w:val="000000"/>
            <w:sz w:val="44"/>
          </w:rPr>
          <w:t>1</w:t>
        </w:r>
        <w:r>
          <w:rPr>
            <w:rFonts w:cstheme="minorHAnsi"/>
            <w:color w:val="000000"/>
            <w:sz w:val="44"/>
          </w:rPr>
          <w:fldChar w:fldCharType="end"/>
        </w:r>
      </w:p>
      <w:p/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a"/>
    </w:pPr>
  </w:p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dd42e72"/>
    <w:multiLevelType w:val="hybridMultilevel"/>
    <w:tmpl w:val="91e2227e"/>
    <w:lvl w:ilvl="0" w:tplc="414c86ec">
      <w:start w:val="1"/>
      <w:lvlText w:val="%1."/>
      <w:lvlJc w:val="left"/>
      <w:pPr>
        <w:ind w:left="-633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87" w:hanging="360"/>
      </w:pPr>
    </w:lvl>
    <w:lvl w:ilvl="2" w:tentative="on" w:tplc="419001b">
      <w:start w:val="1"/>
      <w:numFmt w:val="lowerRoman"/>
      <w:lvlText w:val="%3."/>
      <w:lvlJc w:val="right"/>
      <w:pPr>
        <w:ind w:left="807" w:hanging="180"/>
      </w:pPr>
    </w:lvl>
    <w:lvl w:ilvl="3" w:tentative="on" w:tplc="419000f">
      <w:start w:val="1"/>
      <w:lvlText w:val="%4."/>
      <w:lvlJc w:val="left"/>
      <w:pPr>
        <w:ind w:left="1527" w:hanging="360"/>
      </w:pPr>
    </w:lvl>
    <w:lvl w:ilvl="4" w:tentative="on" w:tplc="4190019">
      <w:start w:val="1"/>
      <w:numFmt w:val="lowerLetter"/>
      <w:lvlText w:val="%5."/>
      <w:lvlJc w:val="left"/>
      <w:pPr>
        <w:ind w:left="2247" w:hanging="360"/>
      </w:pPr>
    </w:lvl>
    <w:lvl w:ilvl="5" w:tentative="on" w:tplc="419001b">
      <w:start w:val="1"/>
      <w:numFmt w:val="lowerRoman"/>
      <w:lvlText w:val="%6."/>
      <w:lvlJc w:val="right"/>
      <w:pPr>
        <w:ind w:left="2967" w:hanging="180"/>
      </w:pPr>
    </w:lvl>
    <w:lvl w:ilvl="6" w:tentative="on" w:tplc="419000f">
      <w:start w:val="1"/>
      <w:lvlText w:val="%7."/>
      <w:lvlJc w:val="left"/>
      <w:pPr>
        <w:ind w:left="3687" w:hanging="360"/>
      </w:pPr>
    </w:lvl>
    <w:lvl w:ilvl="7" w:tentative="on" w:tplc="4190019">
      <w:start w:val="1"/>
      <w:numFmt w:val="lowerLetter"/>
      <w:lvlText w:val="%8."/>
      <w:lvlJc w:val="left"/>
      <w:pPr>
        <w:ind w:left="4407" w:hanging="360"/>
      </w:pPr>
    </w:lvl>
    <w:lvl w:ilvl="8" w:tentative="on" w:tplc="419001b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fda4976"/>
    <w:multiLevelType w:val="hybridMultilevel"/>
    <w:tmpl w:val="43b6f706"/>
    <w:lvl w:ilvl="0" w:tplc="412a6aa4">
      <w:start w:val="1"/>
      <w:lvlText w:val="%1."/>
      <w:lvlJc w:val="left"/>
      <w:pPr>
        <w:ind w:left="720" w:hanging="360"/>
      </w:pPr>
      <w:rPr>
        <w:rFonts w:ascii="Times New Roman" w:hAnsi="Times New Roman" w:cs="Times New Roman"/>
        <w:b/>
        <w:i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7ff78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3">
    <w:nsid w:val="7fffa3f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4">
    <w:nsid w:val="2e842f7d"/>
    <w:multiLevelType w:val="hybridMultilevel"/>
    <w:tmpl w:val="3348b686"/>
    <w:lvl w:ilvl="0" w:tplc="419000f">
      <w:start w:val="1"/>
      <w:lvlText w:val="%1.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85f3f"/>
    <w:multiLevelType w:val="hybridMultilevel"/>
    <w:lvl w:ilvl="0" w:tplc="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ff7fff3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7">
    <w:nsid w:val="ffff732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8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a5">
    <w:name w:val="No Spacing"/>
    <w:link w:val="Normal"/>
    <w:qFormat/>
    <w:pPr>
      <w:spacing w:after="0" w:line="240" w:lineRule="auto"/>
    </w:pPr>
    <w:rPr>
      <w:lang w:eastAsia="ru-RU"/>
      <w:rFonts w:eastAsiaTheme="minorEastAsia"/>
    </w:rPr>
  </w:style>
  <w:style w:type="paragraph" w:styleId="11">
    <w:name w:val="toc 1"/>
    <w:basedOn w:val="a1"/>
    <w:next w:val="a1"/>
    <w:autoRedefine/>
    <w:pPr>
      <w:spacing w:after="100"/>
    </w:pPr>
  </w:style>
  <w:style w:type="character" w:styleId="afa">
    <w:name w:val="Hyperlink"/>
    <w:basedOn w:val="a2"/>
    <w:rPr>
      <w:color w:val="0563C1"/>
      <w:u w:val="single" w:color="auto"/>
    </w:rPr>
  </w:style>
  <w:style w:type="paragraph" w:styleId="af8">
    <w:name w:val="header"/>
    <w:basedOn w:val="a1"/>
    <w:link w:val="Normal"/>
    <w:pPr>
      <w:tabs>
        <w:tab w:val="center" w:pos="4677"/>
        <w:tab w:val="right" w:pos="9355"/>
      </w:tabs>
      <w:spacing w:after="0" w:line="240" w:lineRule="auto"/>
    </w:pPr>
  </w:style>
  <w:style w:type="paragraph" w:styleId="1">
    <w:name w:val="heading 1"/>
    <w:basedOn w:val="a1"/>
    <w:next w:val="a1"/>
    <w:link w:val="Normal"/>
    <w:qFormat/>
    <w:pPr>
      <w:keepNext/>
      <w:keepLines/>
      <w:outlineLvl w:val="0"/>
      <w:spacing w:after="0" w:before="24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glossaryDocument" Target="glossary/document.xml" /><Relationship Id="rId9" Type="http://schemas.openxmlformats.org/officeDocument/2006/relationships/customXml" Target="../customXml/item1.xml" /><Relationship Id="rId10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F98321EE8FF0455AAC5EC7D62A88A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F98321EE8FF0455AAC5EC7D62A88A0F8"/>
          </w:pPr>
          <w:r>
            <w:rPr>
              <w:caps/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F47EBFA2C0FC41A79650621486AB3B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F47EBFA2C0FC41A79650621486AB3B20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3C73D1B32A984816AC672D230E3C3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3C73D1B32A984816AC672D230E3C3EE2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3C73D1B32A984816AC672D230E3C3EE2">
    <w:name w:val="3C73D1B32A984816AC672D230E3C3EE2"/>
  </w:style>
  <w:style w:type="paragraph" w:customStyle="1" w:styleId="F47EBFA2C0FC41A79650621486AB3B20">
    <w:name w:val="F47EBFA2C0FC41A79650621486AB3B20"/>
  </w:style>
  <w:style w:type="paragraph" w:customStyle="1" w:styleId="F98321EE8FF0455AAC5EC7D62A88A0F8">
    <w:name w:val="F98321EE8FF0455AAC5EC7D62A88A0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Благовещенск 2021г.</Abstract>
  <CompanyAddress/>
  <CompanyEmail/>
  <CompanyFax/>
  <CompanyPhone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Муниципальное автономное общеобразовательое учреждение чигириская средняя общеобразовательная школа с углубленным изучением отдельных предметов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Влияние буллинга на эмоциональное состояние подростка</dc:subject>
  <dc:creator>Пользователь</dc:creator>
  <cp:keywords/>
  <dc:description/>
  <cp:lastModifiedBy/>
  <cp:revision>1</cp:revision>
  <dcterms:created xsi:type="dcterms:W3CDTF">2020-12-14T16:00:00Z</dcterms:created>
  <dcterms:modified xsi:type="dcterms:W3CDTF">2021-11-09T16:45:10Z</dcterms:modified>
  <cp:version>0900.0000.01</cp:version>
</cp:coreProperties>
</file>