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Pr="00944419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Самообразование</w:t>
      </w:r>
    </w:p>
    <w:p w:rsidR="00944419" w:rsidRPr="00944419" w:rsidRDefault="00F92D9D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как условие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профессионального роста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педагог</w:t>
      </w:r>
      <w:r w:rsidR="00F92D9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а</w:t>
      </w: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Введение</w:t>
      </w: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Суть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Профессиональный рост в контексте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Направления и формы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Составляющие процесса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Продуктивность и результат процесса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Организация процесса самообразования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72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План самообразования воспитателя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литературы</w:t>
      </w:r>
    </w:p>
    <w:p w:rsidR="00944419" w:rsidRPr="00944419" w:rsidRDefault="00944419" w:rsidP="009444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Учитель живет до тех пор, пока он учится,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только он перестает учиться,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нем умирает учитель.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4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К.Д. Ушинский</w:t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К.Д.Ушинского о том, что педагог живет до тех пор, пока учится, в современных условиях приобретает особое значение.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жизнь поставила на повестку дня проблему непрерывного педагогического образования. А. </w:t>
      </w:r>
      <w:proofErr w:type="spellStart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Дистервег</w:t>
      </w:r>
      <w:proofErr w:type="spellEnd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писал, имея в виду учителя: «Он лишь до тех пор способен на самом деле воспитывать и образовывать, пока сам работает над своим собственным воспитанием и образованием». Способность «творить себя» в соответствии с социально-нравственными идеалами, в которых профессиональная компетентность, богатая духовная жизнь и ответственность стали бы естественными условиями человеческой жизни, острейшей потребностью дня.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саморазвитие, как и любая другая деятельность, имеет свою структуру, и одним из её компонентов является самообразовательная работа педагога.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Самообразование воспитателя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необходимое условие профессиональной деятельности педагога. Общество всегда предъявляло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будет предъявлять к воспитателю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высокие т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ребования. Для того</w:t>
      </w:r>
      <w:proofErr w:type="gramStart"/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воспитывать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нужно знать бол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ьше, чем все остальные. Воспитатель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владеть 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методикой его преподавания, а так же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знания в близлежащих научных областях, различных сферах общественной жизни, ориентироваться в современной политике, экономике и др.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учиться всему постоянно,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в лицах его воспитанников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ним каждый год сменяются временные этапы, углубляются и даже меняются представления об окружающем мире.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 каждого отдельного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18FA" w:rsidRDefault="00E618FA" w:rsidP="00B101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944419" w:rsidRDefault="00944419" w:rsidP="00E618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Суть самообразования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Однако, как бы ни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высоки способности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самообразованию, не всегда этот процесс реализуется на практике. Причины, кот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чаще всего называют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отсутствие времени, нехватка источников информации, отсутствие стимулов и др. Это всего лишь проявление инертности мышления и </w:t>
      </w:r>
      <w:proofErr w:type="spellStart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</w:t>
      </w:r>
      <w:proofErr w:type="spellEnd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ума, так как самосовершенствование должно быть неотъемлемой потребностью каждого педагога. Определим составляющие этой потребно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мотивы, побуждающие воспитателя  к самообразованию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работа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информацией. Готовясь к занятиям, выступлениям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воспитательскому часу,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иятию, олимпиаде и др. у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необходимость поиска и анализа новой информации.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творчества. Воспитатель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профессия творческая. Работа должна быть интересной и доставлять удовольствие.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Стремительный рост современной науки. Особенно психологии и педагогики. В эпоху автомобилей негоже пользоваться телегой.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жизни общества. Эти изменения в перву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очередь отражаются на воспитанниках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 их мировоззрение, и соответственно, очень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часто, формируют образ воспитателя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«несовременного человека».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с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тимулирование. Категория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мнение аттестационной комиссии, премии, надбавки, а может быть даже звания и правительственные награды – все это зависит от к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валификации и мастерства воспитателя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Без постоянного усвоения новых знаний этого не добиться.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Интерес. Учиться просто интересно. Говорят врачу: «</w:t>
      </w:r>
      <w:proofErr w:type="spellStart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Исцелися</w:t>
      </w:r>
      <w:proofErr w:type="spellEnd"/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сам!». Как человек, который ежедневно учит, не будет постоянно учиться. Вправе ли он тогда преподавать?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— это целенаправленная и профессионально значимая познавательная деятельность, регулируемая самим педагогом. Причем данная деятельность характеризуется осознанностью, систематичностью и самостоятельностью. Педагогическое самообразование — это процесс творческой реализации в профессии и связано с развитием осознания, а также определенных внутренних качеств и черт личности педагога,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 Педагог, имеющий навыки самостоятельной работы, имеет возможность перейти к научно-практической и исследовательской деятельности, тем самым сможет привлечь и внимание своих учеников к выполнению проектных и исследовательских работ. Вместе с тем, новые технологии требуют от педагога наличия достаточных знаний в области психологии ребенка, осознанного подхода к выбору методов обучения и целесообразности их использования в работе. Но, как показывает практика, воспользоваться новыми методами и технологиями в полной мере можно не</w:t>
      </w:r>
      <w:r w:rsidRPr="00B10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всегда. Зачастую просто воспитателю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хватает тех знаний, которые необходимы для работы с современными технологиями. Отсюда и возникает потребность педагога в самообразовании. Суть самообразования </w:t>
      </w:r>
      <w:r w:rsidRPr="0094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Таким образом, самообразование и саморазвитие педагога носит ярко выраженный индивидуальный характер.</w:t>
      </w:r>
    </w:p>
    <w:p w:rsidR="00944419" w:rsidRPr="00944419" w:rsidRDefault="00944419" w:rsidP="00B1010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B101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B101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B1010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Профессиональный рост в контексте самообразования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творческих способностей воспитанников приобрело большое социальное значение. Нашему обществу нужны не просто грамотные работники-исполнители, а специалисты, выполняющие работу быстро, качественно, красиво, творчески. Творческие люди быстрее адаптируются в обществе, на работе, лучше осваивают профессию и выполняют свое дело.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потенциалы заложены и существуют в каждом человеке. Творчество –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умение, отказываться от стереотипов мышления, только в том случае можно создать что-то новое.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условий для развития творческих способностей является создание ситуации успеха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успеха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такое целенаправленное, организованное сочетание условий, при котором создается возможность достичь значительных результатов в деятельности, это результат продуманной, подготовленной стратегии, тактики. Различаются успех и ожидания личности. Выделяют три вида.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Предвосхищаемый успех. В основе его ожидания могут быть и обоснованные надежды, и упование на какое-то чудо. Чудес, как известно, на свете не бывает. На пустом месте успех родиться не может.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Констатируемый успех. Фиксирует достижения, радуется ему. Важно, что он состоялся, что он сделал отличное настроение, дал возможность пережить радость признания, ощущение своих возможностей, веру в завтрашний день.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Обобщающий успех. Ожидание успеха становится постепенно устойчивой потребностью. Это состояние уверенности, защищенности, опоры на самого себя. Успех всегда имеет две стороны. Одна - сугубо индивидуальное переживание радости, личностное, субъективное. Другая - коллективная оценка достижений личности, отношение окружающих к успеху члена коллектива, группы.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успеха может носить сугубо личный, даже интимный характер, если он может радоваться своими достижениями, "про себя", не считаясь с мнением других.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Созданию ситуации успеха уделялось внимание всегда, в разные времена. </w:t>
      </w:r>
    </w:p>
    <w:p w:rsidR="00B10105" w:rsidRPr="00E618FA" w:rsidRDefault="00B10105" w:rsidP="00B10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Для того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вовлечь детей в процесс творчества  нужно создать условие для творческой самореализации педагогов и детей. Уже давно известно, что совместное творчество воспитанников и педагогов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ребенка. Совершенствуются его моторные навыки, формируется воображение, раскрывается творческий потенциал. Помимо этого совместная творческая деятельность – это интересное и увлекательное времяпровождение.</w:t>
      </w:r>
    </w:p>
    <w:p w:rsidR="00E618FA" w:rsidRDefault="00B10105" w:rsidP="00B10105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E618FA">
        <w:rPr>
          <w:color w:val="000000"/>
          <w:sz w:val="28"/>
          <w:szCs w:val="28"/>
        </w:rPr>
        <w:br/>
      </w:r>
    </w:p>
    <w:p w:rsidR="00E618FA" w:rsidRDefault="00E618FA" w:rsidP="00B10105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10105" w:rsidRPr="00E618FA" w:rsidRDefault="00B10105" w:rsidP="00B101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Технологические операции создания ситуаций успеха.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lastRenderedPageBreak/>
        <w:t>1. Снятие страха.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Помогает преодолеть неуверенность в собственных силах, робость, боязнь самого дела и оценка окружающих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«Люди учатся на своих ошибках и находят другие способы решения»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2. Авансирование успешного результата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 xml:space="preserve">Помогает педагогу выразить свою твердую убежденность в том, что его воспитанник обязательно справиться с поставленной задачей. Это, в свою очередь внушает ребенку </w:t>
      </w:r>
      <w:proofErr w:type="gramStart"/>
      <w:r w:rsidRPr="00E618FA">
        <w:rPr>
          <w:rStyle w:val="c0"/>
          <w:color w:val="000000"/>
          <w:sz w:val="28"/>
          <w:szCs w:val="28"/>
        </w:rPr>
        <w:t>уверенность в</w:t>
      </w:r>
      <w:proofErr w:type="gramEnd"/>
      <w:r w:rsidRPr="00E618FA">
        <w:rPr>
          <w:rStyle w:val="c0"/>
          <w:color w:val="000000"/>
          <w:sz w:val="28"/>
          <w:szCs w:val="28"/>
        </w:rPr>
        <w:t xml:space="preserve"> свои силы и возможности.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«У тебя обязательно получиться».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                                     «Я даже не сомневаюсь в успешном результате».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3. Скрытое инструктирование ребенка в способах и формах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Помогает воспитанникам избежать поражения. Достигается путем намека, пожелания.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       </w:t>
      </w: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 xml:space="preserve">«Возможно, лучше всего начать </w:t>
      </w:r>
      <w:proofErr w:type="gramStart"/>
      <w:r w:rsidRPr="00E618FA">
        <w:rPr>
          <w:rStyle w:val="c0"/>
          <w:color w:val="000000"/>
          <w:sz w:val="28"/>
          <w:szCs w:val="28"/>
        </w:rPr>
        <w:t>с</w:t>
      </w:r>
      <w:proofErr w:type="gramEnd"/>
      <w:r w:rsidRPr="00E618FA">
        <w:rPr>
          <w:rStyle w:val="c0"/>
          <w:color w:val="000000"/>
          <w:sz w:val="28"/>
          <w:szCs w:val="28"/>
        </w:rPr>
        <w:t xml:space="preserve"> ….»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       «Выполняя работу, не забудьте о…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4. Внесение мотива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Показывает воспитанникам ради чего, ради кого совершается эта деятельность, кому будет хорошо после выполнения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«Без твоей помощи твоим товарищам не справиться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5. Персональная исключительность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Обозначает важность усилий воспитанников в предстоящей или совершаемой деятельности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«Только ты и мог бы</w:t>
      </w:r>
      <w:proofErr w:type="gramStart"/>
      <w:r w:rsidRPr="00E618FA">
        <w:rPr>
          <w:rStyle w:val="c0"/>
          <w:color w:val="000000"/>
          <w:sz w:val="28"/>
          <w:szCs w:val="28"/>
        </w:rPr>
        <w:t xml:space="preserve"> .... »</w:t>
      </w:r>
      <w:proofErr w:type="gramEnd"/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«Только тебе я и могу доверить ... »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«Ни к кому, кроме тебя, я не могу обратиться с этой просьбой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6. Мобилизация активности или педагогическое внушение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Побуждает к выполнению конкретных действий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«Нам уже не терпится начать работу ... »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                                  «Так хочется поскорее увидеть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b/>
          <w:bCs/>
          <w:color w:val="000000"/>
          <w:sz w:val="28"/>
          <w:szCs w:val="28"/>
        </w:rPr>
        <w:t>7. Высокая оценка детали.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Назначение: </w:t>
      </w:r>
      <w:r w:rsidRPr="00E618FA">
        <w:rPr>
          <w:rStyle w:val="c0"/>
          <w:color w:val="000000"/>
          <w:sz w:val="28"/>
          <w:szCs w:val="28"/>
        </w:rPr>
        <w:t>Помогает эмоционально пережить успех не результата в целом, а какой-то его отдельной детали</w:t>
      </w:r>
    </w:p>
    <w:p w:rsidR="00B10105" w:rsidRPr="00E618FA" w:rsidRDefault="00B10105" w:rsidP="00B10105">
      <w:pPr>
        <w:pStyle w:val="c5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618FA">
        <w:rPr>
          <w:rStyle w:val="c0"/>
          <w:i/>
          <w:iCs/>
          <w:color w:val="000000"/>
          <w:sz w:val="28"/>
          <w:szCs w:val="28"/>
        </w:rPr>
        <w:t>Речевая парадигма: </w:t>
      </w:r>
      <w:r w:rsidRPr="00E618FA">
        <w:rPr>
          <w:rStyle w:val="c0"/>
          <w:color w:val="000000"/>
          <w:sz w:val="28"/>
          <w:szCs w:val="28"/>
        </w:rPr>
        <w:t>«Тебе особенно удалось сделать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                                      «Больше всего мне в твоей работе понравилось ... »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Для формирования у воспитанников мотивации к достижению успеха, педагог должен соблюдать педагогические условия: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 xml:space="preserve">- задачи должны быть посильными для воспитанников 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-деятельность должна быть интересной и соответствовать уровню его притязаний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- в работе должны присутствовать задачи разной степени сложности, дающие возможность пережить чувство успеха как можно большему числу воспитанников.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lastRenderedPageBreak/>
        <w:t>Для создания ситуации успеха в своем объединении я пользуюсь технологическими операциями, описанными выше, также использую и другие речевые парадигмы, которые нужны для поддержки и поощрения. Потому что, любые, даже самые незначительные достижения должны поощряться педагогом.</w:t>
      </w:r>
    </w:p>
    <w:p w:rsidR="00B10105" w:rsidRPr="00E618FA" w:rsidRDefault="00B10105" w:rsidP="00B1010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18FA">
        <w:rPr>
          <w:rStyle w:val="c0"/>
          <w:color w:val="000000"/>
          <w:sz w:val="28"/>
          <w:szCs w:val="28"/>
        </w:rPr>
        <w:t>Н-р: «У тебя получилось ... », «Ты делаешь это значительно лучше, чем вчера», «Продолжай работать также и добьешься большего», «Я знала, что ты сможешь это сделать», «Ты неузнаваема сегодня», «Замечательно», «Хорошая работа» и др.</w:t>
      </w:r>
    </w:p>
    <w:p w:rsidR="00B10105" w:rsidRPr="00E618FA" w:rsidRDefault="00B10105" w:rsidP="00B101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618FA">
        <w:rPr>
          <w:color w:val="000000"/>
          <w:sz w:val="28"/>
          <w:szCs w:val="28"/>
        </w:rPr>
        <w:br/>
      </w:r>
    </w:p>
    <w:p w:rsidR="00B10105" w:rsidRPr="001E19EB" w:rsidRDefault="00B10105" w:rsidP="00B101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E19EB">
        <w:rPr>
          <w:color w:val="000000"/>
          <w:sz w:val="28"/>
          <w:szCs w:val="28"/>
        </w:rPr>
        <w:br/>
      </w: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0105" w:rsidRDefault="00B10105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Направления и формы самообразования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Специфика педагогической деятельности такова, что для 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деятельности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владет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 методиками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лон. Но без этих навыков воспитатель не может эффективно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воспитывать. Попробуем перечислить основны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направления, в которых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совершенствоваться и заниматься самообразованием: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психолого-педагогичес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(ориентированное на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родителей);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психологическое (имидж, общение, искусство влияния, лидерские качества и др.);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(педагогические технологии, формы, методы и приемы обучения);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правовое;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эстетическое (гуманитарное);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историческое;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политическое;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информационно-компьютерные технологии;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охрана здоровья;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интересы и хобби;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…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Оставим в конце списка многоточие, потому, что эти направления есть обязательный перечень, составленный на основании тех дол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жностных функций, которые воспитатель выполняет в Центре помощи детям. Креативный воспитатель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 этот список собственными направлениями.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самообразования можно условно поделить на две группы: индивидуальная и групповая. В индивидуальной форме ин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ициатором является сам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объединения, семинаров, практикумов, курсов повышения квалификации обеспечивает обратную связь между результатами индивидуального 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 и самим воспитателем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Проанализируем наиболее часто используемые формы организации самообразования, отметив их преимущества и недостатки.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Курсовая подготовка в институтах повышения квалификации.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944419" w:rsidRPr="00E618FA" w:rsidRDefault="00944419" w:rsidP="00E618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эпизодичность прохождения курсов;</w:t>
      </w:r>
    </w:p>
    <w:p w:rsidR="00944419" w:rsidRPr="00E618FA" w:rsidRDefault="00944419" w:rsidP="00E618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– в учебный период, что влечет большие изменения в режиме работы всего учебного заведения;</w:t>
      </w:r>
    </w:p>
    <w:p w:rsidR="00944419" w:rsidRPr="00E618FA" w:rsidRDefault="00944419" w:rsidP="00E618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лекционного материала, которое часто оставляет желать лучшего, так как нет серьезного изучения потребностей педагогов и дифференциации с учетом потенциала слушателей.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Получение второго высшего образования или второй специальности.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достоинства такой формы самообразования:</w:t>
      </w:r>
    </w:p>
    <w:p w:rsidR="00944419" w:rsidRPr="00E618FA" w:rsidRDefault="00944419" w:rsidP="00E618F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944419" w:rsidRPr="00E618FA" w:rsidRDefault="00944419" w:rsidP="00E618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 у педагогов свободного времени;</w:t>
      </w:r>
    </w:p>
    <w:p w:rsidR="00944419" w:rsidRPr="00E618FA" w:rsidRDefault="00944419" w:rsidP="00E618FA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дороговизна обучения.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Дистанционные курсы повышения квалификации, конференции, семинары, олимпиады и конкурсы.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достоинства такой формы самообразования:</w:t>
      </w:r>
    </w:p>
    <w:p w:rsidR="00944419" w:rsidRPr="00E618FA" w:rsidRDefault="00944419" w:rsidP="00E618F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пройти их в удобное для педагогов время;</w:t>
      </w:r>
    </w:p>
    <w:p w:rsidR="00944419" w:rsidRPr="00E618FA" w:rsidRDefault="00944419" w:rsidP="00E618F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темы по интересующим и наиболее актуальным для конкретного педагога вопросам.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Недостатки:</w:t>
      </w:r>
    </w:p>
    <w:p w:rsidR="00944419" w:rsidRPr="00E618FA" w:rsidRDefault="00944419" w:rsidP="00E618F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дистанционные курсы проводятся на платной основе;</w:t>
      </w:r>
    </w:p>
    <w:p w:rsidR="00944419" w:rsidRPr="00E618FA" w:rsidRDefault="00944419" w:rsidP="00E618F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факт прохождения дистанционного обучения, чаще всего не имеют юридической силы, то есть их не учитывают при проведении очередной аттестации.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Индивидуальная работа по самообразованию включает в себя:</w:t>
      </w:r>
    </w:p>
    <w:p w:rsidR="00944419" w:rsidRPr="00E618FA" w:rsidRDefault="00944419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научно-исследовательскую работу по определенной проблеме;</w:t>
      </w:r>
    </w:p>
    <w:p w:rsidR="00944419" w:rsidRPr="00E618FA" w:rsidRDefault="00944419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библиотек, изучение научно-методической и учебной литературы;</w:t>
      </w:r>
    </w:p>
    <w:p w:rsidR="00944419" w:rsidRPr="00E618FA" w:rsidRDefault="00944419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педагогических советах, научно-методических объединениях;</w:t>
      </w:r>
    </w:p>
    <w:p w:rsidR="00944419" w:rsidRPr="00E618FA" w:rsidRDefault="00B10105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открытых мероприятий</w:t>
      </w:r>
      <w:r w:rsidR="00944419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коллег, обмен мнениями по вопросам организации занятий, содержания обучения, методов преподавания;</w:t>
      </w:r>
    </w:p>
    <w:p w:rsidR="00944419" w:rsidRPr="00E618FA" w:rsidRDefault="00944419" w:rsidP="00E618FA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разработку и практическу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апробацию воспитательских часов (бесед), мероприятий.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Сетевые педагогические сообщества – новая форма орга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самообразования воспитателей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Сетевое педагогическое сообщество – это интернет-ресурс,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пользоваться методическим наработками других педагогов, не только пассивно наблюдать за работой форумами, но и стать активными участниками сообщества, создать свой блог, а также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создается персональная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медиасреда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гога, которая позволяет воспитателю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самому делиться своими наработками, предоставлять свои материалы для других, тем самым помогая педагогу становиться 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в жизни других воспитателей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выражается не только профессиональное, но и духовное, личностное развитие педагога.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сообщество открывает перед педагогами следующие возможности:</w:t>
      </w:r>
    </w:p>
    <w:p w:rsidR="00944419" w:rsidRPr="00E618FA" w:rsidRDefault="00944419" w:rsidP="00E618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открытых, бесплатных и свободных электронных ресурсов;</w:t>
      </w:r>
    </w:p>
    <w:p w:rsidR="00944419" w:rsidRPr="00E618FA" w:rsidRDefault="00944419" w:rsidP="00E618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создание сетевого учебного содержания;</w:t>
      </w:r>
    </w:p>
    <w:p w:rsidR="00944419" w:rsidRPr="00E618FA" w:rsidRDefault="00944419" w:rsidP="00E618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информационных концепций, знаний и навыков;</w:t>
      </w:r>
    </w:p>
    <w:p w:rsidR="00944419" w:rsidRPr="00E618FA" w:rsidRDefault="00944419" w:rsidP="00E618FA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деятельностью участников сообщества.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преимущества этой формы самообразования:</w:t>
      </w:r>
    </w:p>
    <w:p w:rsidR="00944419" w:rsidRPr="00E618FA" w:rsidRDefault="00944419" w:rsidP="00E618F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осуществляется между педагогами-практиками;</w:t>
      </w:r>
    </w:p>
    <w:p w:rsidR="00944419" w:rsidRPr="00E618FA" w:rsidRDefault="00944419" w:rsidP="00E618F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является персональной и адресной;</w:t>
      </w:r>
    </w:p>
    <w:p w:rsidR="00944419" w:rsidRPr="00E618FA" w:rsidRDefault="00944419" w:rsidP="00E618FA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и получить консультацию можно в удобное для педагога время.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Pr="00E618FA" w:rsidRDefault="00E618FA" w:rsidP="00E618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Pr="00E618FA" w:rsidRDefault="00E618FA" w:rsidP="00E618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1.3. Составляющие </w:t>
      </w:r>
      <w:r w:rsidR="00B10105"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 самообразования воспитателя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суть п</w:t>
      </w:r>
      <w:r w:rsidR="00B10105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роцесса самообразования?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Если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деятельность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самообразования списком глаголов, то получится: читать, изучать, апробировать, анализировать, наблюдать и писать. Какова же предметная область приложения этих глаголов?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Изучать и внедрять новые педагогические технологии, формы, методы и приемы обучения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занятия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 и участвовать в обмене опытом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Периодически проводить самоанализ своей профессиональной деятельности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Совершенствовать свои знания в области классической и современной психологии и педагогики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Систематически интересоваться событиями современной экономической, политической и культурной жизни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Повышать уровень своей эрудиции, правовой и общей культуры.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сформулируем конкретные виды деятельности, составляющие процесс самообразования, напрямую или косвенно способствующие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профессиональному росту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Систематический просмотр определенных телепередач,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Чтение конкретных педагогических периодических изданий, 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Чтение методической, педагогической и предметной литературы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Обзор в Интернете информ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по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педагогике, психологии, педагогических технологий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Посещение семинаров, трени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нгов, конференций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Дискуссии, совещания, обмен опытом с коллегами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Изучение современных психологических методик в процессе интерактивных тренингов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Систематическое прохождение курсов повышения квалификации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мероприятий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анализа со стороны коллег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Орга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низация кружковой деятельности 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Изучение информационно-компьютерных технологий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Посещение предметных выставок и те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матических экскурсий 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коллегами в различных Центрах помощи детям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Интернете.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Ведение здорового образа жизни, занятия спортом, физическими упражнениями. Болезни – большое препятствие для профессионального роста.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…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вышеперечисленных пунктов, конкретизировав наимено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 названия, каждый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личный план самообразования для профессионального роста.</w:t>
      </w: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 Продуктивность и результат процесса самообразования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будет продуктивным, если: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процессе самообразования реализуется потребность педагога к собственному развитию и саморазвитию.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Педагог владеет способами самопознания и самоанализа педагогического опы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та. Педагогический опыт воспитателя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фактором изменения образовательной ситуац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как позитивные, так и негативные моменты своей профессиональной деятельности, признает свое несовершенство,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является открытым для изменений.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Педагог обладает развитой способностью к рефлексии. Педагогическая рефлексия являет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необходимым атрибутом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ностикой и диагностикой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необходимость приобретения практических умений анализа педагогического опыта.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Программа пр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офессионального развития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возможность исследовательской, поисковой деятельности.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Педагог обладает готовностью к педагогическому творчеству.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Осуществляется взаимосвязь личностного и профессионального развития и саморазвития.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 И в личн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плане самообразования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должен быть список результатов, которые должны быть достигнуты за определенный срок. Каковы могут быть ре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самообразования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некотором этапе? (самообразование непрерывно, но планировать его нужно поэтапно)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повышение качества преподавания предмета (указать показатели, по которым будет определяться эффективность и качество)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разработанные или изданные методические пособия, статьи, учебники, программы, сценарии, исследования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разработка новых форм, методов и приемов обучения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доклады, выступления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разработка дидактических материалов, тестов, наглядностей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выработка методических рекомендаций по применению новой информационной технологии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разрабо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и проведение открытых занятий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собственным, новаторским технологиям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создание комплектов педагогических разработок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проведение тренингов, семинаров, конференций, мастер-классов, обобщение опыта по исследуемой проблеме (теме)</w:t>
      </w: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Организация процесса самообразования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административного процесса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ованием являются: директор Центр помощи детям, завучи по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воспитательным процессам, председатели методических объединений,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Центра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конечно,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лицо – сам воспитатель. Администрация Центра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 своевременный выбор темы работы, лично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плана самообразования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наблюдают за этапами их выполнения. Они же организовывают отчетные работы в форме обобщения опыта, докладов, сбор и анализ отчетной документации, презентации результатов работ перед педагогическим коллективом. На основании гл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асного обсуждения работы воспитателя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решаться вопросы повышения категории, надбавок, премий и других способ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поощрения творческих воспитателей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вариантов тем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самообразованию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количество, поэтому не имеет смысла пытаться перечислить все. Попробуем перечислить темы, взятые из </w:t>
      </w:r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помощи детям </w:t>
      </w:r>
      <w:proofErr w:type="spellStart"/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Агаповского</w:t>
      </w:r>
      <w:proofErr w:type="spellEnd"/>
      <w:r w:rsidR="00DA4C10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темы: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навыков культуры в повседневной жизни воспитанников в Центре помощи детям;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трудолюбию у воспитанников в Центре помощи детям;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привычки подростков и их профилактика;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эмоциональной сферы воспитанников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детям младшего школьного возраста посредством музыки;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как средство профилактики асоциального поведения;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подходы к адаптации воспитанников в условиях жизни в семье через трудовое воспитание;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Счастливая семья – здоровая семья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D926F1" w:rsidRPr="00E618FA" w:rsidRDefault="00D926F1" w:rsidP="00E618FA">
      <w:pPr>
        <w:pStyle w:val="a4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умений у младших школьников.</w:t>
      </w:r>
    </w:p>
    <w:p w:rsidR="00D926F1" w:rsidRPr="00E618FA" w:rsidRDefault="00D926F1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список можно продолжать настолько, наскольк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хватит творческой воспитательской 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фантазии, опыта, проблем и интересов. Любая тема должна быть направлена на повышение эффективности воспитательной цели, выработке новых педагогических приемов и методик или созданию научных работ.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D926F1"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План самообразования воспитателя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потенциал и способности педагогов позволяют составить индивидуальный план сам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ообразования для каждого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Наиболее часто встречающаяся форма самообразования педагогов — творческий план самообразования. Методическая работа по составлению и реализации программы самообразования педагогов предусматривает несколько этапов.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Выбор методической темы. Анализ собственного опыта работы. Для выбора темы самообразования, как правило, педагог ставит перед собой вопросы: что является проблемой? Насколько проблема актуальна (в частности для данного педагога)? Какие возможности открываются при решении данной педагогической проб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лемы для педагога и его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Какими ресурсами нужно обладать? Каков итог? Анализируются аспекты профессиональной деятельности педагога, применяемые методики, анализируются результаты предыдущей деятельности педагога.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Диагностико-прогностический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 На этом этапе происходит анализ затруднений, выявление противоречий, изучение литературы по проблеме, прогнозирование результатов.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Организационно-практический этап. Составление плана действий по реализации программы, подготовка материально-технической и методической баз, непосредственно реализация собственно программы и методик, отслеживание промежуточных результатов.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Коррекционно-обобщающий этап. Проведение контрольно-диагностических процедур, корректировка действий, соотнесение полученных результатов с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планируемыми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описание результатов.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Итоговый этап. Применение наработанных материалов в собственной педагогической деятельности, распространение данной технологии, методик, подведение итогов. По окончании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над темой каждый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написать отчет с анализом, выводами и ре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комендациями для других воспитателей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Pr="00E618FA" w:rsidRDefault="00E618FA" w:rsidP="00E618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18FA" w:rsidRDefault="00E618FA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педагог — одна из важнейших фигур в становлении гражданина, его социализации, развитии его творческих способностей.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— значит стать компетентным в современных вопросах, интересующих как педагогический коллектив, так и школьников. И поэтому современный педагог— </w:t>
      </w:r>
      <w:proofErr w:type="gram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непрерывно развивающаяся личность, открытая для всего нового. Это человек, который готов не только учить, но и учиться сам.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современных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прямо пропорциональной зависимости о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уровня самообразования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чем больше знает и может воспитатель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больше знаний и 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может получить его воспитанник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Самообразование педагога и его готовность к данной деятельности — это необходимое условие для того, чтобы сформировать такую же потребность у свои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воспитанников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самообразование — неотъемлемая, </w:t>
      </w:r>
      <w:r w:rsidR="00D926F1"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функция воспитателя</w:t>
      </w: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условие для его профессионального роста, а значит, и условие успешности и востребованности его воспитанников.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944419" w:rsidRDefault="00944419" w:rsidP="009444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926F1" w:rsidRDefault="00D926F1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18FA" w:rsidRDefault="00E618FA" w:rsidP="009444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Котова И.Б.,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Шиянов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Педагог: профессия и личность. - Ростов-на-Дону, 1997.</w:t>
      </w:r>
    </w:p>
    <w:p w:rsidR="00944419" w:rsidRPr="00E618FA" w:rsidRDefault="00944419" w:rsidP="00E618F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Педагогика: Учебное пособие / под ред. В. А. </w:t>
      </w:r>
      <w:proofErr w:type="spellStart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Сластенина</w:t>
      </w:r>
      <w:proofErr w:type="spellEnd"/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2002.</w:t>
      </w:r>
    </w:p>
    <w:p w:rsidR="00944419" w:rsidRPr="00E618FA" w:rsidRDefault="00944419" w:rsidP="00E618FA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Митина Л. М. Учитель как личность и профессионал. – М., 1994.</w:t>
      </w:r>
    </w:p>
    <w:p w:rsidR="00944419" w:rsidRPr="00E618FA" w:rsidRDefault="00944419" w:rsidP="00E618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BF07C0" w:rsidRPr="00E618FA" w:rsidRDefault="00BF07C0" w:rsidP="00E618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07C0" w:rsidRPr="00E618FA" w:rsidSect="0047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6F5"/>
    <w:multiLevelType w:val="multilevel"/>
    <w:tmpl w:val="D438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1C29"/>
    <w:multiLevelType w:val="multilevel"/>
    <w:tmpl w:val="22B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E1735"/>
    <w:multiLevelType w:val="multilevel"/>
    <w:tmpl w:val="F1F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A0E0B"/>
    <w:multiLevelType w:val="multilevel"/>
    <w:tmpl w:val="B78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20077"/>
    <w:multiLevelType w:val="hybridMultilevel"/>
    <w:tmpl w:val="01187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29D3"/>
    <w:multiLevelType w:val="multilevel"/>
    <w:tmpl w:val="5C2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B083E"/>
    <w:multiLevelType w:val="multilevel"/>
    <w:tmpl w:val="E3B4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F18A4"/>
    <w:multiLevelType w:val="multilevel"/>
    <w:tmpl w:val="3E06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21C40"/>
    <w:multiLevelType w:val="multilevel"/>
    <w:tmpl w:val="CEF6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63"/>
    <w:rsid w:val="002727FA"/>
    <w:rsid w:val="004761C7"/>
    <w:rsid w:val="00623C63"/>
    <w:rsid w:val="00944419"/>
    <w:rsid w:val="00B10105"/>
    <w:rsid w:val="00BF07C0"/>
    <w:rsid w:val="00D926F1"/>
    <w:rsid w:val="00DA4C10"/>
    <w:rsid w:val="00E618FA"/>
    <w:rsid w:val="00F9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105"/>
  </w:style>
  <w:style w:type="paragraph" w:customStyle="1" w:styleId="c6">
    <w:name w:val="c6"/>
    <w:basedOn w:val="a"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105"/>
  </w:style>
  <w:style w:type="paragraph" w:customStyle="1" w:styleId="c6">
    <w:name w:val="c6"/>
    <w:basedOn w:val="a"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1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122E-0111-4A7F-8D29-92CC775F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2020-04-05T07:16:00Z</dcterms:created>
  <dcterms:modified xsi:type="dcterms:W3CDTF">2021-11-23T03:51:00Z</dcterms:modified>
</cp:coreProperties>
</file>