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2C" w:rsidRDefault="003926EF">
      <w:r>
        <w:t>Профессиональный стандарт педагога содержит значительное число позиций, связанных с ИКТ-компетенциями. При этом можно выделить два уровня требований к ИКТкомпетенциям педагога – технологический (владение информационными технологиями) и методический (владение методами применения ИК-технологий в образовательном процессе). Наиболее обоснованным, исчерпывающим и комплексным подходом к определению содержания ИКТкомпетенций педагога следует считать подход ЮНЕСКО. В нем выделяются шесть аспектов работы преподавателя (понимание роли ИКТ в образовании, учебная программа и оценивание, педагогические практики, технические и программные средства ИКТ, организация и управление образовательным процессом, профессиональное развитие). С каждым из выделенных аспектов связывается три подхода к информатизации образовательного учреждения: применение ИКТ, освоение знаний, производство знаний. Это позволяет сформировать исчерпывающую структуру ИКТ-компетенций преподавателя. Однако содержание ИКТ-подготовки должно определяться из понимания состояния современных информационных технологий, которые могут быть использованы в образовательном процессе, а также перспектив их развития. Кратко рассмотрены наиболее популярные и перспективные современные образовательные ИК-технологии: облачные, Web 2.0, виртуальные образовательные среды, мобильное обучение, МООК, Web-портфолио, новые форматы образовательных ресурсов. На основании проведенного рассмотрения делается заключение о том, что требования профессионального стандарта педагога обусловливают необходимость пересмотра ИКТподготовки в педагогическом вузе как в части расширения количества дисциплин, связанных с использованием ИКТ в профессиональной деятельности, так и в части содержания дисциплин педагогической направленности.</w:t>
      </w:r>
      <w:bookmarkStart w:id="0" w:name="_GoBack"/>
      <w:bookmarkEnd w:id="0"/>
    </w:p>
    <w:sectPr w:rsidR="0035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EF"/>
    <w:rsid w:val="00351B2C"/>
    <w:rsid w:val="003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2021-11-05T15:04:00Z</dcterms:created>
  <dcterms:modified xsi:type="dcterms:W3CDTF">2021-11-05T15:05:00Z</dcterms:modified>
</cp:coreProperties>
</file>