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F6" w:rsidRPr="00A558F6" w:rsidRDefault="00A558F6" w:rsidP="00A558F6">
      <w:pPr>
        <w:autoSpaceDE w:val="0"/>
        <w:autoSpaceDN w:val="0"/>
        <w:adjustRightInd w:val="0"/>
        <w:spacing w:after="0" w:line="360" w:lineRule="auto"/>
        <w:rPr>
          <w:rFonts w:ascii="Times New Roman" w:eastAsia="Calibri" w:hAnsi="Times New Roman" w:cs="Times New Roman"/>
          <w:b/>
          <w:bCs/>
          <w:sz w:val="28"/>
          <w:szCs w:val="28"/>
        </w:rPr>
      </w:pPr>
      <w:bookmarkStart w:id="0" w:name="_GoBack"/>
      <w:bookmarkEnd w:id="0"/>
      <w:r w:rsidRPr="00A558F6">
        <w:rPr>
          <w:rFonts w:ascii="Times New Roman" w:eastAsia="Calibri" w:hAnsi="Times New Roman" w:cs="Times New Roman"/>
          <w:b/>
          <w:bCs/>
          <w:sz w:val="28"/>
          <w:szCs w:val="28"/>
        </w:rPr>
        <w:t>УДК 3</w:t>
      </w:r>
      <w:r w:rsidR="00AE0265">
        <w:rPr>
          <w:rFonts w:ascii="Times New Roman" w:eastAsia="Calibri" w:hAnsi="Times New Roman" w:cs="Times New Roman"/>
          <w:b/>
          <w:bCs/>
          <w:sz w:val="28"/>
          <w:szCs w:val="28"/>
        </w:rPr>
        <w:t>8</w:t>
      </w:r>
      <w:r w:rsidRPr="00A558F6">
        <w:rPr>
          <w:rFonts w:ascii="Times New Roman" w:eastAsia="Calibri" w:hAnsi="Times New Roman" w:cs="Times New Roman"/>
          <w:b/>
          <w:bCs/>
          <w:sz w:val="28"/>
          <w:szCs w:val="28"/>
        </w:rPr>
        <w:t xml:space="preserve">2.41 </w:t>
      </w:r>
    </w:p>
    <w:p w:rsidR="00A558F6" w:rsidRPr="00A558F6" w:rsidRDefault="00A558F6" w:rsidP="00A558F6">
      <w:pPr>
        <w:autoSpaceDE w:val="0"/>
        <w:autoSpaceDN w:val="0"/>
        <w:adjustRightInd w:val="0"/>
        <w:spacing w:after="0" w:line="360" w:lineRule="auto"/>
        <w:rPr>
          <w:rFonts w:ascii="Times New Roman" w:eastAsia="Calibri" w:hAnsi="Times New Roman" w:cs="Times New Roman"/>
          <w:sz w:val="28"/>
          <w:szCs w:val="28"/>
        </w:rPr>
      </w:pPr>
    </w:p>
    <w:p w:rsidR="00AE0265" w:rsidRDefault="005A1C7A" w:rsidP="00A558F6">
      <w:pPr>
        <w:autoSpaceDE w:val="0"/>
        <w:autoSpaceDN w:val="0"/>
        <w:adjustRightInd w:val="0"/>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МЕТОДИЧЕСКАЯ РАБОТА ПО</w:t>
      </w:r>
      <w:r w:rsidR="00AE0265" w:rsidRPr="00AE0265">
        <w:rPr>
          <w:rFonts w:ascii="Times New Roman" w:eastAsia="Calibri" w:hAnsi="Times New Roman" w:cs="Times New Roman"/>
          <w:b/>
          <w:sz w:val="28"/>
          <w:szCs w:val="28"/>
        </w:rPr>
        <w:t xml:space="preserve"> ПОВЫШЕНИ</w:t>
      </w:r>
      <w:r>
        <w:rPr>
          <w:rFonts w:ascii="Times New Roman" w:eastAsia="Calibri" w:hAnsi="Times New Roman" w:cs="Times New Roman"/>
          <w:b/>
          <w:sz w:val="28"/>
          <w:szCs w:val="28"/>
        </w:rPr>
        <w:t>Ю</w:t>
      </w:r>
      <w:r w:rsidR="00AE0265" w:rsidRPr="00AE0265">
        <w:rPr>
          <w:rFonts w:ascii="Times New Roman" w:eastAsia="Calibri" w:hAnsi="Times New Roman" w:cs="Times New Roman"/>
          <w:b/>
          <w:sz w:val="28"/>
          <w:szCs w:val="28"/>
        </w:rPr>
        <w:t xml:space="preserve"> КВАЛИФИКАЦИИ ПЕДАГОГОВ </w:t>
      </w:r>
      <w:r>
        <w:rPr>
          <w:rFonts w:ascii="Times New Roman" w:eastAsia="Calibri" w:hAnsi="Times New Roman" w:cs="Times New Roman"/>
          <w:b/>
          <w:sz w:val="28"/>
          <w:szCs w:val="28"/>
        </w:rPr>
        <w:t>ДОО</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b/>
          <w:bCs/>
          <w:sz w:val="28"/>
          <w:szCs w:val="28"/>
        </w:rPr>
        <w:t>Рамазанова Эльмира Асановна</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к.пед.н., доцент</w:t>
      </w:r>
    </w:p>
    <w:p w:rsidR="003C1F43" w:rsidRDefault="00AE0265" w:rsidP="00A558F6">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AE0265">
        <w:rPr>
          <w:rFonts w:ascii="Times New Roman" w:eastAsia="Calibri" w:hAnsi="Times New Roman" w:cs="Times New Roman"/>
          <w:b/>
          <w:color w:val="000000"/>
          <w:sz w:val="28"/>
          <w:szCs w:val="28"/>
        </w:rPr>
        <w:t>Юнусова Азизе Шакировна</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студент</w:t>
      </w:r>
    </w:p>
    <w:p w:rsidR="00A558F6" w:rsidRPr="00A558F6"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A558F6">
        <w:rPr>
          <w:rFonts w:ascii="Times New Roman" w:eastAsia="Calibri" w:hAnsi="Times New Roman" w:cs="Times New Roman"/>
          <w:sz w:val="28"/>
          <w:szCs w:val="28"/>
        </w:rPr>
        <w:t>ГБОУ ВО РК «КИПУ имени Февзи Якубова»,</w:t>
      </w:r>
    </w:p>
    <w:p w:rsidR="00A558F6" w:rsidRPr="005A1C7A" w:rsidRDefault="00A558F6" w:rsidP="00A558F6">
      <w:pPr>
        <w:autoSpaceDE w:val="0"/>
        <w:autoSpaceDN w:val="0"/>
        <w:adjustRightInd w:val="0"/>
        <w:spacing w:after="0" w:line="360" w:lineRule="auto"/>
        <w:jc w:val="center"/>
        <w:rPr>
          <w:rFonts w:ascii="Times New Roman" w:eastAsia="Calibri" w:hAnsi="Times New Roman" w:cs="Times New Roman"/>
          <w:sz w:val="28"/>
          <w:szCs w:val="28"/>
        </w:rPr>
      </w:pPr>
      <w:r w:rsidRPr="005A1C7A">
        <w:rPr>
          <w:rFonts w:ascii="Times New Roman" w:eastAsia="Calibri" w:hAnsi="Times New Roman" w:cs="Times New Roman"/>
          <w:sz w:val="28"/>
          <w:szCs w:val="28"/>
        </w:rPr>
        <w:t>город Симферополь</w:t>
      </w:r>
    </w:p>
    <w:p w:rsidR="00A558F6" w:rsidRPr="005A1C7A" w:rsidRDefault="00A558F6" w:rsidP="00A558F6">
      <w:pPr>
        <w:autoSpaceDE w:val="0"/>
        <w:autoSpaceDN w:val="0"/>
        <w:adjustRightInd w:val="0"/>
        <w:spacing w:after="0" w:line="240" w:lineRule="auto"/>
        <w:jc w:val="both"/>
        <w:rPr>
          <w:rFonts w:ascii="Times New Roman" w:eastAsia="Calibri" w:hAnsi="Times New Roman" w:cs="Times New Roman"/>
          <w:b/>
          <w:bCs/>
          <w:i/>
          <w:iCs/>
          <w:color w:val="FF0000"/>
          <w:sz w:val="28"/>
          <w:szCs w:val="28"/>
        </w:rPr>
      </w:pPr>
    </w:p>
    <w:p w:rsidR="005A1C7A" w:rsidRPr="005A1C7A" w:rsidRDefault="00A558F6" w:rsidP="009117AA">
      <w:pPr>
        <w:autoSpaceDE w:val="0"/>
        <w:autoSpaceDN w:val="0"/>
        <w:adjustRightInd w:val="0"/>
        <w:spacing w:after="0" w:line="240" w:lineRule="auto"/>
        <w:ind w:firstLine="709"/>
        <w:jc w:val="both"/>
        <w:rPr>
          <w:rFonts w:ascii="Times New Roman" w:eastAsia="Calibri" w:hAnsi="Times New Roman" w:cs="Times New Roman"/>
          <w:bCs/>
          <w:i/>
          <w:iCs/>
          <w:sz w:val="28"/>
          <w:szCs w:val="28"/>
        </w:rPr>
      </w:pPr>
      <w:r w:rsidRPr="005A1C7A">
        <w:rPr>
          <w:rFonts w:ascii="Times New Roman" w:eastAsia="Calibri" w:hAnsi="Times New Roman" w:cs="Times New Roman"/>
          <w:b/>
          <w:bCs/>
          <w:i/>
          <w:iCs/>
          <w:sz w:val="28"/>
          <w:szCs w:val="28"/>
        </w:rPr>
        <w:t xml:space="preserve">Аннотация: </w:t>
      </w:r>
      <w:r w:rsidRPr="005A1C7A">
        <w:rPr>
          <w:rFonts w:ascii="Times New Roman" w:eastAsia="Calibri" w:hAnsi="Times New Roman" w:cs="Times New Roman"/>
          <w:bCs/>
          <w:i/>
          <w:iCs/>
          <w:sz w:val="28"/>
          <w:szCs w:val="28"/>
        </w:rPr>
        <w:t xml:space="preserve">В статье рассмотрены </w:t>
      </w:r>
      <w:r w:rsidR="00152723" w:rsidRPr="005A1C7A">
        <w:rPr>
          <w:rFonts w:ascii="Times New Roman" w:eastAsia="Calibri" w:hAnsi="Times New Roman" w:cs="Times New Roman"/>
          <w:bCs/>
          <w:i/>
          <w:iCs/>
          <w:sz w:val="28"/>
          <w:szCs w:val="28"/>
        </w:rPr>
        <w:t xml:space="preserve">особенности </w:t>
      </w:r>
      <w:r w:rsidR="009117AA" w:rsidRPr="005A1C7A">
        <w:rPr>
          <w:rFonts w:ascii="Times New Roman" w:eastAsia="Calibri" w:hAnsi="Times New Roman" w:cs="Times New Roman"/>
          <w:bCs/>
          <w:i/>
          <w:iCs/>
          <w:sz w:val="28"/>
          <w:szCs w:val="28"/>
        </w:rPr>
        <w:t>обеспечени</w:t>
      </w:r>
      <w:r w:rsidR="005A1C7A" w:rsidRPr="005A1C7A">
        <w:rPr>
          <w:rFonts w:ascii="Times New Roman" w:eastAsia="Calibri" w:hAnsi="Times New Roman" w:cs="Times New Roman"/>
          <w:bCs/>
          <w:i/>
          <w:iCs/>
          <w:sz w:val="28"/>
          <w:szCs w:val="28"/>
        </w:rPr>
        <w:t>я</w:t>
      </w:r>
      <w:r w:rsidR="009117AA" w:rsidRPr="005A1C7A">
        <w:rPr>
          <w:rFonts w:ascii="Times New Roman" w:eastAsia="Calibri" w:hAnsi="Times New Roman" w:cs="Times New Roman"/>
          <w:bCs/>
          <w:i/>
          <w:iCs/>
          <w:sz w:val="28"/>
          <w:szCs w:val="28"/>
        </w:rPr>
        <w:t xml:space="preserve"> </w:t>
      </w:r>
      <w:r w:rsidR="005A1C7A" w:rsidRPr="005A1C7A">
        <w:rPr>
          <w:rFonts w:ascii="Times New Roman" w:eastAsia="Calibri" w:hAnsi="Times New Roman" w:cs="Times New Roman"/>
          <w:bCs/>
          <w:i/>
          <w:iCs/>
          <w:sz w:val="28"/>
          <w:szCs w:val="28"/>
        </w:rPr>
        <w:t xml:space="preserve">методической поддержки и сопровождения по повышению квалификации педагогов дошкольных учреждений. Описаны различные формы работы с педагогами по повышению педагогического опыта. </w:t>
      </w:r>
    </w:p>
    <w:p w:rsidR="005A1C7A" w:rsidRPr="005A1C7A" w:rsidRDefault="005A1C7A" w:rsidP="0091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i/>
          <w:iCs/>
          <w:sz w:val="28"/>
          <w:szCs w:val="28"/>
          <w:lang w:val="en-US"/>
        </w:rPr>
      </w:pPr>
      <w:r w:rsidRPr="005A1C7A">
        <w:rPr>
          <w:rFonts w:ascii="Times New Roman" w:eastAsia="Calibri" w:hAnsi="Times New Roman" w:cs="Times New Roman"/>
          <w:bCs/>
          <w:i/>
          <w:iCs/>
          <w:sz w:val="28"/>
          <w:szCs w:val="28"/>
          <w:lang w:val="en-US"/>
        </w:rPr>
        <w:t>The article discusses the features of providing methodological support and support for improving the qualifications of teachers of preschool institutions. Various forms of work with teachers to improve pedagogical experience are described.</w:t>
      </w:r>
    </w:p>
    <w:p w:rsidR="00A558F6" w:rsidRPr="005A1C7A" w:rsidRDefault="00A558F6" w:rsidP="0091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color w:val="000000"/>
          <w:sz w:val="28"/>
          <w:szCs w:val="28"/>
        </w:rPr>
      </w:pPr>
      <w:r w:rsidRPr="005A1C7A">
        <w:rPr>
          <w:rFonts w:ascii="Times New Roman" w:eastAsia="Calibri" w:hAnsi="Times New Roman" w:cs="Times New Roman"/>
          <w:b/>
          <w:bCs/>
          <w:i/>
          <w:iCs/>
          <w:sz w:val="28"/>
          <w:szCs w:val="28"/>
        </w:rPr>
        <w:t xml:space="preserve">Ключевые слова: </w:t>
      </w:r>
      <w:r w:rsidR="005A1C7A" w:rsidRPr="005A1C7A">
        <w:rPr>
          <w:rFonts w:ascii="Times New Roman" w:eastAsia="Calibri" w:hAnsi="Times New Roman" w:cs="Times New Roman"/>
          <w:bCs/>
          <w:i/>
          <w:iCs/>
          <w:sz w:val="28"/>
          <w:szCs w:val="28"/>
        </w:rPr>
        <w:t>методическая работа, повышение квалификации, педагогический опыт,</w:t>
      </w:r>
      <w:r w:rsidRPr="005A1C7A">
        <w:rPr>
          <w:rFonts w:ascii="Times New Roman" w:eastAsia="Calibri" w:hAnsi="Times New Roman" w:cs="Times New Roman"/>
          <w:bCs/>
          <w:i/>
          <w:iCs/>
          <w:sz w:val="28"/>
          <w:szCs w:val="28"/>
        </w:rPr>
        <w:t xml:space="preserve"> педагоги дошкольного образования.</w:t>
      </w:r>
      <w:r w:rsidRPr="005A1C7A">
        <w:rPr>
          <w:rFonts w:ascii="Times New Roman" w:eastAsia="Calibri" w:hAnsi="Times New Roman" w:cs="Times New Roman"/>
          <w:i/>
          <w:color w:val="000000"/>
          <w:sz w:val="28"/>
          <w:szCs w:val="28"/>
        </w:rPr>
        <w:t xml:space="preserve"> </w:t>
      </w:r>
    </w:p>
    <w:p w:rsidR="00DA3183" w:rsidRPr="005A1C7A" w:rsidRDefault="00152723" w:rsidP="005A1C7A">
      <w:pPr>
        <w:spacing w:after="0" w:line="240" w:lineRule="auto"/>
        <w:ind w:firstLine="709"/>
        <w:jc w:val="both"/>
        <w:rPr>
          <w:rFonts w:asciiTheme="majorBidi" w:hAnsiTheme="majorBidi" w:cstheme="majorBidi"/>
          <w:sz w:val="28"/>
          <w:szCs w:val="28"/>
          <w:lang w:val="en-US"/>
        </w:rPr>
      </w:pPr>
      <w:r w:rsidRPr="005A1C7A">
        <w:rPr>
          <w:rFonts w:ascii="Times New Roman" w:eastAsia="Calibri" w:hAnsi="Times New Roman" w:cs="Times New Roman"/>
          <w:i/>
          <w:color w:val="000000"/>
          <w:sz w:val="28"/>
          <w:szCs w:val="28"/>
          <w:lang w:val="en-US"/>
        </w:rPr>
        <w:t xml:space="preserve">Key words: </w:t>
      </w:r>
      <w:r w:rsidR="005A1C7A" w:rsidRPr="005A1C7A">
        <w:rPr>
          <w:rFonts w:ascii="Times New Roman" w:eastAsia="Calibri" w:hAnsi="Times New Roman" w:cs="Times New Roman"/>
          <w:i/>
          <w:color w:val="000000"/>
          <w:sz w:val="28"/>
          <w:szCs w:val="28"/>
          <w:lang w:val="en-US"/>
        </w:rPr>
        <w:t>methodical work, professional development, pedagogical experience, preschool teachers.</w:t>
      </w:r>
    </w:p>
    <w:p w:rsidR="005A1C7A" w:rsidRDefault="005A1C7A" w:rsidP="00AE0265">
      <w:pPr>
        <w:widowControl w:val="0"/>
        <w:tabs>
          <w:tab w:val="left" w:pos="9498"/>
        </w:tabs>
        <w:autoSpaceDE w:val="0"/>
        <w:autoSpaceDN w:val="0"/>
        <w:spacing w:after="0" w:line="360" w:lineRule="auto"/>
        <w:ind w:left="57" w:firstLine="709"/>
        <w:jc w:val="both"/>
        <w:rPr>
          <w:rFonts w:ascii="Times New Roman" w:eastAsia="Times New Roman" w:hAnsi="Times New Roman" w:cs="Times New Roman"/>
          <w:sz w:val="28"/>
          <w:szCs w:val="28"/>
          <w:lang w:eastAsia="ru-RU" w:bidi="ru-RU"/>
        </w:rPr>
      </w:pPr>
    </w:p>
    <w:p w:rsidR="00AE0265" w:rsidRPr="00E80385" w:rsidRDefault="00AE0265" w:rsidP="00AE0265">
      <w:pPr>
        <w:widowControl w:val="0"/>
        <w:tabs>
          <w:tab w:val="left" w:pos="9498"/>
        </w:tabs>
        <w:autoSpaceDE w:val="0"/>
        <w:autoSpaceDN w:val="0"/>
        <w:spacing w:after="0" w:line="360" w:lineRule="auto"/>
        <w:ind w:left="57" w:firstLine="709"/>
        <w:jc w:val="both"/>
        <w:rPr>
          <w:rFonts w:ascii="Times New Roman" w:eastAsia="Times New Roman" w:hAnsi="Times New Roman" w:cs="Times New Roman"/>
          <w:sz w:val="28"/>
          <w:szCs w:val="28"/>
          <w:lang w:eastAsia="ru-RU" w:bidi="ru-RU"/>
        </w:rPr>
      </w:pPr>
      <w:r w:rsidRPr="005A1C7A">
        <w:rPr>
          <w:rFonts w:ascii="Times New Roman" w:eastAsia="Times New Roman" w:hAnsi="Times New Roman" w:cs="Times New Roman"/>
          <w:sz w:val="28"/>
          <w:szCs w:val="28"/>
          <w:lang w:eastAsia="ru-RU" w:bidi="ru-RU"/>
        </w:rPr>
        <w:t>Развитие системы образования напрямую связано с проблемой профессионального развития</w:t>
      </w:r>
      <w:r w:rsidRPr="00E80385">
        <w:rPr>
          <w:rFonts w:ascii="Times New Roman" w:eastAsia="Times New Roman" w:hAnsi="Times New Roman" w:cs="Times New Roman"/>
          <w:sz w:val="28"/>
          <w:szCs w:val="28"/>
          <w:lang w:eastAsia="ru-RU" w:bidi="ru-RU"/>
        </w:rPr>
        <w:t xml:space="preserve"> педагогов. Современные требования к личности и содержанию профессиональной деятельности педагога предполагают наличие у него умений эффективно работать в постоянно меняющихся социально-педагогических условиях. Отсюда усложняются и задачи муниципальной методической службы как структурного элемента системы непрерывного образования. От методической службы требуется качественное решение возникающих проблем, только тогда можно влиять на профессиональное развитие педагога, обеспечивая достаточно быстрые темпы его профессионального</w:t>
      </w:r>
      <w:r w:rsidRPr="00E80385">
        <w:rPr>
          <w:rFonts w:ascii="Times New Roman" w:eastAsia="Times New Roman" w:hAnsi="Times New Roman" w:cs="Times New Roman"/>
          <w:spacing w:val="-6"/>
          <w:sz w:val="28"/>
          <w:szCs w:val="28"/>
          <w:lang w:eastAsia="ru-RU" w:bidi="ru-RU"/>
        </w:rPr>
        <w:t xml:space="preserve"> </w:t>
      </w:r>
      <w:r w:rsidRPr="00E80385">
        <w:rPr>
          <w:rFonts w:ascii="Times New Roman" w:eastAsia="Times New Roman" w:hAnsi="Times New Roman" w:cs="Times New Roman"/>
          <w:sz w:val="28"/>
          <w:szCs w:val="28"/>
          <w:lang w:eastAsia="ru-RU" w:bidi="ru-RU"/>
        </w:rPr>
        <w:t>развития.</w:t>
      </w:r>
    </w:p>
    <w:p w:rsidR="00AE0265" w:rsidRPr="00E80385" w:rsidRDefault="00AE0265" w:rsidP="00AE0265">
      <w:pPr>
        <w:widowControl w:val="0"/>
        <w:tabs>
          <w:tab w:val="left" w:pos="9498"/>
        </w:tabs>
        <w:autoSpaceDE w:val="0"/>
        <w:autoSpaceDN w:val="0"/>
        <w:spacing w:after="0" w:line="360" w:lineRule="auto"/>
        <w:ind w:left="57" w:firstLine="709"/>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 xml:space="preserve">В рамках различных форм находят применение многообразные методы и </w:t>
      </w:r>
      <w:r w:rsidRPr="00E80385">
        <w:rPr>
          <w:rFonts w:ascii="Times New Roman" w:eastAsia="Times New Roman" w:hAnsi="Times New Roman" w:cs="Times New Roman"/>
          <w:sz w:val="28"/>
          <w:szCs w:val="28"/>
          <w:lang w:eastAsia="ru-RU" w:bidi="ru-RU"/>
        </w:rPr>
        <w:lastRenderedPageBreak/>
        <w:t>приемы работы с кадрами, о которых рассказывалось выше.</w:t>
      </w:r>
    </w:p>
    <w:p w:rsidR="00AE0265" w:rsidRPr="00E80385" w:rsidRDefault="00AE0265" w:rsidP="00AE0265">
      <w:pPr>
        <w:widowControl w:val="0"/>
        <w:tabs>
          <w:tab w:val="left" w:pos="9498"/>
        </w:tabs>
        <w:autoSpaceDE w:val="0"/>
        <w:autoSpaceDN w:val="0"/>
        <w:spacing w:after="0" w:line="360" w:lineRule="auto"/>
        <w:ind w:left="57" w:firstLine="709"/>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Объединяя формы и методы работы с кадрами в единую систему, руководитель должен учитывать их оптимальное сочетание между собой. Необходимо отметить, что структура системы для каждого дошкольного учреждения будет разной, неповторимой. Эта неповторимость объясняется конкретными для данного учреждения как организационно-педагогическими, так и морально-психологическими условиями в коллективе</w:t>
      </w:r>
      <w:r w:rsidR="00B03831">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Педагогический совет является одной из форм методической работы в ДОУ. Педагогический совет в детском саду как высший орган руководства всем воспитательно-образовательным процессом ставит и</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решает конкретные проблемы дошкольного</w:t>
      </w:r>
      <w:r w:rsidRPr="00E80385">
        <w:rPr>
          <w:rFonts w:ascii="Times New Roman" w:eastAsia="Times New Roman" w:hAnsi="Times New Roman" w:cs="Times New Roman"/>
          <w:spacing w:val="-3"/>
          <w:sz w:val="28"/>
          <w:szCs w:val="28"/>
          <w:lang w:eastAsia="ru-RU" w:bidi="ru-RU"/>
        </w:rPr>
        <w:t xml:space="preserve"> </w:t>
      </w:r>
      <w:r w:rsidRPr="00E80385">
        <w:rPr>
          <w:rFonts w:ascii="Times New Roman" w:eastAsia="Times New Roman" w:hAnsi="Times New Roman" w:cs="Times New Roman"/>
          <w:sz w:val="28"/>
          <w:szCs w:val="28"/>
          <w:lang w:eastAsia="ru-RU" w:bidi="ru-RU"/>
        </w:rPr>
        <w:t>учреждения.</w:t>
      </w:r>
    </w:p>
    <w:p w:rsidR="00AE0265" w:rsidRPr="008C7656" w:rsidRDefault="00AE0265" w:rsidP="00AE0265">
      <w:pPr>
        <w:widowControl w:val="0"/>
        <w:tabs>
          <w:tab w:val="left" w:pos="9498"/>
        </w:tabs>
        <w:autoSpaceDE w:val="0"/>
        <w:autoSpaceDN w:val="0"/>
        <w:spacing w:after="0" w:line="360" w:lineRule="auto"/>
        <w:ind w:left="57" w:firstLine="709"/>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Также из разнообразных форм методической работы в детском саду особенно прочно вошла в практику такая форма, как консультирование педагогов. Консультации индивидуальные и групповые, консультации по основным направлениям работы всего коллектива, по актуальным проблемам педагогики, по заявкам воспитателей и т.д.</w:t>
      </w:r>
      <w:r>
        <w:rPr>
          <w:rFonts w:ascii="Times New Roman" w:eastAsia="Times New Roman" w:hAnsi="Times New Roman" w:cs="Times New Roman"/>
          <w:sz w:val="28"/>
          <w:szCs w:val="28"/>
          <w:lang w:eastAsia="ru-RU" w:bidi="ru-RU"/>
        </w:rPr>
        <w:t xml:space="preserve"> </w:t>
      </w:r>
    </w:p>
    <w:p w:rsidR="00AE0265" w:rsidRPr="00E80385" w:rsidRDefault="00AE0265" w:rsidP="00AE0265">
      <w:pPr>
        <w:widowControl w:val="0"/>
        <w:tabs>
          <w:tab w:val="left" w:pos="9498"/>
        </w:tabs>
        <w:autoSpaceDE w:val="0"/>
        <w:autoSpaceDN w:val="0"/>
        <w:spacing w:after="0" w:line="360" w:lineRule="auto"/>
        <w:ind w:left="57" w:firstLine="709"/>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Любая консультация требует от методиста подготовки и профессиональной компетентности.</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Значение слова «компетентность» раскрывается в словарях «как область вопросов, в которых хорошо осведомлен»</w:t>
      </w:r>
      <w:r w:rsidRPr="00E80385">
        <w:rPr>
          <w:rFonts w:ascii="Times New Roman" w:eastAsia="Times New Roman" w:hAnsi="Times New Roman" w:cs="Times New Roman"/>
          <w:spacing w:val="54"/>
          <w:sz w:val="28"/>
          <w:szCs w:val="28"/>
          <w:lang w:eastAsia="ru-RU" w:bidi="ru-RU"/>
        </w:rPr>
        <w:t xml:space="preserve"> </w:t>
      </w:r>
      <w:r w:rsidRPr="00E80385">
        <w:rPr>
          <w:rFonts w:ascii="Times New Roman" w:eastAsia="Times New Roman" w:hAnsi="Times New Roman" w:cs="Times New Roman"/>
          <w:sz w:val="28"/>
          <w:szCs w:val="28"/>
          <w:lang w:eastAsia="ru-RU" w:bidi="ru-RU"/>
        </w:rPr>
        <w:t>или трактуется как</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«личные возможности должностного лица, его квалификация (знания, опыт), позволяющие принимать участие в разработке определенного круга решений или решать самому вопрос благодаря наличию определенных знаний, навыков»</w:t>
      </w:r>
      <w:r>
        <w:rPr>
          <w:rFonts w:ascii="Times New Roman" w:eastAsia="Times New Roman" w:hAnsi="Times New Roman" w:cs="Times New Roman"/>
          <w:sz w:val="28"/>
          <w:szCs w:val="28"/>
          <w:lang w:val="en-US" w:eastAsia="ru-RU" w:bidi="ru-RU"/>
        </w:rPr>
        <w:t> </w:t>
      </w:r>
      <w:r w:rsidRPr="002741F0">
        <w:rPr>
          <w:rFonts w:ascii="Times New Roman" w:eastAsia="Times New Roman" w:hAnsi="Times New Roman" w:cs="Times New Roman"/>
          <w:sz w:val="28"/>
          <w:szCs w:val="28"/>
          <w:lang w:eastAsia="ru-RU" w:bidi="ru-RU"/>
        </w:rPr>
        <w:t>[4]</w:t>
      </w:r>
      <w:r w:rsidRPr="00E80385">
        <w:rPr>
          <w:rFonts w:ascii="Times New Roman" w:eastAsia="Times New Roman" w:hAnsi="Times New Roman" w:cs="Times New Roman"/>
          <w:sz w:val="28"/>
          <w:szCs w:val="28"/>
          <w:lang w:eastAsia="ru-RU" w:bidi="ru-RU"/>
        </w:rPr>
        <w:t>.</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Итак, компетентность, так необходимая методисту для работы с педагогами, это не только наличие знаний, которые он постоянно обновляет и пополняет, но и опыт, умения, которые он может использовать при необходимости. Полезный совет или вовремя проведенная консультация корректируют работу</w:t>
      </w:r>
      <w:r w:rsidRPr="00E80385">
        <w:rPr>
          <w:rFonts w:ascii="Times New Roman" w:eastAsia="Times New Roman" w:hAnsi="Times New Roman" w:cs="Times New Roman"/>
          <w:spacing w:val="-3"/>
          <w:sz w:val="28"/>
          <w:szCs w:val="28"/>
          <w:lang w:eastAsia="ru-RU" w:bidi="ru-RU"/>
        </w:rPr>
        <w:t xml:space="preserve"> </w:t>
      </w:r>
      <w:r w:rsidRPr="00E80385">
        <w:rPr>
          <w:rFonts w:ascii="Times New Roman" w:eastAsia="Times New Roman" w:hAnsi="Times New Roman" w:cs="Times New Roman"/>
          <w:sz w:val="28"/>
          <w:szCs w:val="28"/>
          <w:lang w:eastAsia="ru-RU" w:bidi="ru-RU"/>
        </w:rPr>
        <w:t>педагога.</w:t>
      </w:r>
    </w:p>
    <w:p w:rsidR="00AE0265" w:rsidRPr="00E80385" w:rsidRDefault="00AE0265" w:rsidP="00AE0265">
      <w:pPr>
        <w:widowControl w:val="0"/>
        <w:tabs>
          <w:tab w:val="left" w:pos="2079"/>
          <w:tab w:val="left" w:pos="2477"/>
          <w:tab w:val="left" w:pos="3184"/>
          <w:tab w:val="left" w:pos="4384"/>
          <w:tab w:val="left" w:pos="4716"/>
          <w:tab w:val="left" w:pos="6219"/>
          <w:tab w:val="left" w:pos="6345"/>
          <w:tab w:val="left" w:pos="6607"/>
          <w:tab w:val="left" w:pos="6908"/>
          <w:tab w:val="left" w:pos="7746"/>
          <w:tab w:val="left" w:pos="7850"/>
          <w:tab w:val="left" w:pos="8792"/>
        </w:tabs>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Основные</w:t>
      </w:r>
      <w:r w:rsidRPr="00E80385">
        <w:rPr>
          <w:rFonts w:ascii="Times New Roman" w:eastAsia="Times New Roman" w:hAnsi="Times New Roman" w:cs="Times New Roman"/>
          <w:sz w:val="28"/>
          <w:szCs w:val="28"/>
          <w:lang w:eastAsia="ru-RU" w:bidi="ru-RU"/>
        </w:rPr>
        <w:tab/>
        <w:t>консультации</w:t>
      </w:r>
      <w:r w:rsidRPr="00E80385">
        <w:rPr>
          <w:rFonts w:ascii="Times New Roman" w:eastAsia="Times New Roman" w:hAnsi="Times New Roman" w:cs="Times New Roman"/>
          <w:sz w:val="28"/>
          <w:szCs w:val="28"/>
          <w:lang w:eastAsia="ru-RU" w:bidi="ru-RU"/>
        </w:rPr>
        <w:tab/>
        <w:t>планируются</w:t>
      </w:r>
      <w:r w:rsidRPr="00E80385">
        <w:rPr>
          <w:rFonts w:ascii="Times New Roman" w:eastAsia="Times New Roman" w:hAnsi="Times New Roman" w:cs="Times New Roman"/>
          <w:sz w:val="28"/>
          <w:szCs w:val="28"/>
          <w:lang w:eastAsia="ru-RU" w:bidi="ru-RU"/>
        </w:rPr>
        <w:tab/>
        <w:t>в</w:t>
      </w:r>
      <w:r w:rsidRPr="00E80385">
        <w:rPr>
          <w:rFonts w:ascii="Times New Roman" w:eastAsia="Times New Roman" w:hAnsi="Times New Roman" w:cs="Times New Roman"/>
          <w:sz w:val="28"/>
          <w:szCs w:val="28"/>
          <w:lang w:eastAsia="ru-RU" w:bidi="ru-RU"/>
        </w:rPr>
        <w:tab/>
        <w:t>годовом</w:t>
      </w:r>
      <w:r w:rsidRPr="00E80385">
        <w:rPr>
          <w:rFonts w:ascii="Times New Roman" w:eastAsia="Times New Roman" w:hAnsi="Times New Roman" w:cs="Times New Roman"/>
          <w:sz w:val="28"/>
          <w:szCs w:val="28"/>
          <w:lang w:eastAsia="ru-RU" w:bidi="ru-RU"/>
        </w:rPr>
        <w:tab/>
      </w:r>
      <w:r w:rsidRPr="00E80385">
        <w:rPr>
          <w:rFonts w:ascii="Times New Roman" w:eastAsia="Times New Roman" w:hAnsi="Times New Roman" w:cs="Times New Roman"/>
          <w:sz w:val="28"/>
          <w:szCs w:val="28"/>
          <w:lang w:eastAsia="ru-RU" w:bidi="ru-RU"/>
        </w:rPr>
        <w:tab/>
        <w:t>плане</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pacing w:val="-1"/>
          <w:sz w:val="28"/>
          <w:szCs w:val="28"/>
          <w:lang w:eastAsia="ru-RU" w:bidi="ru-RU"/>
        </w:rPr>
        <w:t xml:space="preserve">работы </w:t>
      </w:r>
      <w:r w:rsidRPr="00E80385">
        <w:rPr>
          <w:rFonts w:ascii="Times New Roman" w:eastAsia="Times New Roman" w:hAnsi="Times New Roman" w:cs="Times New Roman"/>
          <w:sz w:val="28"/>
          <w:szCs w:val="28"/>
          <w:lang w:eastAsia="ru-RU" w:bidi="ru-RU"/>
        </w:rPr>
        <w:t>учреждения,</w:t>
      </w:r>
      <w:r w:rsidRPr="00E80385">
        <w:rPr>
          <w:rFonts w:ascii="Times New Roman" w:eastAsia="Times New Roman" w:hAnsi="Times New Roman" w:cs="Times New Roman"/>
          <w:sz w:val="28"/>
          <w:szCs w:val="28"/>
          <w:lang w:eastAsia="ru-RU" w:bidi="ru-RU"/>
        </w:rPr>
        <w:tab/>
        <w:t>однако</w:t>
      </w:r>
      <w:r w:rsidRPr="00E80385">
        <w:rPr>
          <w:rFonts w:ascii="Times New Roman" w:eastAsia="Times New Roman" w:hAnsi="Times New Roman" w:cs="Times New Roman"/>
          <w:sz w:val="28"/>
          <w:szCs w:val="28"/>
          <w:lang w:eastAsia="ru-RU" w:bidi="ru-RU"/>
        </w:rPr>
        <w:tab/>
        <w:t>отдельные</w:t>
      </w:r>
      <w:r w:rsidRPr="00E80385">
        <w:rPr>
          <w:rFonts w:ascii="Times New Roman" w:eastAsia="Times New Roman" w:hAnsi="Times New Roman" w:cs="Times New Roman"/>
          <w:sz w:val="28"/>
          <w:szCs w:val="28"/>
          <w:lang w:eastAsia="ru-RU" w:bidi="ru-RU"/>
        </w:rPr>
        <w:tab/>
        <w:t>проводятся</w:t>
      </w:r>
      <w:r w:rsidRPr="00E80385">
        <w:rPr>
          <w:rFonts w:ascii="Times New Roman" w:eastAsia="Times New Roman" w:hAnsi="Times New Roman" w:cs="Times New Roman"/>
          <w:sz w:val="28"/>
          <w:szCs w:val="28"/>
          <w:lang w:eastAsia="ru-RU" w:bidi="ru-RU"/>
        </w:rPr>
        <w:tab/>
      </w:r>
      <w:r w:rsidRPr="00E80385">
        <w:rPr>
          <w:rFonts w:ascii="Times New Roman" w:eastAsia="Times New Roman" w:hAnsi="Times New Roman" w:cs="Times New Roman"/>
          <w:sz w:val="28"/>
          <w:szCs w:val="28"/>
          <w:lang w:eastAsia="ru-RU" w:bidi="ru-RU"/>
        </w:rPr>
        <w:tab/>
        <w:t>по</w:t>
      </w:r>
      <w:r w:rsidRPr="00E80385">
        <w:rPr>
          <w:rFonts w:ascii="Times New Roman" w:eastAsia="Times New Roman" w:hAnsi="Times New Roman" w:cs="Times New Roman"/>
          <w:sz w:val="28"/>
          <w:szCs w:val="28"/>
          <w:lang w:eastAsia="ru-RU" w:bidi="ru-RU"/>
        </w:rPr>
        <w:tab/>
        <w:t>мере</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pacing w:val="-1"/>
          <w:sz w:val="28"/>
          <w:szCs w:val="28"/>
          <w:lang w:eastAsia="ru-RU" w:bidi="ru-RU"/>
        </w:rPr>
        <w:t xml:space="preserve">необходимости. </w:t>
      </w:r>
      <w:r w:rsidRPr="00E80385">
        <w:rPr>
          <w:rFonts w:ascii="Times New Roman" w:eastAsia="Times New Roman" w:hAnsi="Times New Roman" w:cs="Times New Roman"/>
          <w:sz w:val="28"/>
          <w:szCs w:val="28"/>
          <w:lang w:eastAsia="ru-RU" w:bidi="ru-RU"/>
        </w:rPr>
        <w:t>Используя разные методы при проведении консультаций, методист</w:t>
      </w:r>
      <w:r w:rsidRPr="00E80385">
        <w:rPr>
          <w:rFonts w:ascii="Times New Roman" w:eastAsia="Times New Roman" w:hAnsi="Times New Roman" w:cs="Times New Roman"/>
          <w:spacing w:val="12"/>
          <w:sz w:val="28"/>
          <w:szCs w:val="28"/>
          <w:lang w:eastAsia="ru-RU" w:bidi="ru-RU"/>
        </w:rPr>
        <w:t xml:space="preserve"> </w:t>
      </w:r>
      <w:r w:rsidRPr="00E80385">
        <w:rPr>
          <w:rFonts w:ascii="Times New Roman" w:eastAsia="Times New Roman" w:hAnsi="Times New Roman" w:cs="Times New Roman"/>
          <w:sz w:val="28"/>
          <w:szCs w:val="28"/>
          <w:lang w:eastAsia="ru-RU" w:bidi="ru-RU"/>
        </w:rPr>
        <w:t>не</w:t>
      </w:r>
      <w:r w:rsidRPr="00E80385">
        <w:rPr>
          <w:rFonts w:ascii="Times New Roman" w:eastAsia="Times New Roman" w:hAnsi="Times New Roman" w:cs="Times New Roman"/>
          <w:spacing w:val="4"/>
          <w:sz w:val="28"/>
          <w:szCs w:val="28"/>
          <w:lang w:eastAsia="ru-RU" w:bidi="ru-RU"/>
        </w:rPr>
        <w:t xml:space="preserve"> </w:t>
      </w:r>
      <w:r w:rsidRPr="00E80385">
        <w:rPr>
          <w:rFonts w:ascii="Times New Roman" w:eastAsia="Times New Roman" w:hAnsi="Times New Roman" w:cs="Times New Roman"/>
          <w:sz w:val="28"/>
          <w:szCs w:val="28"/>
          <w:lang w:eastAsia="ru-RU" w:bidi="ru-RU"/>
        </w:rPr>
        <w:t>только ставит</w:t>
      </w:r>
      <w:r w:rsidRPr="00E80385">
        <w:rPr>
          <w:rFonts w:ascii="Times New Roman" w:eastAsia="Times New Roman" w:hAnsi="Times New Roman" w:cs="Times New Roman"/>
          <w:spacing w:val="46"/>
          <w:sz w:val="28"/>
          <w:szCs w:val="28"/>
          <w:lang w:eastAsia="ru-RU" w:bidi="ru-RU"/>
        </w:rPr>
        <w:t xml:space="preserve"> </w:t>
      </w:r>
      <w:r w:rsidRPr="00E80385">
        <w:rPr>
          <w:rFonts w:ascii="Times New Roman" w:eastAsia="Times New Roman" w:hAnsi="Times New Roman" w:cs="Times New Roman"/>
          <w:sz w:val="28"/>
          <w:szCs w:val="28"/>
          <w:lang w:eastAsia="ru-RU" w:bidi="ru-RU"/>
        </w:rPr>
        <w:t>задачи</w:t>
      </w:r>
      <w:r w:rsidRPr="00E80385">
        <w:rPr>
          <w:rFonts w:ascii="Times New Roman" w:eastAsia="Times New Roman" w:hAnsi="Times New Roman" w:cs="Times New Roman"/>
          <w:spacing w:val="48"/>
          <w:sz w:val="28"/>
          <w:szCs w:val="28"/>
          <w:lang w:eastAsia="ru-RU" w:bidi="ru-RU"/>
        </w:rPr>
        <w:t xml:space="preserve"> </w:t>
      </w:r>
      <w:r w:rsidRPr="00E80385">
        <w:rPr>
          <w:rFonts w:ascii="Times New Roman" w:eastAsia="Times New Roman" w:hAnsi="Times New Roman" w:cs="Times New Roman"/>
          <w:sz w:val="28"/>
          <w:szCs w:val="28"/>
          <w:lang w:eastAsia="ru-RU" w:bidi="ru-RU"/>
        </w:rPr>
        <w:t>передачи</w:t>
      </w:r>
      <w:r w:rsidRPr="00E80385">
        <w:rPr>
          <w:rFonts w:ascii="Times New Roman" w:eastAsia="Times New Roman" w:hAnsi="Times New Roman" w:cs="Times New Roman"/>
          <w:spacing w:val="48"/>
          <w:sz w:val="28"/>
          <w:szCs w:val="28"/>
          <w:lang w:eastAsia="ru-RU" w:bidi="ru-RU"/>
        </w:rPr>
        <w:t xml:space="preserve"> </w:t>
      </w:r>
      <w:r w:rsidRPr="00E80385">
        <w:rPr>
          <w:rFonts w:ascii="Times New Roman" w:eastAsia="Times New Roman" w:hAnsi="Times New Roman" w:cs="Times New Roman"/>
          <w:sz w:val="28"/>
          <w:szCs w:val="28"/>
          <w:lang w:eastAsia="ru-RU" w:bidi="ru-RU"/>
        </w:rPr>
        <w:t>знаний</w:t>
      </w:r>
      <w:r w:rsidRPr="00E80385">
        <w:rPr>
          <w:rFonts w:ascii="Times New Roman" w:eastAsia="Times New Roman" w:hAnsi="Times New Roman" w:cs="Times New Roman"/>
          <w:spacing w:val="47"/>
          <w:sz w:val="28"/>
          <w:szCs w:val="28"/>
          <w:lang w:eastAsia="ru-RU" w:bidi="ru-RU"/>
        </w:rPr>
        <w:t xml:space="preserve"> </w:t>
      </w:r>
      <w:r w:rsidRPr="00E80385">
        <w:rPr>
          <w:rFonts w:ascii="Times New Roman" w:eastAsia="Times New Roman" w:hAnsi="Times New Roman" w:cs="Times New Roman"/>
          <w:sz w:val="28"/>
          <w:szCs w:val="28"/>
          <w:lang w:eastAsia="ru-RU" w:bidi="ru-RU"/>
        </w:rPr>
        <w:t>педагогам,</w:t>
      </w:r>
      <w:r w:rsidRPr="00E80385">
        <w:rPr>
          <w:rFonts w:ascii="Times New Roman" w:eastAsia="Times New Roman" w:hAnsi="Times New Roman" w:cs="Times New Roman"/>
          <w:spacing w:val="46"/>
          <w:sz w:val="28"/>
          <w:szCs w:val="28"/>
          <w:lang w:eastAsia="ru-RU" w:bidi="ru-RU"/>
        </w:rPr>
        <w:t xml:space="preserve"> </w:t>
      </w:r>
      <w:r w:rsidRPr="00E80385">
        <w:rPr>
          <w:rFonts w:ascii="Times New Roman" w:eastAsia="Times New Roman" w:hAnsi="Times New Roman" w:cs="Times New Roman"/>
          <w:sz w:val="28"/>
          <w:szCs w:val="28"/>
          <w:lang w:eastAsia="ru-RU" w:bidi="ru-RU"/>
        </w:rPr>
        <w:t>но</w:t>
      </w:r>
      <w:r w:rsidRPr="00E80385">
        <w:rPr>
          <w:rFonts w:ascii="Times New Roman" w:eastAsia="Times New Roman" w:hAnsi="Times New Roman" w:cs="Times New Roman"/>
          <w:spacing w:val="46"/>
          <w:sz w:val="28"/>
          <w:szCs w:val="28"/>
          <w:lang w:eastAsia="ru-RU" w:bidi="ru-RU"/>
        </w:rPr>
        <w:t xml:space="preserve"> </w:t>
      </w:r>
      <w:r w:rsidRPr="00E80385">
        <w:rPr>
          <w:rFonts w:ascii="Times New Roman" w:eastAsia="Times New Roman" w:hAnsi="Times New Roman" w:cs="Times New Roman"/>
          <w:sz w:val="28"/>
          <w:szCs w:val="28"/>
          <w:lang w:eastAsia="ru-RU" w:bidi="ru-RU"/>
        </w:rPr>
        <w:t>и</w:t>
      </w:r>
      <w:r w:rsidRPr="00E80385">
        <w:rPr>
          <w:rFonts w:ascii="Times New Roman" w:eastAsia="Times New Roman" w:hAnsi="Times New Roman" w:cs="Times New Roman"/>
          <w:spacing w:val="48"/>
          <w:sz w:val="28"/>
          <w:szCs w:val="28"/>
          <w:lang w:eastAsia="ru-RU" w:bidi="ru-RU"/>
        </w:rPr>
        <w:t xml:space="preserve"> </w:t>
      </w:r>
      <w:r w:rsidRPr="00E80385">
        <w:rPr>
          <w:rFonts w:ascii="Times New Roman" w:eastAsia="Times New Roman" w:hAnsi="Times New Roman" w:cs="Times New Roman"/>
          <w:sz w:val="28"/>
          <w:szCs w:val="28"/>
          <w:lang w:eastAsia="ru-RU" w:bidi="ru-RU"/>
        </w:rPr>
        <w:t>стремится</w:t>
      </w:r>
      <w:r w:rsidRPr="00E80385">
        <w:rPr>
          <w:rFonts w:ascii="Times New Roman" w:eastAsia="Times New Roman" w:hAnsi="Times New Roman" w:cs="Times New Roman"/>
          <w:spacing w:val="47"/>
          <w:sz w:val="28"/>
          <w:szCs w:val="28"/>
          <w:lang w:eastAsia="ru-RU" w:bidi="ru-RU"/>
        </w:rPr>
        <w:t xml:space="preserve"> </w:t>
      </w:r>
      <w:r w:rsidRPr="00E80385">
        <w:rPr>
          <w:rFonts w:ascii="Times New Roman" w:eastAsia="Times New Roman" w:hAnsi="Times New Roman" w:cs="Times New Roman"/>
          <w:sz w:val="28"/>
          <w:szCs w:val="28"/>
          <w:lang w:eastAsia="ru-RU" w:bidi="ru-RU"/>
        </w:rPr>
        <w:t>сформировать</w:t>
      </w:r>
      <w:r w:rsidRPr="00E80385">
        <w:rPr>
          <w:rFonts w:ascii="Times New Roman" w:eastAsia="Times New Roman" w:hAnsi="Times New Roman" w:cs="Times New Roman"/>
          <w:spacing w:val="45"/>
          <w:sz w:val="28"/>
          <w:szCs w:val="28"/>
          <w:lang w:eastAsia="ru-RU" w:bidi="ru-RU"/>
        </w:rPr>
        <w:t xml:space="preserve"> </w:t>
      </w:r>
      <w:r w:rsidRPr="00E80385">
        <w:rPr>
          <w:rFonts w:ascii="Times New Roman" w:eastAsia="Times New Roman" w:hAnsi="Times New Roman" w:cs="Times New Roman"/>
          <w:sz w:val="28"/>
          <w:szCs w:val="28"/>
          <w:lang w:eastAsia="ru-RU" w:bidi="ru-RU"/>
        </w:rPr>
        <w:t>у них творческое отношение к деятельности. Так, при</w:t>
      </w:r>
      <w:r w:rsidRPr="00E80385">
        <w:rPr>
          <w:rFonts w:ascii="Times New Roman" w:eastAsia="Times New Roman" w:hAnsi="Times New Roman" w:cs="Times New Roman"/>
          <w:spacing w:val="63"/>
          <w:sz w:val="28"/>
          <w:szCs w:val="28"/>
          <w:lang w:eastAsia="ru-RU" w:bidi="ru-RU"/>
        </w:rPr>
        <w:t xml:space="preserve"> </w:t>
      </w:r>
      <w:r w:rsidRPr="00E80385">
        <w:rPr>
          <w:rFonts w:ascii="Times New Roman" w:eastAsia="Times New Roman" w:hAnsi="Times New Roman" w:cs="Times New Roman"/>
          <w:sz w:val="28"/>
          <w:szCs w:val="28"/>
          <w:lang w:eastAsia="ru-RU" w:bidi="ru-RU"/>
        </w:rPr>
        <w:t>проблемном</w:t>
      </w:r>
      <w:r w:rsidRPr="00E80385">
        <w:rPr>
          <w:rFonts w:ascii="Times New Roman" w:eastAsia="Times New Roman" w:hAnsi="Times New Roman" w:cs="Times New Roman"/>
          <w:spacing w:val="17"/>
          <w:sz w:val="28"/>
          <w:szCs w:val="28"/>
          <w:lang w:eastAsia="ru-RU" w:bidi="ru-RU"/>
        </w:rPr>
        <w:t xml:space="preserve"> </w:t>
      </w:r>
      <w:r w:rsidRPr="00E80385">
        <w:rPr>
          <w:rFonts w:ascii="Times New Roman" w:eastAsia="Times New Roman" w:hAnsi="Times New Roman" w:cs="Times New Roman"/>
          <w:sz w:val="28"/>
          <w:szCs w:val="28"/>
          <w:lang w:eastAsia="ru-RU" w:bidi="ru-RU"/>
        </w:rPr>
        <w:t>изложении материала формируется проблема и показывается путь ее решения [</w:t>
      </w:r>
      <w:r w:rsidR="00B03831">
        <w:rPr>
          <w:rFonts w:ascii="Times New Roman" w:eastAsia="Times New Roman" w:hAnsi="Times New Roman" w:cs="Times New Roman"/>
          <w:sz w:val="28"/>
          <w:szCs w:val="28"/>
          <w:lang w:eastAsia="ru-RU" w:bidi="ru-RU"/>
        </w:rPr>
        <w:t>2</w:t>
      </w:r>
      <w:r w:rsidRPr="00E80385">
        <w:rPr>
          <w:rFonts w:ascii="Times New Roman" w:eastAsia="Times New Roman" w:hAnsi="Times New Roman" w:cs="Times New Roman"/>
          <w:sz w:val="28"/>
          <w:szCs w:val="28"/>
          <w:lang w:eastAsia="ru-RU" w:bidi="ru-RU"/>
        </w:rPr>
        <w:t>, c.</w:t>
      </w:r>
      <w:r w:rsidRPr="00E80385">
        <w:rPr>
          <w:rFonts w:ascii="Times New Roman" w:eastAsia="Times New Roman" w:hAnsi="Times New Roman" w:cs="Times New Roman"/>
          <w:spacing w:val="-19"/>
          <w:sz w:val="28"/>
          <w:szCs w:val="28"/>
          <w:lang w:eastAsia="ru-RU" w:bidi="ru-RU"/>
        </w:rPr>
        <w:t xml:space="preserve"> </w:t>
      </w:r>
      <w:r w:rsidRPr="00E80385">
        <w:rPr>
          <w:rFonts w:ascii="Times New Roman" w:eastAsia="Times New Roman" w:hAnsi="Times New Roman" w:cs="Times New Roman"/>
          <w:sz w:val="28"/>
          <w:szCs w:val="28"/>
          <w:lang w:eastAsia="ru-RU" w:bidi="ru-RU"/>
        </w:rPr>
        <w:t>72].</w:t>
      </w:r>
    </w:p>
    <w:p w:rsidR="00AE0265" w:rsidRPr="00E80385" w:rsidRDefault="00AE0265" w:rsidP="00AE0265">
      <w:pPr>
        <w:widowControl w:val="0"/>
        <w:tabs>
          <w:tab w:val="left" w:pos="2475"/>
          <w:tab w:val="left" w:pos="2849"/>
          <w:tab w:val="left" w:pos="5807"/>
          <w:tab w:val="left" w:pos="7128"/>
          <w:tab w:val="left" w:pos="8068"/>
        </w:tabs>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Семинары</w:t>
      </w:r>
      <w:r w:rsidRPr="00E80385">
        <w:rPr>
          <w:rFonts w:ascii="Times New Roman" w:eastAsia="Times New Roman" w:hAnsi="Times New Roman" w:cs="Times New Roman"/>
          <w:sz w:val="28"/>
          <w:szCs w:val="28"/>
          <w:lang w:eastAsia="ru-RU" w:bidi="ru-RU"/>
        </w:rPr>
        <w:tab/>
        <w:t>и</w:t>
      </w:r>
      <w:r w:rsidRPr="00E80385">
        <w:rPr>
          <w:rFonts w:ascii="Times New Roman" w:eastAsia="Times New Roman" w:hAnsi="Times New Roman" w:cs="Times New Roman"/>
          <w:sz w:val="28"/>
          <w:szCs w:val="28"/>
          <w:lang w:eastAsia="ru-RU" w:bidi="ru-RU"/>
        </w:rPr>
        <w:tab/>
        <w:t>семинары-практикумы</w:t>
      </w:r>
      <w:r w:rsidRPr="00E80385">
        <w:rPr>
          <w:rFonts w:ascii="Times New Roman" w:eastAsia="Times New Roman" w:hAnsi="Times New Roman" w:cs="Times New Roman"/>
          <w:sz w:val="28"/>
          <w:szCs w:val="28"/>
          <w:lang w:eastAsia="ru-RU" w:bidi="ru-RU"/>
        </w:rPr>
        <w:tab/>
        <w:t>остаются</w:t>
      </w:r>
      <w:r w:rsidRPr="00E80385">
        <w:rPr>
          <w:rFonts w:ascii="Times New Roman" w:eastAsia="Times New Roman" w:hAnsi="Times New Roman" w:cs="Times New Roman"/>
          <w:sz w:val="28"/>
          <w:szCs w:val="28"/>
          <w:lang w:eastAsia="ru-RU" w:bidi="ru-RU"/>
        </w:rPr>
        <w:tab/>
        <w:t>самой</w:t>
      </w:r>
      <w:r w:rsidRPr="00E80385">
        <w:rPr>
          <w:rFonts w:ascii="Times New Roman" w:eastAsia="Times New Roman" w:hAnsi="Times New Roman" w:cs="Times New Roman"/>
          <w:sz w:val="28"/>
          <w:szCs w:val="28"/>
          <w:lang w:eastAsia="ru-RU" w:bidi="ru-RU"/>
        </w:rPr>
        <w:tab/>
      </w:r>
      <w:r w:rsidRPr="00E80385">
        <w:rPr>
          <w:rFonts w:ascii="Times New Roman" w:eastAsia="Times New Roman" w:hAnsi="Times New Roman" w:cs="Times New Roman"/>
          <w:spacing w:val="-4"/>
          <w:sz w:val="28"/>
          <w:szCs w:val="28"/>
          <w:lang w:eastAsia="ru-RU" w:bidi="ru-RU"/>
        </w:rPr>
        <w:t xml:space="preserve">эффективной </w:t>
      </w:r>
      <w:r w:rsidRPr="00E80385">
        <w:rPr>
          <w:rFonts w:ascii="Times New Roman" w:eastAsia="Times New Roman" w:hAnsi="Times New Roman" w:cs="Times New Roman"/>
          <w:sz w:val="28"/>
          <w:szCs w:val="28"/>
          <w:lang w:eastAsia="ru-RU" w:bidi="ru-RU"/>
        </w:rPr>
        <w:t>формой методической работы в детском саду. В годовом</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плане дошкольного</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учреждения определяется тема семинара и в начале учебного года руководитель составляет подробный план его работы.</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Развернутость плана с четким указанием времени работы, продуманностью заданий привлечет внимание большего количества желающих принять участие в его работе. На первом же занятии можно предложить дополнить этот план конкретными вопросами, на которые воспитатели хотели бы получить ответ [1, c. 70].</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Большую роль в результативности семинара играет правильно организованная подготовка к нему и предварительная информация. Тематика семинара должна быть актуальна для конкретного дошкольного учреждения и учитывать новую научную</w:t>
      </w:r>
      <w:r w:rsidRPr="00E80385">
        <w:rPr>
          <w:rFonts w:ascii="Times New Roman" w:eastAsia="Times New Roman" w:hAnsi="Times New Roman" w:cs="Times New Roman"/>
          <w:spacing w:val="-3"/>
          <w:sz w:val="28"/>
          <w:szCs w:val="28"/>
          <w:lang w:eastAsia="ru-RU" w:bidi="ru-RU"/>
        </w:rPr>
        <w:t xml:space="preserve"> </w:t>
      </w:r>
      <w:r w:rsidRPr="00E80385">
        <w:rPr>
          <w:rFonts w:ascii="Times New Roman" w:eastAsia="Times New Roman" w:hAnsi="Times New Roman" w:cs="Times New Roman"/>
          <w:sz w:val="28"/>
          <w:szCs w:val="28"/>
          <w:lang w:eastAsia="ru-RU" w:bidi="ru-RU"/>
        </w:rPr>
        <w:t>информацию.</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У каждого воспитателя свой педагогический опыт, педагогическое мастерство. Выделяют работу воспитателя, добивающегося наилучших результатов, его опыт называют передовым, его изучают, на него</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«равняются»</w:t>
      </w:r>
      <w:r>
        <w:rPr>
          <w:rFonts w:ascii="Times New Roman" w:eastAsia="Times New Roman" w:hAnsi="Times New Roman" w:cs="Times New Roman"/>
          <w:sz w:val="28"/>
          <w:szCs w:val="28"/>
          <w:lang w:eastAsia="ru-RU" w:bidi="ru-RU"/>
        </w:rPr>
        <w:t> </w:t>
      </w:r>
      <w:r w:rsidRPr="00E80385">
        <w:rPr>
          <w:rFonts w:ascii="Times New Roman" w:eastAsia="Times New Roman" w:hAnsi="Times New Roman" w:cs="Times New Roman"/>
          <w:sz w:val="28"/>
          <w:szCs w:val="28"/>
          <w:lang w:eastAsia="ru-RU" w:bidi="ru-RU"/>
        </w:rPr>
        <w:t>[</w:t>
      </w:r>
      <w:r w:rsidR="00B03831">
        <w:rPr>
          <w:rFonts w:ascii="Times New Roman" w:eastAsia="Times New Roman" w:hAnsi="Times New Roman" w:cs="Times New Roman"/>
          <w:sz w:val="28"/>
          <w:szCs w:val="28"/>
          <w:lang w:eastAsia="ru-RU" w:bidi="ru-RU"/>
        </w:rPr>
        <w:t>2</w:t>
      </w:r>
      <w:r w:rsidRPr="00E80385">
        <w:rPr>
          <w:rFonts w:ascii="Times New Roman" w:eastAsia="Times New Roman" w:hAnsi="Times New Roman" w:cs="Times New Roman"/>
          <w:sz w:val="28"/>
          <w:szCs w:val="28"/>
          <w:lang w:eastAsia="ru-RU" w:bidi="ru-RU"/>
        </w:rPr>
        <w:t>, c. 80].</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Передовой педагогический опыт – это средство целенаправленного совершенствования учебно-воспитательного процесса, удовлетворяющее актуальные</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потребности</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практики</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обучения</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и</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воспитания.</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(Я.С.</w:t>
      </w:r>
      <w:r>
        <w:rPr>
          <w:rFonts w:ascii="Times New Roman" w:eastAsia="Times New Roman" w:hAnsi="Times New Roman" w:cs="Times New Roman"/>
          <w:spacing w:val="-3"/>
          <w:sz w:val="28"/>
          <w:szCs w:val="28"/>
          <w:lang w:eastAsia="ru-RU" w:bidi="ru-RU"/>
        </w:rPr>
        <w:t> </w:t>
      </w:r>
      <w:r w:rsidRPr="00E80385">
        <w:rPr>
          <w:rFonts w:ascii="Times New Roman" w:eastAsia="Times New Roman" w:hAnsi="Times New Roman" w:cs="Times New Roman"/>
          <w:sz w:val="28"/>
          <w:szCs w:val="28"/>
          <w:lang w:eastAsia="ru-RU" w:bidi="ru-RU"/>
        </w:rPr>
        <w:t>Турбовской).</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Передовой педагогический опыт помогает воспитателю изучить новые подходы к работе с детьми, выделить их из массовой практики. В то</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же время он пробуждает инициативу, творчество, способствует совершенствованию профессионального мастерства. Передовой опыт зарождается в массовой практике и является в какой-то степени ее</w:t>
      </w:r>
      <w:r w:rsidRPr="00E80385">
        <w:rPr>
          <w:rFonts w:ascii="Times New Roman" w:eastAsia="Times New Roman" w:hAnsi="Times New Roman" w:cs="Times New Roman"/>
          <w:spacing w:val="-13"/>
          <w:sz w:val="28"/>
          <w:szCs w:val="28"/>
          <w:lang w:eastAsia="ru-RU" w:bidi="ru-RU"/>
        </w:rPr>
        <w:t xml:space="preserve"> </w:t>
      </w:r>
      <w:r w:rsidRPr="00E80385">
        <w:rPr>
          <w:rFonts w:ascii="Times New Roman" w:eastAsia="Times New Roman" w:hAnsi="Times New Roman" w:cs="Times New Roman"/>
          <w:sz w:val="28"/>
          <w:szCs w:val="28"/>
          <w:lang w:eastAsia="ru-RU" w:bidi="ru-RU"/>
        </w:rPr>
        <w:t>итогом.</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Для любого педагога, изучающего передовой опыт, важен не только результат, но и методы, приемы, при помощи которых, достигнут этот результат. Это позволяет соизмерить свои возможности и принять решение о внедрении опыта в свою работу [</w:t>
      </w:r>
      <w:r w:rsidR="00B03831">
        <w:rPr>
          <w:rFonts w:ascii="Times New Roman" w:eastAsia="Times New Roman" w:hAnsi="Times New Roman" w:cs="Times New Roman"/>
          <w:sz w:val="28"/>
          <w:szCs w:val="28"/>
          <w:lang w:eastAsia="ru-RU" w:bidi="ru-RU"/>
        </w:rPr>
        <w:t>2</w:t>
      </w:r>
      <w:r w:rsidRPr="00E80385">
        <w:rPr>
          <w:rFonts w:ascii="Times New Roman" w:eastAsia="Times New Roman" w:hAnsi="Times New Roman" w:cs="Times New Roman"/>
          <w:sz w:val="28"/>
          <w:szCs w:val="28"/>
          <w:lang w:eastAsia="ru-RU" w:bidi="ru-RU"/>
        </w:rPr>
        <w:t>, c. 77].</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Передовой опыт – самая быстрая, оперативная форма, разрешения назревших в практике противоречий, быстрого реагирования на</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общественные запросы, на изменяющуюся ситуацию воспитания. Рожденный в гуще жизни передовой опыт может стать хорошим инструментарием, и при соблюдении ряда условий успешно приживается в новых условиях, он наиболее убедителен, привлекателен для практики, ибо представлен в живой, конкретной форме.</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Открытый показ дает возможность установить непосредственный контакт с педагогом во время занятия, получить ответы на интересующие вопросы. Показ помогает проникнуть в своего рода творческую лабораторию воспитателя, стать свидетелем процесса педагогического творчества. Руководитель, организующий открытый показ, может ставить несколько целей: пропаганда опыта и обучение педагогов методам и приемам работы с детьми и т.д. [</w:t>
      </w:r>
      <w:r>
        <w:rPr>
          <w:rFonts w:ascii="Times New Roman" w:eastAsia="Times New Roman" w:hAnsi="Times New Roman" w:cs="Times New Roman"/>
          <w:sz w:val="28"/>
          <w:szCs w:val="28"/>
          <w:lang w:eastAsia="ru-RU" w:bidi="ru-RU"/>
        </w:rPr>
        <w:t>3</w:t>
      </w:r>
      <w:r w:rsidRPr="00E80385">
        <w:rPr>
          <w:rFonts w:ascii="Times New Roman" w:eastAsia="Times New Roman" w:hAnsi="Times New Roman" w:cs="Times New Roman"/>
          <w:sz w:val="28"/>
          <w:szCs w:val="28"/>
          <w:lang w:eastAsia="ru-RU" w:bidi="ru-RU"/>
        </w:rPr>
        <w:t>, c. 219].</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Таким образом, планируя методическую работу, необходимо использовать все виды обобщения педагогического опыта. Кроме того, имеются разнообразные формы распространения опыта: открытый показ, работа в паре, авторские семинары и практикумы, конференции, педагогические чтения, недели педагогического мастерства, день открытых дверей, мастер-классы и т.д.</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Практика показывает, что изучение, обобщение и внедрение педагогического опыта является важнейшей функцией методической работы, пронизывающей содержание и все ее формы и методы. Значение педагогического опыта трудно переоценить, он обучает, воспитывает, развивает педагогов. Будучи по существу теснейшим образом связанным с прогрессивными идеями педагогики и психологии, основанный на достижениях и закономерностях науки, этот опыт служит наиболее надежным проводником передовых идей и технологий в практику</w:t>
      </w:r>
      <w:r w:rsidRPr="00E80385">
        <w:rPr>
          <w:rFonts w:ascii="Times New Roman" w:eastAsia="Times New Roman" w:hAnsi="Times New Roman" w:cs="Times New Roman"/>
          <w:spacing w:val="-19"/>
          <w:sz w:val="28"/>
          <w:szCs w:val="28"/>
          <w:lang w:eastAsia="ru-RU" w:bidi="ru-RU"/>
        </w:rPr>
        <w:t xml:space="preserve"> </w:t>
      </w:r>
      <w:r w:rsidRPr="00E80385">
        <w:rPr>
          <w:rFonts w:ascii="Times New Roman" w:eastAsia="Times New Roman" w:hAnsi="Times New Roman" w:cs="Times New Roman"/>
          <w:sz w:val="28"/>
          <w:szCs w:val="28"/>
          <w:lang w:eastAsia="ru-RU" w:bidi="ru-RU"/>
        </w:rPr>
        <w:t>ДО</w:t>
      </w:r>
      <w:r>
        <w:rPr>
          <w:rFonts w:ascii="Times New Roman" w:eastAsia="Times New Roman" w:hAnsi="Times New Roman" w:cs="Times New Roman"/>
          <w:sz w:val="28"/>
          <w:szCs w:val="28"/>
          <w:lang w:eastAsia="ru-RU" w:bidi="ru-RU"/>
        </w:rPr>
        <w:t>О</w:t>
      </w:r>
      <w:r w:rsidRPr="00E80385">
        <w:rPr>
          <w:rFonts w:ascii="Times New Roman" w:eastAsia="Times New Roman" w:hAnsi="Times New Roman" w:cs="Times New Roman"/>
          <w:sz w:val="28"/>
          <w:szCs w:val="28"/>
          <w:lang w:eastAsia="ru-RU" w:bidi="ru-RU"/>
        </w:rPr>
        <w:t>.</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В методическом кабинете дошкольного образовательного учреждения необходимо иметь адреса педагогического опыта.</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В настоящее время деловые игры нашли широкое применение в методической работе, в курсовой системе повышения квалификации, в тех</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формах работы с кадрами, где цель не может быть достигнута более простыми, привычными способами. Неоднократно отмечалось, что применение деловых игр имеет положительное значение. Положительно то, что деловая игра является сильным инструментом формирования личности профессионала, она помогает наиболее активизировать участников для достижения цели [1, c. 70].</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Но вс</w:t>
      </w:r>
      <w:r>
        <w:rPr>
          <w:rFonts w:ascii="Times New Roman" w:eastAsia="Times New Roman" w:hAnsi="Times New Roman" w:cs="Times New Roman"/>
          <w:sz w:val="28"/>
          <w:szCs w:val="28"/>
          <w:lang w:eastAsia="ru-RU" w:bidi="ru-RU"/>
        </w:rPr>
        <w:t>е</w:t>
      </w:r>
      <w:r w:rsidRPr="00E80385">
        <w:rPr>
          <w:rFonts w:ascii="Times New Roman" w:eastAsia="Times New Roman" w:hAnsi="Times New Roman" w:cs="Times New Roman"/>
          <w:sz w:val="28"/>
          <w:szCs w:val="28"/>
          <w:lang w:eastAsia="ru-RU" w:bidi="ru-RU"/>
        </w:rPr>
        <w:t xml:space="preserve"> чаще деловая игра используется в методической работе как, отчасти, внешне эффектная форма. Другими словами: тот, кто проводит ее, не опирается на психолого-педагогические или научно-методические основы, и игра «не идет». Следовательно, дискредитируется сама идея применения деловой</w:t>
      </w:r>
      <w:r w:rsidRPr="00E80385">
        <w:rPr>
          <w:rFonts w:ascii="Times New Roman" w:eastAsia="Times New Roman" w:hAnsi="Times New Roman" w:cs="Times New Roman"/>
          <w:spacing w:val="-4"/>
          <w:sz w:val="28"/>
          <w:szCs w:val="28"/>
          <w:lang w:eastAsia="ru-RU" w:bidi="ru-RU"/>
        </w:rPr>
        <w:t xml:space="preserve"> </w:t>
      </w:r>
      <w:r w:rsidRPr="00E80385">
        <w:rPr>
          <w:rFonts w:ascii="Times New Roman" w:eastAsia="Times New Roman" w:hAnsi="Times New Roman" w:cs="Times New Roman"/>
          <w:sz w:val="28"/>
          <w:szCs w:val="28"/>
          <w:lang w:eastAsia="ru-RU" w:bidi="ru-RU"/>
        </w:rPr>
        <w:t>игры.</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Деловая игра – это метод имитации (подражания, изображения, отражения) принятия управленческих решений в различных ситуациях, путем игры по заданным или вырабатываемым самими участниками игры правилам. Нередко деловые игры называют имитационными управленческими играми. Сам термин «игра» на различных языках соответствует понятиям о шутке, смехе, легкости и указывает на связь этого процесса с положительными эмоциями. Думается, что этим объясняется появление деловых игр в системе методической</w:t>
      </w:r>
      <w:r w:rsidRPr="00E80385">
        <w:rPr>
          <w:rFonts w:ascii="Times New Roman" w:eastAsia="Times New Roman" w:hAnsi="Times New Roman" w:cs="Times New Roman"/>
          <w:spacing w:val="-5"/>
          <w:sz w:val="28"/>
          <w:szCs w:val="28"/>
          <w:lang w:eastAsia="ru-RU" w:bidi="ru-RU"/>
        </w:rPr>
        <w:t xml:space="preserve"> </w:t>
      </w:r>
      <w:r w:rsidRPr="00E80385">
        <w:rPr>
          <w:rFonts w:ascii="Times New Roman" w:eastAsia="Times New Roman" w:hAnsi="Times New Roman" w:cs="Times New Roman"/>
          <w:sz w:val="28"/>
          <w:szCs w:val="28"/>
          <w:lang w:eastAsia="ru-RU" w:bidi="ru-RU"/>
        </w:rPr>
        <w:t>работы.</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Деловая игра повышает интерес, вызывает высокую активность, совершенствует умение в разрешении реальных педагогических проблем. В целом игры, с их многосторонним анализом конкретных ситуаций, позволяют связывать теорию с практическим опытом. Сущность деловых игр в том, что они имеют черты, как учения, так и труда. При этом обучение и труд приобретают совместный, коллективный характер и способствуют формированию профессионального творческого мышления [</w:t>
      </w:r>
      <w:r w:rsidR="00B03831">
        <w:rPr>
          <w:rFonts w:ascii="Times New Roman" w:eastAsia="Times New Roman" w:hAnsi="Times New Roman" w:cs="Times New Roman"/>
          <w:sz w:val="28"/>
          <w:szCs w:val="28"/>
          <w:lang w:eastAsia="ru-RU" w:bidi="ru-RU"/>
        </w:rPr>
        <w:t>2</w:t>
      </w:r>
      <w:r w:rsidRPr="00E80385">
        <w:rPr>
          <w:rFonts w:ascii="Times New Roman" w:eastAsia="Times New Roman" w:hAnsi="Times New Roman" w:cs="Times New Roman"/>
          <w:sz w:val="28"/>
          <w:szCs w:val="28"/>
          <w:lang w:eastAsia="ru-RU" w:bidi="ru-RU"/>
        </w:rPr>
        <w:t>, c.</w:t>
      </w:r>
      <w:r w:rsidRPr="00E80385">
        <w:rPr>
          <w:rFonts w:ascii="Times New Roman" w:eastAsia="Times New Roman" w:hAnsi="Times New Roman" w:cs="Times New Roman"/>
          <w:spacing w:val="-11"/>
          <w:sz w:val="28"/>
          <w:szCs w:val="28"/>
          <w:lang w:eastAsia="ru-RU" w:bidi="ru-RU"/>
        </w:rPr>
        <w:t xml:space="preserve"> </w:t>
      </w:r>
      <w:r w:rsidRPr="00E80385">
        <w:rPr>
          <w:rFonts w:ascii="Times New Roman" w:eastAsia="Times New Roman" w:hAnsi="Times New Roman" w:cs="Times New Roman"/>
          <w:sz w:val="28"/>
          <w:szCs w:val="28"/>
          <w:lang w:eastAsia="ru-RU" w:bidi="ru-RU"/>
        </w:rPr>
        <w:t>189].</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«Круглый стол» также одна из форм общения педагогов. При обсуждении любых вопросов воспитания и обучения дошкольников круговые педагогические формы размещения участников позволяют сделать коллектив</w:t>
      </w:r>
      <w:r w:rsidRPr="00E80385">
        <w:rPr>
          <w:rFonts w:ascii="Times New Roman" w:eastAsia="Times New Roman" w:hAnsi="Times New Roman" w:cs="Times New Roman"/>
          <w:spacing w:val="23"/>
          <w:sz w:val="28"/>
          <w:szCs w:val="28"/>
          <w:lang w:eastAsia="ru-RU" w:bidi="ru-RU"/>
        </w:rPr>
        <w:t xml:space="preserve"> </w:t>
      </w:r>
      <w:r w:rsidRPr="00E80385">
        <w:rPr>
          <w:rFonts w:ascii="Times New Roman" w:eastAsia="Times New Roman" w:hAnsi="Times New Roman" w:cs="Times New Roman"/>
          <w:sz w:val="28"/>
          <w:szCs w:val="28"/>
          <w:lang w:eastAsia="ru-RU" w:bidi="ru-RU"/>
        </w:rPr>
        <w:t>самоуправляемым,</w:t>
      </w:r>
      <w:r w:rsidRPr="00E80385">
        <w:rPr>
          <w:rFonts w:ascii="Times New Roman" w:eastAsia="Times New Roman" w:hAnsi="Times New Roman" w:cs="Times New Roman"/>
          <w:spacing w:val="24"/>
          <w:sz w:val="28"/>
          <w:szCs w:val="28"/>
          <w:lang w:eastAsia="ru-RU" w:bidi="ru-RU"/>
        </w:rPr>
        <w:t xml:space="preserve"> </w:t>
      </w:r>
      <w:r w:rsidRPr="00E80385">
        <w:rPr>
          <w:rFonts w:ascii="Times New Roman" w:eastAsia="Times New Roman" w:hAnsi="Times New Roman" w:cs="Times New Roman"/>
          <w:sz w:val="28"/>
          <w:szCs w:val="28"/>
          <w:lang w:eastAsia="ru-RU" w:bidi="ru-RU"/>
        </w:rPr>
        <w:t>позволяет</w:t>
      </w:r>
      <w:r w:rsidRPr="00E80385">
        <w:rPr>
          <w:rFonts w:ascii="Times New Roman" w:eastAsia="Times New Roman" w:hAnsi="Times New Roman" w:cs="Times New Roman"/>
          <w:spacing w:val="21"/>
          <w:sz w:val="28"/>
          <w:szCs w:val="28"/>
          <w:lang w:eastAsia="ru-RU" w:bidi="ru-RU"/>
        </w:rPr>
        <w:t xml:space="preserve"> </w:t>
      </w:r>
      <w:r w:rsidRPr="00E80385">
        <w:rPr>
          <w:rFonts w:ascii="Times New Roman" w:eastAsia="Times New Roman" w:hAnsi="Times New Roman" w:cs="Times New Roman"/>
          <w:sz w:val="28"/>
          <w:szCs w:val="28"/>
          <w:lang w:eastAsia="ru-RU" w:bidi="ru-RU"/>
        </w:rPr>
        <w:t>поставить</w:t>
      </w:r>
      <w:r w:rsidRPr="00E80385">
        <w:rPr>
          <w:rFonts w:ascii="Times New Roman" w:eastAsia="Times New Roman" w:hAnsi="Times New Roman" w:cs="Times New Roman"/>
          <w:spacing w:val="24"/>
          <w:sz w:val="28"/>
          <w:szCs w:val="28"/>
          <w:lang w:eastAsia="ru-RU" w:bidi="ru-RU"/>
        </w:rPr>
        <w:t xml:space="preserve"> </w:t>
      </w:r>
      <w:r w:rsidRPr="00E80385">
        <w:rPr>
          <w:rFonts w:ascii="Times New Roman" w:eastAsia="Times New Roman" w:hAnsi="Times New Roman" w:cs="Times New Roman"/>
          <w:sz w:val="28"/>
          <w:szCs w:val="28"/>
          <w:lang w:eastAsia="ru-RU" w:bidi="ru-RU"/>
        </w:rPr>
        <w:t>всех</w:t>
      </w:r>
      <w:r w:rsidRPr="00E80385">
        <w:rPr>
          <w:rFonts w:ascii="Times New Roman" w:eastAsia="Times New Roman" w:hAnsi="Times New Roman" w:cs="Times New Roman"/>
          <w:spacing w:val="25"/>
          <w:sz w:val="28"/>
          <w:szCs w:val="28"/>
          <w:lang w:eastAsia="ru-RU" w:bidi="ru-RU"/>
        </w:rPr>
        <w:t xml:space="preserve"> </w:t>
      </w:r>
      <w:r w:rsidRPr="00E80385">
        <w:rPr>
          <w:rFonts w:ascii="Times New Roman" w:eastAsia="Times New Roman" w:hAnsi="Times New Roman" w:cs="Times New Roman"/>
          <w:sz w:val="28"/>
          <w:szCs w:val="28"/>
          <w:lang w:eastAsia="ru-RU" w:bidi="ru-RU"/>
        </w:rPr>
        <w:t>участников</w:t>
      </w:r>
      <w:r w:rsidRPr="00E80385">
        <w:rPr>
          <w:rFonts w:ascii="Times New Roman" w:eastAsia="Times New Roman" w:hAnsi="Times New Roman" w:cs="Times New Roman"/>
          <w:spacing w:val="23"/>
          <w:sz w:val="28"/>
          <w:szCs w:val="28"/>
          <w:lang w:eastAsia="ru-RU" w:bidi="ru-RU"/>
        </w:rPr>
        <w:t xml:space="preserve"> </w:t>
      </w:r>
      <w:r w:rsidRPr="00E80385">
        <w:rPr>
          <w:rFonts w:ascii="Times New Roman" w:eastAsia="Times New Roman" w:hAnsi="Times New Roman" w:cs="Times New Roman"/>
          <w:sz w:val="28"/>
          <w:szCs w:val="28"/>
          <w:lang w:eastAsia="ru-RU" w:bidi="ru-RU"/>
        </w:rPr>
        <w:t>в</w:t>
      </w:r>
      <w:r w:rsidRPr="00E80385">
        <w:rPr>
          <w:rFonts w:ascii="Times New Roman" w:eastAsia="Times New Roman" w:hAnsi="Times New Roman" w:cs="Times New Roman"/>
          <w:spacing w:val="21"/>
          <w:sz w:val="28"/>
          <w:szCs w:val="28"/>
          <w:lang w:eastAsia="ru-RU" w:bidi="ru-RU"/>
        </w:rPr>
        <w:t xml:space="preserve"> </w:t>
      </w:r>
      <w:r w:rsidRPr="00E80385">
        <w:rPr>
          <w:rFonts w:ascii="Times New Roman" w:eastAsia="Times New Roman" w:hAnsi="Times New Roman" w:cs="Times New Roman"/>
          <w:sz w:val="28"/>
          <w:szCs w:val="28"/>
          <w:lang w:eastAsia="ru-RU" w:bidi="ru-RU"/>
        </w:rPr>
        <w:t>равное</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положение, обеспечивает взаимодействие и открытость. Роль организатора</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«круглого стола» состоит в тщательном подборе и подготовке вопросов к обсуждению, нацеленных на достижение конкретной цели [1, c. 71].</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В некоторых ДОУ используется литературная или педагогическая газета, как интересная форма работы, объединяющая сотрудников. Цель – показать развитие творческих возможностей взрослых, а также детей и родителей. Воспитатели пишут статьи, рассказы, сочиняют стихи, оцениваются личностные, профессиональные качества, необходимые в работе с детьми, – сочинительство, владение речевыми навыками – образность высказываний и</w:t>
      </w:r>
      <w:r w:rsidRPr="00E80385">
        <w:rPr>
          <w:rFonts w:ascii="Times New Roman" w:eastAsia="Times New Roman" w:hAnsi="Times New Roman" w:cs="Times New Roman"/>
          <w:spacing w:val="-2"/>
          <w:sz w:val="28"/>
          <w:szCs w:val="28"/>
          <w:lang w:eastAsia="ru-RU" w:bidi="ru-RU"/>
        </w:rPr>
        <w:t xml:space="preserve"> </w:t>
      </w:r>
      <w:r w:rsidRPr="00E80385">
        <w:rPr>
          <w:rFonts w:ascii="Times New Roman" w:eastAsia="Times New Roman" w:hAnsi="Times New Roman" w:cs="Times New Roman"/>
          <w:sz w:val="28"/>
          <w:szCs w:val="28"/>
          <w:lang w:eastAsia="ru-RU" w:bidi="ru-RU"/>
        </w:rPr>
        <w:t>т.д.</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Творческие микро группы. Они возникли в результате поисков новых эффективных форм методической работы.</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Такие группы создаются на исключительно добровольной основе,</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когда необходимо освоить какой-то новый передовой опыт, новую методику или разработать идею. В группу объединяются несколько педагогов на основе взаимной симпатии, личной дружбы или психологической совместимости. В группе могут быть один-два лидера, которые как бы ведут за собой, берут на себя организационные</w:t>
      </w:r>
      <w:r w:rsidRPr="00E80385">
        <w:rPr>
          <w:rFonts w:ascii="Times New Roman" w:eastAsia="Times New Roman" w:hAnsi="Times New Roman" w:cs="Times New Roman"/>
          <w:spacing w:val="-8"/>
          <w:sz w:val="28"/>
          <w:szCs w:val="28"/>
          <w:lang w:eastAsia="ru-RU" w:bidi="ru-RU"/>
        </w:rPr>
        <w:t xml:space="preserve"> </w:t>
      </w:r>
      <w:r w:rsidRPr="00E80385">
        <w:rPr>
          <w:rFonts w:ascii="Times New Roman" w:eastAsia="Times New Roman" w:hAnsi="Times New Roman" w:cs="Times New Roman"/>
          <w:sz w:val="28"/>
          <w:szCs w:val="28"/>
          <w:lang w:eastAsia="ru-RU" w:bidi="ru-RU"/>
        </w:rPr>
        <w:t>вопросы.</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Каждый член группы сначала самостоятельно изучает опыт, разработку, затем все обмениваются мнениями, спорят, предлагают свои варианты. Важно, чтобы все это реализовалось в практике работы каждого. Члены группы посещают друг у друга занятия, обсуждают их, выделяют лучшие методы и приемы. Если обнаруживается какой-то пробел в понимании знаний или умениях педагога, то идет совместное изучение дополнительной литературы. Совместное творческое освоение нового идет в 3</w:t>
      </w:r>
      <w:r>
        <w:rPr>
          <w:rFonts w:ascii="Times New Roman" w:eastAsia="Times New Roman" w:hAnsi="Times New Roman" w:cs="Times New Roman"/>
          <w:sz w:val="28"/>
          <w:szCs w:val="28"/>
          <w:lang w:eastAsia="ru-RU" w:bidi="ru-RU"/>
        </w:rPr>
        <w:t>-</w:t>
      </w:r>
      <w:r w:rsidRPr="00E80385">
        <w:rPr>
          <w:rFonts w:ascii="Times New Roman" w:eastAsia="Times New Roman" w:hAnsi="Times New Roman" w:cs="Times New Roman"/>
          <w:sz w:val="28"/>
          <w:szCs w:val="28"/>
          <w:lang w:eastAsia="ru-RU" w:bidi="ru-RU"/>
        </w:rPr>
        <w:t>4 раза быстрее. Как только поставленная цель достигнута – группа распадается. В творческой микро группе неформальное общение, главное внимание здесь уделяется поисковой, исследовательской деятельности, с результатами которой в последующем знакомится весь коллектив учреждения.</w:t>
      </w:r>
    </w:p>
    <w:p w:rsidR="00AE0265" w:rsidRPr="002741F0"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 xml:space="preserve">При правильном выборе единой методической темы для всего дошкольного учреждения эта форма делает целостными все другие формы работы по повышению мастерства воспитателей. Если единая тема действительно способна увлечь, захватить всех педагогов, то она выступает и как фактор сплочения коллектива единомышленников. Существует ряд требований, которые необходимо учитывать, выбирая единую тему. Эта тема должна быть актуальной и действительно важной для дошкольного учреждения, с учетом достигнутого им уровня деятельности, интересов и запросов педагогов. </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Должна быть тесная связь единой темы с конкретными научно-педагогическими исследованиями и рекомендациями, с педагогическим опытом, накопленным практикой работы других учреждений. Эти требования исключают изобретение уже созданного и позволяют внедрять и развивать все передовое в своем коллективе. Сказанное не исключает и такого подхода, когда коллектив сам проводит опытно-экспериментальную работу и создает необходимые методические разработки. Практика показывает целесообразность определения темы на перспективу, с разбивкой крупной темы по</w:t>
      </w:r>
      <w:r w:rsidRPr="00E80385">
        <w:rPr>
          <w:rFonts w:ascii="Times New Roman" w:eastAsia="Times New Roman" w:hAnsi="Times New Roman" w:cs="Times New Roman"/>
          <w:spacing w:val="-3"/>
          <w:sz w:val="28"/>
          <w:szCs w:val="28"/>
          <w:lang w:eastAsia="ru-RU" w:bidi="ru-RU"/>
        </w:rPr>
        <w:t xml:space="preserve"> </w:t>
      </w:r>
      <w:r w:rsidRPr="00E80385">
        <w:rPr>
          <w:rFonts w:ascii="Times New Roman" w:eastAsia="Times New Roman" w:hAnsi="Times New Roman" w:cs="Times New Roman"/>
          <w:sz w:val="28"/>
          <w:szCs w:val="28"/>
          <w:lang w:eastAsia="ru-RU" w:bidi="ru-RU"/>
        </w:rPr>
        <w:t>годам.</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Единая методическая тема должна проходить красной нитью через все формы методической работы и сочетаться с темами самообразования воспитателей [</w:t>
      </w:r>
      <w:r w:rsidR="00B03831">
        <w:rPr>
          <w:rFonts w:ascii="Times New Roman" w:eastAsia="Times New Roman" w:hAnsi="Times New Roman" w:cs="Times New Roman"/>
          <w:sz w:val="28"/>
          <w:szCs w:val="28"/>
          <w:lang w:eastAsia="ru-RU" w:bidi="ru-RU"/>
        </w:rPr>
        <w:t>4</w:t>
      </w:r>
      <w:r w:rsidRPr="00E80385">
        <w:rPr>
          <w:rFonts w:ascii="Times New Roman" w:eastAsia="Times New Roman" w:hAnsi="Times New Roman" w:cs="Times New Roman"/>
          <w:sz w:val="28"/>
          <w:szCs w:val="28"/>
          <w:lang w:eastAsia="ru-RU" w:bidi="ru-RU"/>
        </w:rPr>
        <w:t>, c. 193].</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Самообразование, как система непрерывного повышения квалификации каждого педагога ДО</w:t>
      </w:r>
      <w:r>
        <w:rPr>
          <w:rFonts w:ascii="Times New Roman" w:eastAsia="Times New Roman" w:hAnsi="Times New Roman" w:cs="Times New Roman"/>
          <w:sz w:val="28"/>
          <w:szCs w:val="28"/>
          <w:lang w:eastAsia="ru-RU" w:bidi="ru-RU"/>
        </w:rPr>
        <w:t>О</w:t>
      </w:r>
      <w:r w:rsidRPr="00E80385">
        <w:rPr>
          <w:rFonts w:ascii="Times New Roman" w:eastAsia="Times New Roman" w:hAnsi="Times New Roman" w:cs="Times New Roman"/>
          <w:sz w:val="28"/>
          <w:szCs w:val="28"/>
          <w:lang w:eastAsia="ru-RU" w:bidi="ru-RU"/>
        </w:rPr>
        <w:t xml:space="preserve"> предполагает разные формы: обучение на курсах, самообразование, участие в методической работе города, района, детского сада. Систематическ</w:t>
      </w:r>
      <w:r>
        <w:rPr>
          <w:rFonts w:ascii="Times New Roman" w:eastAsia="Times New Roman" w:hAnsi="Times New Roman" w:cs="Times New Roman"/>
          <w:sz w:val="28"/>
          <w:szCs w:val="28"/>
          <w:lang w:eastAsia="ru-RU" w:bidi="ru-RU"/>
        </w:rPr>
        <w:t>ое совершенствование психолого-</w:t>
      </w:r>
      <w:r w:rsidRPr="00E80385">
        <w:rPr>
          <w:rFonts w:ascii="Times New Roman" w:eastAsia="Times New Roman" w:hAnsi="Times New Roman" w:cs="Times New Roman"/>
          <w:sz w:val="28"/>
          <w:szCs w:val="28"/>
          <w:lang w:eastAsia="ru-RU" w:bidi="ru-RU"/>
        </w:rPr>
        <w:t>педагогических умений воспитателя и старшего воспитателя осуществляется на курсах повышения квалификации через каждые пять лет. В межкурсовой период активной педагогической деятельности идет постоянный процесс реструктурирования знаний, т.е. происходит поступательное развитие самого субъекта. Вот почему самообразование в период между курсами необходимо. Оно</w:t>
      </w:r>
      <w:r w:rsidRPr="00E80385">
        <w:rPr>
          <w:rFonts w:ascii="Times New Roman" w:eastAsia="Times New Roman" w:hAnsi="Times New Roman" w:cs="Times New Roman"/>
          <w:spacing w:val="14"/>
          <w:sz w:val="28"/>
          <w:szCs w:val="28"/>
          <w:lang w:eastAsia="ru-RU" w:bidi="ru-RU"/>
        </w:rPr>
        <w:t xml:space="preserve"> </w:t>
      </w:r>
      <w:r w:rsidRPr="00E80385">
        <w:rPr>
          <w:rFonts w:ascii="Times New Roman" w:eastAsia="Times New Roman" w:hAnsi="Times New Roman" w:cs="Times New Roman"/>
          <w:sz w:val="28"/>
          <w:szCs w:val="28"/>
          <w:lang w:eastAsia="ru-RU" w:bidi="ru-RU"/>
        </w:rPr>
        <w:t>выполняет</w:t>
      </w:r>
      <w:r w:rsidRPr="00E80385">
        <w:rPr>
          <w:rFonts w:ascii="Times New Roman" w:eastAsia="Times New Roman" w:hAnsi="Times New Roman" w:cs="Times New Roman"/>
          <w:spacing w:val="12"/>
          <w:sz w:val="28"/>
          <w:szCs w:val="28"/>
          <w:lang w:eastAsia="ru-RU" w:bidi="ru-RU"/>
        </w:rPr>
        <w:t xml:space="preserve"> </w:t>
      </w:r>
      <w:r w:rsidRPr="00E80385">
        <w:rPr>
          <w:rFonts w:ascii="Times New Roman" w:eastAsia="Times New Roman" w:hAnsi="Times New Roman" w:cs="Times New Roman"/>
          <w:sz w:val="28"/>
          <w:szCs w:val="28"/>
          <w:lang w:eastAsia="ru-RU" w:bidi="ru-RU"/>
        </w:rPr>
        <w:t>следующие</w:t>
      </w:r>
      <w:r w:rsidRPr="00E80385">
        <w:rPr>
          <w:rFonts w:ascii="Times New Roman" w:eastAsia="Times New Roman" w:hAnsi="Times New Roman" w:cs="Times New Roman"/>
          <w:spacing w:val="15"/>
          <w:sz w:val="28"/>
          <w:szCs w:val="28"/>
          <w:lang w:eastAsia="ru-RU" w:bidi="ru-RU"/>
        </w:rPr>
        <w:t xml:space="preserve"> </w:t>
      </w:r>
      <w:r w:rsidRPr="00E80385">
        <w:rPr>
          <w:rFonts w:ascii="Times New Roman" w:eastAsia="Times New Roman" w:hAnsi="Times New Roman" w:cs="Times New Roman"/>
          <w:sz w:val="28"/>
          <w:szCs w:val="28"/>
          <w:lang w:eastAsia="ru-RU" w:bidi="ru-RU"/>
        </w:rPr>
        <w:t>функции:</w:t>
      </w:r>
      <w:r w:rsidRPr="00E80385">
        <w:rPr>
          <w:rFonts w:ascii="Times New Roman" w:eastAsia="Times New Roman" w:hAnsi="Times New Roman" w:cs="Times New Roman"/>
          <w:spacing w:val="13"/>
          <w:sz w:val="28"/>
          <w:szCs w:val="28"/>
          <w:lang w:eastAsia="ru-RU" w:bidi="ru-RU"/>
        </w:rPr>
        <w:t xml:space="preserve"> </w:t>
      </w:r>
      <w:r w:rsidRPr="00E80385">
        <w:rPr>
          <w:rFonts w:ascii="Times New Roman" w:eastAsia="Times New Roman" w:hAnsi="Times New Roman" w:cs="Times New Roman"/>
          <w:sz w:val="28"/>
          <w:szCs w:val="28"/>
          <w:lang w:eastAsia="ru-RU" w:bidi="ru-RU"/>
        </w:rPr>
        <w:t>расширяет</w:t>
      </w:r>
      <w:r w:rsidRPr="00E80385">
        <w:rPr>
          <w:rFonts w:ascii="Times New Roman" w:eastAsia="Times New Roman" w:hAnsi="Times New Roman" w:cs="Times New Roman"/>
          <w:spacing w:val="12"/>
          <w:sz w:val="28"/>
          <w:szCs w:val="28"/>
          <w:lang w:eastAsia="ru-RU" w:bidi="ru-RU"/>
        </w:rPr>
        <w:t xml:space="preserve"> </w:t>
      </w:r>
      <w:r w:rsidRPr="00E80385">
        <w:rPr>
          <w:rFonts w:ascii="Times New Roman" w:eastAsia="Times New Roman" w:hAnsi="Times New Roman" w:cs="Times New Roman"/>
          <w:sz w:val="28"/>
          <w:szCs w:val="28"/>
          <w:lang w:eastAsia="ru-RU" w:bidi="ru-RU"/>
        </w:rPr>
        <w:t>и</w:t>
      </w:r>
      <w:r w:rsidRPr="00E80385">
        <w:rPr>
          <w:rFonts w:ascii="Times New Roman" w:eastAsia="Times New Roman" w:hAnsi="Times New Roman" w:cs="Times New Roman"/>
          <w:spacing w:val="12"/>
          <w:sz w:val="28"/>
          <w:szCs w:val="28"/>
          <w:lang w:eastAsia="ru-RU" w:bidi="ru-RU"/>
        </w:rPr>
        <w:t xml:space="preserve"> </w:t>
      </w:r>
      <w:r w:rsidRPr="00E80385">
        <w:rPr>
          <w:rFonts w:ascii="Times New Roman" w:eastAsia="Times New Roman" w:hAnsi="Times New Roman" w:cs="Times New Roman"/>
          <w:sz w:val="28"/>
          <w:szCs w:val="28"/>
          <w:lang w:eastAsia="ru-RU" w:bidi="ru-RU"/>
        </w:rPr>
        <w:t>углубляет</w:t>
      </w:r>
      <w:r w:rsidRPr="00E80385">
        <w:rPr>
          <w:rFonts w:ascii="Times New Roman" w:eastAsia="Times New Roman" w:hAnsi="Times New Roman" w:cs="Times New Roman"/>
          <w:spacing w:val="15"/>
          <w:sz w:val="28"/>
          <w:szCs w:val="28"/>
          <w:lang w:eastAsia="ru-RU" w:bidi="ru-RU"/>
        </w:rPr>
        <w:t xml:space="preserve"> </w:t>
      </w:r>
      <w:r w:rsidRPr="00E80385">
        <w:rPr>
          <w:rFonts w:ascii="Times New Roman" w:eastAsia="Times New Roman" w:hAnsi="Times New Roman" w:cs="Times New Roman"/>
          <w:sz w:val="28"/>
          <w:szCs w:val="28"/>
          <w:lang w:eastAsia="ru-RU" w:bidi="ru-RU"/>
        </w:rPr>
        <w:t>знания,</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полученные в предшествующей курсовой подготовке; способствует осмыслению передового опыта на более высоком теоретическом уровне, совершенствует профессиональные умения [</w:t>
      </w:r>
      <w:r w:rsidR="00B03831">
        <w:rPr>
          <w:rFonts w:ascii="Times New Roman" w:eastAsia="Times New Roman" w:hAnsi="Times New Roman" w:cs="Times New Roman"/>
          <w:sz w:val="28"/>
          <w:szCs w:val="28"/>
          <w:lang w:eastAsia="ru-RU" w:bidi="ru-RU"/>
        </w:rPr>
        <w:t>1</w:t>
      </w:r>
      <w:r w:rsidRPr="00E80385">
        <w:rPr>
          <w:rFonts w:ascii="Times New Roman" w:eastAsia="Times New Roman" w:hAnsi="Times New Roman" w:cs="Times New Roman"/>
          <w:sz w:val="28"/>
          <w:szCs w:val="28"/>
          <w:lang w:eastAsia="ru-RU" w:bidi="ru-RU"/>
        </w:rPr>
        <w:t>, c. 71].</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В детском саду методист должен создать условия для самообразования педагогов. Самообразование – это самостоятельное приобретение знаний из различных источников с учетом индивидуальности каждого конкретного педагога.</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Как процесс овладения знаниями оно тесно связано с самовоспитанием и считается его составной частью. В процессе самовоспитания у человека развивается умение самостоятельно организовать свою деятельность по приобретению новых знаний. Почему педагогу необходимо постоянно работать над собой, пополнять и расширять свои знания? Педагогика, как и все науки, не стоит на месте, а непрерывно развивается и совершенствуется. Объем научных знаний с каждым годом увеличивается. Ученые утверждают, что знания, которыми располагает человечество, удваиваются каждые десять лет. Это обязывает каждого специалиста независимо от полученного образования заниматься самообразованием [</w:t>
      </w:r>
      <w:r w:rsidR="00B03831">
        <w:rPr>
          <w:rFonts w:ascii="Times New Roman" w:eastAsia="Times New Roman" w:hAnsi="Times New Roman" w:cs="Times New Roman"/>
          <w:sz w:val="28"/>
          <w:szCs w:val="28"/>
          <w:lang w:eastAsia="ru-RU" w:bidi="ru-RU"/>
        </w:rPr>
        <w:t>3</w:t>
      </w:r>
      <w:r w:rsidRPr="00E80385">
        <w:rPr>
          <w:rFonts w:ascii="Times New Roman" w:eastAsia="Times New Roman" w:hAnsi="Times New Roman" w:cs="Times New Roman"/>
          <w:sz w:val="28"/>
          <w:szCs w:val="28"/>
          <w:lang w:eastAsia="ru-RU" w:bidi="ru-RU"/>
        </w:rPr>
        <w:t>, c. 134].</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Руководитель дошкольного образовательного учреждения обязан так организовать работу, чтобы самообразование каждого педагога стало его потребностью. Самообразование – это первая ступенька к совершенствованию профессионального мастерства. В методическом кабинете для этого создаются необходимые условия: постоянно обновляется и пополняется библиотечный фонд справочной и методической литературой, опытами работы</w:t>
      </w:r>
      <w:r w:rsidRPr="00E80385">
        <w:rPr>
          <w:rFonts w:ascii="Times New Roman" w:eastAsia="Times New Roman" w:hAnsi="Times New Roman" w:cs="Times New Roman"/>
          <w:spacing w:val="-4"/>
          <w:sz w:val="28"/>
          <w:szCs w:val="28"/>
          <w:lang w:eastAsia="ru-RU" w:bidi="ru-RU"/>
        </w:rPr>
        <w:t xml:space="preserve"> </w:t>
      </w:r>
      <w:r w:rsidRPr="00E80385">
        <w:rPr>
          <w:rFonts w:ascii="Times New Roman" w:eastAsia="Times New Roman" w:hAnsi="Times New Roman" w:cs="Times New Roman"/>
          <w:sz w:val="28"/>
          <w:szCs w:val="28"/>
          <w:lang w:eastAsia="ru-RU" w:bidi="ru-RU"/>
        </w:rPr>
        <w:t>педагогов.</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Методические журналы не просто изучаются и систематизируются по годам, а используются для составления тематических каталогов, помогают педагогу, выбравшему тему самообразования, познакомиться с разными взглядами ученых и практиков на проблему. Библиотечный каталог – это перечень книг, имеющихся в библиотеке и расположенных в определенной системе.</w:t>
      </w:r>
      <w:r>
        <w:rPr>
          <w:rFonts w:ascii="Times New Roman" w:eastAsia="Times New Roman" w:hAnsi="Times New Roman" w:cs="Times New Roman"/>
          <w:sz w:val="28"/>
          <w:szCs w:val="28"/>
          <w:lang w:eastAsia="ru-RU" w:bidi="ru-RU"/>
        </w:rPr>
        <w:t xml:space="preserve"> </w:t>
      </w:r>
      <w:r w:rsidRPr="00E80385">
        <w:rPr>
          <w:rFonts w:ascii="Times New Roman" w:eastAsia="Times New Roman" w:hAnsi="Times New Roman" w:cs="Times New Roman"/>
          <w:sz w:val="28"/>
          <w:szCs w:val="28"/>
          <w:lang w:eastAsia="ru-RU" w:bidi="ru-RU"/>
        </w:rPr>
        <w:t>На каждую книгу заводится специальная карточка, в которую записываются фамилия автора, его инициалы, название книги, год и место издания. На обратной стороне можно составлять краткую аннотацию или перечисление основных вопросов, раскрываемых в книге. В тематические картотеки включаются книги, журнальные статьи, отдельные главы книг. Старший воспитатель составляет каталоги, рекомендации в помощь занимающимся самообразованием, изучает влияние самообразования на изменения в учебно-воспитательном процессе [</w:t>
      </w:r>
      <w:r w:rsidR="00B03831">
        <w:rPr>
          <w:rFonts w:ascii="Times New Roman" w:eastAsia="Times New Roman" w:hAnsi="Times New Roman" w:cs="Times New Roman"/>
          <w:sz w:val="28"/>
          <w:szCs w:val="28"/>
          <w:lang w:eastAsia="ru-RU" w:bidi="ru-RU"/>
        </w:rPr>
        <w:t>1</w:t>
      </w:r>
      <w:r w:rsidRPr="00E80385">
        <w:rPr>
          <w:rFonts w:ascii="Times New Roman" w:eastAsia="Times New Roman" w:hAnsi="Times New Roman" w:cs="Times New Roman"/>
          <w:sz w:val="28"/>
          <w:szCs w:val="28"/>
          <w:lang w:eastAsia="ru-RU" w:bidi="ru-RU"/>
        </w:rPr>
        <w:t>, c. 72].</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Однако очень важно, чтобы организация самообразования не свелась к формальному ведению дополнительной отчетной документации (планы, выписки, конспекты). Это добровольное желание педагога. В методическом кабинете фиксируются лишь тема, над которой работает педагог, и форма и срок отчета. При этом форма отчета может быть следующей: выступление на педагогическом совете или проведение методической работы с коллегами (консультация, семинарское занятие и т.д.). Это может быть показ работы с детьми, в котором воспитатель использует полученные знания в ходе самообразования [</w:t>
      </w:r>
      <w:r w:rsidR="00B03831">
        <w:rPr>
          <w:rFonts w:ascii="Times New Roman" w:eastAsia="Times New Roman" w:hAnsi="Times New Roman" w:cs="Times New Roman"/>
          <w:sz w:val="28"/>
          <w:szCs w:val="28"/>
          <w:lang w:eastAsia="ru-RU" w:bidi="ru-RU"/>
        </w:rPr>
        <w:t>2</w:t>
      </w:r>
      <w:r w:rsidRPr="00E80385">
        <w:rPr>
          <w:rFonts w:ascii="Times New Roman" w:eastAsia="Times New Roman" w:hAnsi="Times New Roman" w:cs="Times New Roman"/>
          <w:sz w:val="28"/>
          <w:szCs w:val="28"/>
          <w:lang w:eastAsia="ru-RU" w:bidi="ru-RU"/>
        </w:rPr>
        <w:t>, c. 188].</w:t>
      </w:r>
    </w:p>
    <w:p w:rsidR="00AE0265" w:rsidRPr="00E80385" w:rsidRDefault="00AE0265" w:rsidP="00AE0265">
      <w:pPr>
        <w:widowControl w:val="0"/>
        <w:autoSpaceDE w:val="0"/>
        <w:autoSpaceDN w:val="0"/>
        <w:spacing w:after="0" w:line="360" w:lineRule="auto"/>
        <w:ind w:firstLine="707"/>
        <w:jc w:val="both"/>
        <w:rPr>
          <w:rFonts w:ascii="Times New Roman" w:eastAsia="Times New Roman" w:hAnsi="Times New Roman" w:cs="Times New Roman"/>
          <w:sz w:val="28"/>
          <w:szCs w:val="28"/>
          <w:lang w:eastAsia="ru-RU" w:bidi="ru-RU"/>
        </w:rPr>
      </w:pPr>
      <w:r w:rsidRPr="00E80385">
        <w:rPr>
          <w:rFonts w:ascii="Times New Roman" w:eastAsia="Times New Roman" w:hAnsi="Times New Roman" w:cs="Times New Roman"/>
          <w:sz w:val="28"/>
          <w:szCs w:val="28"/>
          <w:lang w:eastAsia="ru-RU" w:bidi="ru-RU"/>
        </w:rPr>
        <w:t>Итак, формы самообразования многообразны: работа в библиотеках с периодическими изданиями, монографиями, каталогами, участие в работе научно-практических семинаров, конференций, тренингов, получение консультаций специалистов, практических центров, кафедр психологии и педагогики высших учебных заведений, работа с банком диагностических и коррекционно-развивающих программ в районных методических центрах и др.</w:t>
      </w:r>
    </w:p>
    <w:p w:rsidR="003C1F43" w:rsidRPr="009117AA" w:rsidRDefault="00AE0265" w:rsidP="00AE0265">
      <w:pPr>
        <w:spacing w:after="0" w:line="360" w:lineRule="auto"/>
        <w:ind w:firstLine="709"/>
        <w:jc w:val="both"/>
        <w:rPr>
          <w:rFonts w:ascii="Times New Roman" w:eastAsia="Times New Roman" w:hAnsi="Times New Roman" w:cs="Times New Roman"/>
          <w:sz w:val="28"/>
          <w:szCs w:val="28"/>
          <w:lang w:eastAsia="ru-RU"/>
        </w:rPr>
      </w:pPr>
      <w:r w:rsidRPr="00E80385">
        <w:rPr>
          <w:rFonts w:ascii="Times New Roman" w:eastAsia="Times New Roman" w:hAnsi="Times New Roman" w:cs="Times New Roman"/>
          <w:sz w:val="28"/>
          <w:szCs w:val="28"/>
          <w:lang w:eastAsia="ru-RU" w:bidi="ru-RU"/>
        </w:rPr>
        <w:t>Результатом этих и других видов работ педагога является развитие профессиональной компетенции воспитателей ДОУ.</w:t>
      </w:r>
      <w:bookmarkStart w:id="1" w:name="_TOC_250006"/>
      <w:bookmarkEnd w:id="1"/>
      <w:r>
        <w:rPr>
          <w:rFonts w:ascii="Times New Roman" w:eastAsia="Times New Roman" w:hAnsi="Times New Roman" w:cs="Times New Roman"/>
          <w:b/>
          <w:bCs/>
          <w:sz w:val="28"/>
          <w:szCs w:val="28"/>
          <w:lang w:eastAsia="ru-RU" w:bidi="ru-RU"/>
        </w:rPr>
        <w:br w:type="page"/>
      </w:r>
    </w:p>
    <w:p w:rsidR="00A558F6" w:rsidRPr="009117AA" w:rsidRDefault="00A558F6" w:rsidP="009117AA">
      <w:pPr>
        <w:spacing w:after="0" w:line="360" w:lineRule="auto"/>
        <w:ind w:firstLine="709"/>
        <w:jc w:val="center"/>
        <w:rPr>
          <w:rFonts w:ascii="Times New Roman" w:eastAsia="Times New Roman" w:hAnsi="Times New Roman" w:cs="Times New Roman"/>
          <w:sz w:val="28"/>
          <w:szCs w:val="28"/>
          <w:lang w:eastAsia="ru-RU"/>
        </w:rPr>
      </w:pPr>
      <w:r w:rsidRPr="009117AA">
        <w:rPr>
          <w:rFonts w:ascii="Times New Roman" w:eastAsia="Times New Roman" w:hAnsi="Times New Roman" w:cs="Times New Roman"/>
          <w:sz w:val="28"/>
          <w:szCs w:val="28"/>
          <w:lang w:eastAsia="ru-RU"/>
        </w:rPr>
        <w:t>Литература</w:t>
      </w:r>
    </w:p>
    <w:p w:rsidR="00B03831" w:rsidRPr="00B03831" w:rsidRDefault="00B03831" w:rsidP="00B03831">
      <w:pPr>
        <w:pStyle w:val="a3"/>
        <w:numPr>
          <w:ilvl w:val="0"/>
          <w:numId w:val="2"/>
        </w:numPr>
        <w:spacing w:after="0" w:line="360" w:lineRule="auto"/>
        <w:ind w:left="0" w:firstLine="709"/>
        <w:jc w:val="both"/>
        <w:rPr>
          <w:rFonts w:ascii="Times New Roman" w:eastAsia="Times New Roman" w:hAnsi="Times New Roman" w:cs="Times New Roman"/>
          <w:spacing w:val="5"/>
          <w:kern w:val="28"/>
          <w:sz w:val="28"/>
          <w:szCs w:val="28"/>
          <w:lang w:eastAsia="ru-RU"/>
        </w:rPr>
      </w:pPr>
      <w:r w:rsidRPr="00B03831">
        <w:rPr>
          <w:rFonts w:ascii="Times New Roman" w:eastAsia="Times New Roman" w:hAnsi="Times New Roman" w:cs="Times New Roman"/>
          <w:spacing w:val="5"/>
          <w:kern w:val="28"/>
          <w:sz w:val="28"/>
          <w:szCs w:val="28"/>
          <w:lang w:eastAsia="ru-RU"/>
        </w:rPr>
        <w:t>Вершинина Н.Б. Современные подходы к планированию образовательной работы в детском саду / Н.Б. Вершинина. - Волгоград: Учитель, 2011. – 121 с.</w:t>
      </w:r>
    </w:p>
    <w:p w:rsidR="00B03831" w:rsidRPr="00B03831" w:rsidRDefault="00B03831" w:rsidP="00B03831">
      <w:pPr>
        <w:pStyle w:val="a3"/>
        <w:numPr>
          <w:ilvl w:val="0"/>
          <w:numId w:val="2"/>
        </w:numPr>
        <w:spacing w:after="0" w:line="360" w:lineRule="auto"/>
        <w:ind w:left="0" w:firstLine="709"/>
        <w:jc w:val="both"/>
        <w:rPr>
          <w:rFonts w:ascii="Times New Roman" w:hAnsi="Times New Roman" w:cs="Times New Roman"/>
          <w:sz w:val="28"/>
          <w:szCs w:val="28"/>
        </w:rPr>
      </w:pPr>
      <w:r w:rsidRPr="00B03831">
        <w:rPr>
          <w:rFonts w:ascii="Times New Roman" w:hAnsi="Times New Roman" w:cs="Times New Roman"/>
          <w:sz w:val="28"/>
          <w:szCs w:val="28"/>
        </w:rPr>
        <w:t>Воробьева Т.К. Планирование работы дошкольного образовательного Скрипторий, 2004. Учреждения / Под общей редакцией Г.К. Широковой, М.: Дрофа, 1997. – 340 с.</w:t>
      </w:r>
    </w:p>
    <w:p w:rsidR="00B03831" w:rsidRDefault="00B03831" w:rsidP="00B03831">
      <w:pPr>
        <w:pStyle w:val="a3"/>
        <w:numPr>
          <w:ilvl w:val="0"/>
          <w:numId w:val="2"/>
        </w:numPr>
        <w:spacing w:after="0" w:line="360" w:lineRule="auto"/>
        <w:ind w:left="0" w:firstLine="709"/>
        <w:jc w:val="both"/>
        <w:rPr>
          <w:rFonts w:ascii="Times New Roman" w:hAnsi="Times New Roman" w:cs="Times New Roman"/>
          <w:sz w:val="28"/>
          <w:szCs w:val="28"/>
        </w:rPr>
      </w:pPr>
      <w:r w:rsidRPr="00B03831">
        <w:rPr>
          <w:rFonts w:ascii="Times New Roman" w:hAnsi="Times New Roman" w:cs="Times New Roman"/>
          <w:sz w:val="28"/>
          <w:szCs w:val="28"/>
        </w:rPr>
        <w:t xml:space="preserve">Колодяжная Т.П. Управление современным дошкольным образовательным учреждением. Ч.2. - М.:ЦГЛ, 2004.- 192 с. </w:t>
      </w:r>
    </w:p>
    <w:p w:rsidR="00B03831" w:rsidRPr="00B03831" w:rsidRDefault="00B03831" w:rsidP="00B03831">
      <w:pPr>
        <w:pStyle w:val="a3"/>
        <w:numPr>
          <w:ilvl w:val="0"/>
          <w:numId w:val="2"/>
        </w:numPr>
        <w:spacing w:after="0" w:line="360" w:lineRule="auto"/>
        <w:ind w:left="0" w:firstLine="709"/>
        <w:jc w:val="both"/>
        <w:rPr>
          <w:rFonts w:ascii="Times New Roman" w:hAnsi="Times New Roman" w:cs="Times New Roman"/>
          <w:sz w:val="28"/>
          <w:szCs w:val="28"/>
        </w:rPr>
      </w:pPr>
      <w:r w:rsidRPr="00B03831">
        <w:rPr>
          <w:rFonts w:ascii="Times New Roman" w:hAnsi="Times New Roman" w:cs="Times New Roman"/>
          <w:sz w:val="28"/>
          <w:szCs w:val="28"/>
        </w:rPr>
        <w:t>Лашкова Л.Л. Использование активных методов обучения в процессе повышения квалификации педагогов дошкольного образования / Л.Л. Лашкова // Мир науки, культуры, образования. – 2013. – №5(42). – С. 265–267.</w:t>
      </w:r>
    </w:p>
    <w:p w:rsidR="009117AA" w:rsidRPr="009117AA" w:rsidRDefault="009117AA" w:rsidP="009117AA">
      <w:pPr>
        <w:pStyle w:val="a3"/>
        <w:spacing w:after="0" w:line="360" w:lineRule="auto"/>
        <w:ind w:left="0" w:firstLine="709"/>
        <w:jc w:val="both"/>
        <w:rPr>
          <w:rFonts w:ascii="Times New Roman" w:hAnsi="Times New Roman" w:cs="Times New Roman"/>
          <w:sz w:val="28"/>
          <w:szCs w:val="28"/>
        </w:rPr>
      </w:pPr>
    </w:p>
    <w:sectPr w:rsidR="009117AA" w:rsidRPr="009117AA" w:rsidSect="0009589B">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ED" w:rsidRDefault="005576ED">
      <w:pPr>
        <w:spacing w:after="0" w:line="240" w:lineRule="auto"/>
      </w:pPr>
      <w:r>
        <w:separator/>
      </w:r>
    </w:p>
  </w:endnote>
  <w:endnote w:type="continuationSeparator" w:id="0">
    <w:p w:rsidR="005576ED" w:rsidRDefault="0055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ED" w:rsidRDefault="005576ED">
      <w:pPr>
        <w:spacing w:after="0" w:line="240" w:lineRule="auto"/>
      </w:pPr>
      <w:r>
        <w:separator/>
      </w:r>
    </w:p>
  </w:footnote>
  <w:footnote w:type="continuationSeparator" w:id="0">
    <w:p w:rsidR="005576ED" w:rsidRDefault="00557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938836"/>
      <w:docPartObj>
        <w:docPartGallery w:val="Page Numbers (Top of Page)"/>
        <w:docPartUnique/>
      </w:docPartObj>
    </w:sdtPr>
    <w:sdtEndPr>
      <w:rPr>
        <w:rFonts w:ascii="Times New Roman" w:hAnsi="Times New Roman" w:cs="Times New Roman"/>
        <w:sz w:val="24"/>
        <w:szCs w:val="24"/>
      </w:rPr>
    </w:sdtEndPr>
    <w:sdtContent>
      <w:p w:rsidR="00496DA8" w:rsidRPr="0092379D" w:rsidRDefault="005A1C7A">
        <w:pPr>
          <w:pStyle w:val="a4"/>
          <w:jc w:val="center"/>
          <w:rPr>
            <w:rFonts w:ascii="Times New Roman" w:hAnsi="Times New Roman" w:cs="Times New Roman"/>
            <w:sz w:val="24"/>
            <w:szCs w:val="24"/>
          </w:rPr>
        </w:pPr>
        <w:r w:rsidRPr="0092379D">
          <w:rPr>
            <w:rFonts w:ascii="Times New Roman" w:hAnsi="Times New Roman" w:cs="Times New Roman"/>
            <w:sz w:val="24"/>
            <w:szCs w:val="24"/>
          </w:rPr>
          <w:fldChar w:fldCharType="begin"/>
        </w:r>
        <w:r w:rsidRPr="0092379D">
          <w:rPr>
            <w:rFonts w:ascii="Times New Roman" w:hAnsi="Times New Roman" w:cs="Times New Roman"/>
            <w:sz w:val="24"/>
            <w:szCs w:val="24"/>
          </w:rPr>
          <w:instrText>PAGE   \* MERGEFORMAT</w:instrText>
        </w:r>
        <w:r w:rsidRPr="0092379D">
          <w:rPr>
            <w:rFonts w:ascii="Times New Roman" w:hAnsi="Times New Roman" w:cs="Times New Roman"/>
            <w:sz w:val="24"/>
            <w:szCs w:val="24"/>
          </w:rPr>
          <w:fldChar w:fldCharType="separate"/>
        </w:r>
        <w:r w:rsidR="005576ED">
          <w:rPr>
            <w:rFonts w:ascii="Times New Roman" w:hAnsi="Times New Roman" w:cs="Times New Roman"/>
            <w:noProof/>
            <w:sz w:val="24"/>
            <w:szCs w:val="24"/>
          </w:rPr>
          <w:t>1</w:t>
        </w:r>
        <w:r w:rsidRPr="0092379D">
          <w:rPr>
            <w:rFonts w:ascii="Times New Roman" w:hAnsi="Times New Roman" w:cs="Times New Roman"/>
            <w:sz w:val="24"/>
            <w:szCs w:val="24"/>
          </w:rPr>
          <w:fldChar w:fldCharType="end"/>
        </w:r>
      </w:p>
    </w:sdtContent>
  </w:sdt>
  <w:p w:rsidR="00496DA8" w:rsidRDefault="005576E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220"/>
    <w:multiLevelType w:val="hybridMultilevel"/>
    <w:tmpl w:val="07802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41585C"/>
    <w:multiLevelType w:val="hybridMultilevel"/>
    <w:tmpl w:val="07EAD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F6"/>
    <w:rsid w:val="00152723"/>
    <w:rsid w:val="001641BF"/>
    <w:rsid w:val="001F1087"/>
    <w:rsid w:val="00293195"/>
    <w:rsid w:val="003C1F43"/>
    <w:rsid w:val="004C1DF8"/>
    <w:rsid w:val="00515ED2"/>
    <w:rsid w:val="005576ED"/>
    <w:rsid w:val="005A1C7A"/>
    <w:rsid w:val="009117AA"/>
    <w:rsid w:val="0091753A"/>
    <w:rsid w:val="00942BA8"/>
    <w:rsid w:val="00A558F6"/>
    <w:rsid w:val="00AE0265"/>
    <w:rsid w:val="00B03831"/>
    <w:rsid w:val="00C15144"/>
    <w:rsid w:val="00DA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F5A33-BABE-490B-8F43-4664AECF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F6"/>
    <w:pPr>
      <w:ind w:left="720"/>
      <w:contextualSpacing/>
    </w:pPr>
  </w:style>
  <w:style w:type="paragraph" w:styleId="a4">
    <w:name w:val="header"/>
    <w:basedOn w:val="a"/>
    <w:link w:val="a5"/>
    <w:uiPriority w:val="99"/>
    <w:unhideWhenUsed/>
    <w:rsid w:val="00AE02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New</cp:lastModifiedBy>
  <cp:revision>2</cp:revision>
  <dcterms:created xsi:type="dcterms:W3CDTF">2021-10-19T18:01:00Z</dcterms:created>
  <dcterms:modified xsi:type="dcterms:W3CDTF">2021-10-19T18:01:00Z</dcterms:modified>
</cp:coreProperties>
</file>