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14" w:rsidRPr="00AC7119" w:rsidRDefault="00431314" w:rsidP="004313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119">
        <w:rPr>
          <w:rFonts w:ascii="Times New Roman" w:hAnsi="Times New Roman" w:cs="Times New Roman"/>
          <w:b/>
          <w:sz w:val="28"/>
          <w:szCs w:val="28"/>
        </w:rPr>
        <w:t>ИСПОЛЬЗОВАНИЕ ИНФОРМАЦИОННО КОММУНИКАТИВНЫХ ТЕХНОЛОГИЙ ПРИ ФОРМИРОВАНИИ РЕЧЕВОЙ КОМПЕТЕНЦИИ У МЛАДШИХ ШКОЛЬНИКОВ</w:t>
      </w:r>
    </w:p>
    <w:p w:rsidR="00996980" w:rsidRPr="00AC7119" w:rsidRDefault="00996980" w:rsidP="00AC711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7119">
        <w:rPr>
          <w:rFonts w:ascii="Times New Roman" w:hAnsi="Times New Roman" w:cs="Times New Roman"/>
          <w:sz w:val="28"/>
          <w:szCs w:val="28"/>
        </w:rPr>
        <w:t xml:space="preserve">А.И. Абдураманова, </w:t>
      </w:r>
    </w:p>
    <w:p w:rsidR="003E5F39" w:rsidRDefault="004E6461" w:rsidP="00AC711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3E5F39">
        <w:rPr>
          <w:rFonts w:ascii="Times New Roman" w:hAnsi="Times New Roman" w:cs="Times New Roman"/>
          <w:sz w:val="28"/>
          <w:szCs w:val="28"/>
        </w:rPr>
        <w:t xml:space="preserve"> курс, </w:t>
      </w:r>
    </w:p>
    <w:p w:rsidR="00996980" w:rsidRPr="00AC7119" w:rsidRDefault="003E5F39" w:rsidP="00AC711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«Кубанский государственный университет</w:t>
      </w:r>
      <w:r w:rsidR="00996980" w:rsidRPr="00AC7119">
        <w:rPr>
          <w:rFonts w:ascii="Times New Roman" w:hAnsi="Times New Roman" w:cs="Times New Roman"/>
          <w:sz w:val="28"/>
          <w:szCs w:val="28"/>
        </w:rPr>
        <w:t>»</w:t>
      </w:r>
    </w:p>
    <w:p w:rsidR="00996980" w:rsidRPr="003E5F39" w:rsidRDefault="00996980" w:rsidP="00AC7119">
      <w:pPr>
        <w:pStyle w:val="a3"/>
        <w:spacing w:line="360" w:lineRule="auto"/>
        <w:jc w:val="right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 w:rsidRPr="00AC7119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6" w:history="1">
        <w:r w:rsidRPr="003E5F3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sunny.abd98@mail.ru</w:t>
        </w:r>
      </w:hyperlink>
    </w:p>
    <w:p w:rsidR="00F75F14" w:rsidRPr="003E5F39" w:rsidRDefault="00F75F14" w:rsidP="00AC7119">
      <w:pPr>
        <w:pStyle w:val="a3"/>
        <w:spacing w:line="360" w:lineRule="auto"/>
        <w:jc w:val="right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</w:p>
    <w:p w:rsidR="00431314" w:rsidRDefault="00431314" w:rsidP="00F75F14">
      <w:pPr>
        <w:pStyle w:val="a3"/>
        <w:spacing w:line="360" w:lineRule="auto"/>
        <w:ind w:firstLine="708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431314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Аннотация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. В данной статье рассмотрен способ использования методического приёма «Облако слов» при формировании у младших школьников речевой коммуникативной компетенции. </w:t>
      </w:r>
    </w:p>
    <w:p w:rsidR="00431314" w:rsidRDefault="00431314" w:rsidP="00F75F1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314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Ключевые слова</w:t>
      </w:r>
      <w:r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:</w:t>
      </w:r>
      <w:r w:rsidRPr="00431314">
        <w:rPr>
          <w:rFonts w:ascii="Times New Roman" w:hAnsi="Times New Roman" w:cs="Times New Roman"/>
          <w:sz w:val="28"/>
          <w:szCs w:val="28"/>
        </w:rPr>
        <w:t xml:space="preserve"> </w:t>
      </w:r>
      <w:r w:rsidRPr="00431314">
        <w:rPr>
          <w:rFonts w:ascii="Times New Roman" w:hAnsi="Times New Roman" w:cs="Times New Roman"/>
          <w:color w:val="000000" w:themeColor="text1"/>
          <w:sz w:val="28"/>
          <w:szCs w:val="28"/>
        </w:rPr>
        <w:t>системно-деятельностный подход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75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речевая компетенция, продуктивные виды речевой деятельности, монолог, информационные технологии.</w:t>
      </w:r>
    </w:p>
    <w:p w:rsidR="00F75F14" w:rsidRPr="00F75F14" w:rsidRDefault="00F75F14" w:rsidP="00F75F1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F75F1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Annotation. </w:t>
      </w:r>
      <w:r w:rsidRPr="00F75F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This article discusses the way of using the methodological technique "Word cloud" in the formation of speech communicative competence in primary schoolchildren.</w:t>
      </w:r>
    </w:p>
    <w:p w:rsidR="00F75F14" w:rsidRPr="00F75F14" w:rsidRDefault="00F75F14" w:rsidP="00F75F1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75F1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Key words: </w:t>
      </w:r>
      <w:r w:rsidRPr="00F75F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system-activity approach, speech competence, productive types of speech activity, monologue, information technology.</w:t>
      </w:r>
    </w:p>
    <w:p w:rsidR="00996980" w:rsidRPr="00F75F14" w:rsidRDefault="00996980" w:rsidP="00AC711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96980" w:rsidRPr="003E5F39" w:rsidRDefault="00996980" w:rsidP="00F75F1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96980" w:rsidRPr="00AC7119" w:rsidRDefault="00996980" w:rsidP="00AC71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119">
        <w:rPr>
          <w:rFonts w:ascii="Times New Roman" w:hAnsi="Times New Roman" w:cs="Times New Roman"/>
          <w:sz w:val="28"/>
          <w:szCs w:val="28"/>
        </w:rPr>
        <w:t xml:space="preserve">На протяжении последних десятилетий основой обучения иностранным языкам считается системно-деятельностный подход. В рамках этого подхода целью дидактического процесса заявляется формирование иноязычной компетенции, составляющими частями которой являются речевая, языковая и социокультурная. Формирование речевой компетенции предполагает развитие коммуникативных умений в основных видах речевой деятельности: говорение, </w:t>
      </w:r>
      <w:r w:rsidRPr="00AC7119">
        <w:rPr>
          <w:rFonts w:ascii="Times New Roman" w:hAnsi="Times New Roman" w:cs="Times New Roman"/>
          <w:sz w:val="28"/>
          <w:szCs w:val="28"/>
        </w:rPr>
        <w:lastRenderedPageBreak/>
        <w:t xml:space="preserve">письмо, аудирование и чтение [Савинов 2013, с.29]. </w:t>
      </w:r>
      <w:r w:rsidR="0050078C" w:rsidRPr="00AC7119"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AC7119">
        <w:rPr>
          <w:rFonts w:ascii="Times New Roman" w:hAnsi="Times New Roman" w:cs="Times New Roman"/>
          <w:sz w:val="28"/>
          <w:szCs w:val="28"/>
        </w:rPr>
        <w:t xml:space="preserve">виды речевой деятельности лежат в основе процесса речевой коммуникации. От </w:t>
      </w:r>
      <w:r w:rsidR="00A5379F" w:rsidRPr="00AC7119">
        <w:rPr>
          <w:rFonts w:ascii="Times New Roman" w:hAnsi="Times New Roman" w:cs="Times New Roman"/>
          <w:sz w:val="28"/>
          <w:szCs w:val="28"/>
        </w:rPr>
        <w:t>уровня сформированности</w:t>
      </w:r>
      <w:r w:rsidRPr="00AC7119">
        <w:rPr>
          <w:rFonts w:ascii="Times New Roman" w:hAnsi="Times New Roman" w:cs="Times New Roman"/>
          <w:sz w:val="28"/>
          <w:szCs w:val="28"/>
        </w:rPr>
        <w:t xml:space="preserve"> навы</w:t>
      </w:r>
      <w:r w:rsidR="00A5379F" w:rsidRPr="00AC7119">
        <w:rPr>
          <w:rFonts w:ascii="Times New Roman" w:hAnsi="Times New Roman" w:cs="Times New Roman"/>
          <w:sz w:val="28"/>
          <w:szCs w:val="28"/>
        </w:rPr>
        <w:t>ков</w:t>
      </w:r>
      <w:r w:rsidRPr="00AC7119">
        <w:rPr>
          <w:rFonts w:ascii="Times New Roman" w:hAnsi="Times New Roman" w:cs="Times New Roman"/>
          <w:sz w:val="28"/>
          <w:szCs w:val="28"/>
        </w:rPr>
        <w:t xml:space="preserve"> этих видов речевой деятельно</w:t>
      </w:r>
      <w:r w:rsidR="00A5379F" w:rsidRPr="00AC7119">
        <w:rPr>
          <w:rFonts w:ascii="Times New Roman" w:hAnsi="Times New Roman" w:cs="Times New Roman"/>
          <w:sz w:val="28"/>
          <w:szCs w:val="28"/>
        </w:rPr>
        <w:t>сти, зависит эффективность и</w:t>
      </w:r>
      <w:r w:rsidRPr="00AC7119">
        <w:rPr>
          <w:rFonts w:ascii="Times New Roman" w:hAnsi="Times New Roman" w:cs="Times New Roman"/>
          <w:sz w:val="28"/>
          <w:szCs w:val="28"/>
        </w:rPr>
        <w:t xml:space="preserve"> успешность речевого общения.</w:t>
      </w:r>
    </w:p>
    <w:p w:rsidR="0050078C" w:rsidRPr="00AC7119" w:rsidRDefault="0050078C" w:rsidP="00AC7119">
      <w:pPr>
        <w:pStyle w:val="a5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C7119">
        <w:rPr>
          <w:color w:val="000000"/>
          <w:sz w:val="28"/>
          <w:szCs w:val="28"/>
        </w:rPr>
        <w:t>Речевая деятельность включает в себя рецептивные (аудирование и чте-ние) и продуктивные (говорение и письмо) виды. Очевидно, что наибольшие трудности в освоении иностранного языка представляют продуктивные виды речевой деятельности – говорение и письмо. Посредством говорения совместно с аудированием осуществляется устное вербальное сообщение [Азимов, Щукин 2009, с. 49].</w:t>
      </w:r>
    </w:p>
    <w:p w:rsidR="0050078C" w:rsidRPr="00AC7119" w:rsidRDefault="0050078C" w:rsidP="00AC71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119">
        <w:rPr>
          <w:rFonts w:ascii="Times New Roman" w:hAnsi="Times New Roman" w:cs="Times New Roman"/>
          <w:sz w:val="28"/>
          <w:szCs w:val="28"/>
        </w:rPr>
        <w:t>Развитие связной речи является одним из главных аспектов в обучении. И.А. Зимняя подчеркивает, что «овладение иностранным языком чаще всего определяется удовлетворением либо учебно-познавательной потребности, либо потребности осознания формы выражения собственной мысли и овладения ею. В конечном счете – это потребность самосознания и тем самым потребность более точного самовыражения» [Зимняя 1985, с.15].</w:t>
      </w:r>
    </w:p>
    <w:p w:rsidR="00A5379F" w:rsidRPr="00AC7119" w:rsidRDefault="00A5379F" w:rsidP="00AC71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119">
        <w:rPr>
          <w:rFonts w:ascii="Times New Roman" w:hAnsi="Times New Roman" w:cs="Times New Roman"/>
          <w:sz w:val="28"/>
          <w:szCs w:val="28"/>
        </w:rPr>
        <w:t>Г. В. Рогова в своей работе отмечает, что при обучении говорению важно учитывать соотношение его форм: монолога, диалога и полилога, зависящих от количества собеседников участвующих в коммуникативном акте [Рогова 1991, с. 126].</w:t>
      </w:r>
    </w:p>
    <w:p w:rsidR="00A5379F" w:rsidRPr="00AC7119" w:rsidRDefault="00A5379F" w:rsidP="00AC71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119">
        <w:rPr>
          <w:rFonts w:ascii="Times New Roman" w:hAnsi="Times New Roman" w:cs="Times New Roman"/>
          <w:sz w:val="28"/>
          <w:szCs w:val="28"/>
        </w:rPr>
        <w:t xml:space="preserve">Для преодоления трудностей с которыми школьники могут столкнуться в монологической речи, таких как: замедление темпа высказывания, длительные паузы, вызванные мучительным подбором нужных синтаксических структур и других языковых (лексических, морфологических) средств; речь школьников изобилует также оговорками и их не всегда удачными исправлениями, повторами и заменами структурных моделей, отменами ранее принятых </w:t>
      </w:r>
      <w:r w:rsidRPr="00AC7119">
        <w:rPr>
          <w:rFonts w:ascii="Times New Roman" w:hAnsi="Times New Roman" w:cs="Times New Roman"/>
          <w:sz w:val="28"/>
          <w:szCs w:val="28"/>
        </w:rPr>
        <w:lastRenderedPageBreak/>
        <w:t>коммуникативных намерений [Ильин 1975, с. 33], учителю необходимо знать принципы и этапы монологического высказывания, а также психологической схемы порождения монологического речевого высказывания.</w:t>
      </w:r>
    </w:p>
    <w:p w:rsidR="00E87F53" w:rsidRPr="00AC7119" w:rsidRDefault="00A5379F" w:rsidP="00AC71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119">
        <w:rPr>
          <w:rFonts w:ascii="Times New Roman" w:hAnsi="Times New Roman" w:cs="Times New Roman"/>
          <w:sz w:val="28"/>
          <w:szCs w:val="28"/>
        </w:rPr>
        <w:t xml:space="preserve">В методике обучения иностранным языкам </w:t>
      </w:r>
      <w:r w:rsidR="00E87F53" w:rsidRPr="00AC7119">
        <w:rPr>
          <w:rFonts w:ascii="Times New Roman" w:hAnsi="Times New Roman" w:cs="Times New Roman"/>
          <w:sz w:val="28"/>
          <w:szCs w:val="28"/>
        </w:rPr>
        <w:t xml:space="preserve">выделяют </w:t>
      </w:r>
      <w:r w:rsidRPr="00AC7119">
        <w:rPr>
          <w:rFonts w:ascii="Times New Roman" w:hAnsi="Times New Roman" w:cs="Times New Roman"/>
          <w:sz w:val="28"/>
          <w:szCs w:val="28"/>
        </w:rPr>
        <w:t>два основных пути формирования монологического высказывания –</w:t>
      </w:r>
      <w:r w:rsidR="00E87F53" w:rsidRPr="00AC7119">
        <w:rPr>
          <w:rFonts w:ascii="Times New Roman" w:hAnsi="Times New Roman" w:cs="Times New Roman"/>
          <w:sz w:val="28"/>
          <w:szCs w:val="28"/>
        </w:rPr>
        <w:t xml:space="preserve"> индуктивный путь</w:t>
      </w:r>
      <w:r w:rsidRPr="00AC7119">
        <w:rPr>
          <w:rFonts w:ascii="Times New Roman" w:hAnsi="Times New Roman" w:cs="Times New Roman"/>
          <w:sz w:val="28"/>
          <w:szCs w:val="28"/>
        </w:rPr>
        <w:t xml:space="preserve"> и дедуктивный путь. </w:t>
      </w:r>
    </w:p>
    <w:p w:rsidR="00A5379F" w:rsidRPr="00AC7119" w:rsidRDefault="00E87F53" w:rsidP="00AC71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119">
        <w:rPr>
          <w:rFonts w:ascii="Times New Roman" w:hAnsi="Times New Roman" w:cs="Times New Roman"/>
          <w:sz w:val="28"/>
          <w:szCs w:val="28"/>
        </w:rPr>
        <w:t>Индуктивный способ обучения предпо</w:t>
      </w:r>
      <w:r w:rsidR="00A5379F" w:rsidRPr="00AC7119">
        <w:rPr>
          <w:rFonts w:ascii="Times New Roman" w:hAnsi="Times New Roman" w:cs="Times New Roman"/>
          <w:sz w:val="28"/>
          <w:szCs w:val="28"/>
        </w:rPr>
        <w:t>лагает</w:t>
      </w:r>
      <w:r w:rsidRPr="00AC7119">
        <w:rPr>
          <w:rFonts w:ascii="Times New Roman" w:hAnsi="Times New Roman" w:cs="Times New Roman"/>
          <w:sz w:val="28"/>
          <w:szCs w:val="28"/>
        </w:rPr>
        <w:t xml:space="preserve"> собой</w:t>
      </w:r>
      <w:r w:rsidR="00A5379F" w:rsidRPr="00AC7119">
        <w:rPr>
          <w:rFonts w:ascii="Times New Roman" w:hAnsi="Times New Roman" w:cs="Times New Roman"/>
          <w:sz w:val="28"/>
          <w:szCs w:val="28"/>
        </w:rPr>
        <w:t xml:space="preserve"> развитие умений монологического высказывания с опорой на тематику, лексико-грамматические конструкции и р</w:t>
      </w:r>
      <w:r w:rsidRPr="00AC7119">
        <w:rPr>
          <w:rFonts w:ascii="Times New Roman" w:hAnsi="Times New Roman" w:cs="Times New Roman"/>
          <w:sz w:val="28"/>
          <w:szCs w:val="28"/>
        </w:rPr>
        <w:t>ечевые образцы в процессе обуче</w:t>
      </w:r>
      <w:r w:rsidR="00A5379F" w:rsidRPr="00AC7119">
        <w:rPr>
          <w:rFonts w:ascii="Times New Roman" w:hAnsi="Times New Roman" w:cs="Times New Roman"/>
          <w:sz w:val="28"/>
          <w:szCs w:val="28"/>
        </w:rPr>
        <w:t>ния.</w:t>
      </w:r>
      <w:r w:rsidR="00442E16" w:rsidRPr="00AC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2E16" w:rsidRPr="00AC7119">
        <w:rPr>
          <w:rFonts w:ascii="Times New Roman" w:hAnsi="Times New Roman" w:cs="Times New Roman"/>
          <w:sz w:val="28"/>
          <w:szCs w:val="28"/>
        </w:rPr>
        <w:t>Дедуктивный способ обучения монологической речи предполагает развитие монологических навыков на основе прочитанного из двух этапов – подготовительного и речевого.</w:t>
      </w:r>
    </w:p>
    <w:p w:rsidR="00A5379F" w:rsidRPr="00AC7119" w:rsidRDefault="00442E16" w:rsidP="00AC71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119">
        <w:rPr>
          <w:rFonts w:ascii="Times New Roman" w:hAnsi="Times New Roman" w:cs="Times New Roman"/>
          <w:sz w:val="28"/>
          <w:szCs w:val="28"/>
        </w:rPr>
        <w:t>Рассмотрим пример</w:t>
      </w:r>
      <w:r w:rsidR="00A5379F" w:rsidRPr="00AC7119">
        <w:rPr>
          <w:rFonts w:ascii="Times New Roman" w:hAnsi="Times New Roman" w:cs="Times New Roman"/>
          <w:sz w:val="28"/>
          <w:szCs w:val="28"/>
        </w:rPr>
        <w:t xml:space="preserve"> Е.Н Солов</w:t>
      </w:r>
      <w:r w:rsidRPr="00AC7119">
        <w:rPr>
          <w:rFonts w:ascii="Times New Roman" w:hAnsi="Times New Roman" w:cs="Times New Roman"/>
          <w:sz w:val="28"/>
          <w:szCs w:val="28"/>
        </w:rPr>
        <w:t>овой, который</w:t>
      </w:r>
      <w:r w:rsidR="00A5379F" w:rsidRPr="00AC7119">
        <w:rPr>
          <w:rFonts w:ascii="Times New Roman" w:hAnsi="Times New Roman" w:cs="Times New Roman"/>
          <w:sz w:val="28"/>
          <w:szCs w:val="28"/>
        </w:rPr>
        <w:t xml:space="preserve"> </w:t>
      </w:r>
      <w:r w:rsidRPr="00AC7119">
        <w:rPr>
          <w:rFonts w:ascii="Times New Roman" w:hAnsi="Times New Roman" w:cs="Times New Roman"/>
          <w:sz w:val="28"/>
          <w:szCs w:val="28"/>
        </w:rPr>
        <w:t xml:space="preserve">освещает </w:t>
      </w:r>
      <w:r w:rsidR="00A5379F" w:rsidRPr="00AC7119">
        <w:rPr>
          <w:rFonts w:ascii="Times New Roman" w:hAnsi="Times New Roman" w:cs="Times New Roman"/>
          <w:sz w:val="28"/>
          <w:szCs w:val="28"/>
        </w:rPr>
        <w:t xml:space="preserve">3 этапа работы при обучении монологической </w:t>
      </w:r>
      <w:r w:rsidR="00E87F53" w:rsidRPr="00AC7119">
        <w:rPr>
          <w:rFonts w:ascii="Times New Roman" w:hAnsi="Times New Roman" w:cs="Times New Roman"/>
          <w:sz w:val="28"/>
          <w:szCs w:val="28"/>
        </w:rPr>
        <w:t>речи на начальном этапе</w:t>
      </w:r>
      <w:r w:rsidR="00E87F53" w:rsidRPr="00AC711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5379F" w:rsidRPr="00AC7119">
        <w:rPr>
          <w:rFonts w:ascii="Times New Roman" w:hAnsi="Times New Roman" w:cs="Times New Roman"/>
          <w:sz w:val="28"/>
          <w:szCs w:val="28"/>
        </w:rPr>
        <w:t>[Соловова 2002, с. 176]:</w:t>
      </w:r>
    </w:p>
    <w:p w:rsidR="00A5379F" w:rsidRPr="00AC7119" w:rsidRDefault="00A5379F" w:rsidP="00DB40DF">
      <w:pPr>
        <w:pStyle w:val="a6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C7119">
        <w:rPr>
          <w:rFonts w:ascii="Times New Roman" w:hAnsi="Times New Roman" w:cs="Times New Roman"/>
          <w:sz w:val="28"/>
          <w:szCs w:val="28"/>
        </w:rPr>
        <w:t>Ознакомление со словами и их первичная отработка на уровне слова и словосочетания</w:t>
      </w:r>
      <w:r w:rsidR="00E87F53" w:rsidRPr="00AC7119">
        <w:rPr>
          <w:rFonts w:ascii="Times New Roman" w:hAnsi="Times New Roman" w:cs="Times New Roman"/>
          <w:sz w:val="28"/>
          <w:szCs w:val="28"/>
        </w:rPr>
        <w:t xml:space="preserve"> (</w:t>
      </w:r>
      <w:r w:rsidR="00E87F53" w:rsidRPr="00AC7119">
        <w:rPr>
          <w:rFonts w:ascii="Times New Roman" w:hAnsi="Times New Roman" w:cs="Times New Roman"/>
          <w:color w:val="000000"/>
          <w:sz w:val="28"/>
          <w:szCs w:val="28"/>
        </w:rPr>
        <w:t>Назвать слово, глядя на картинку; Выбрать слово, которое не подходит к данной группе слов; Прочитать слово; Составить словосочетание из предложенных слов; Заполнить пропуски в предложениях.)</w:t>
      </w:r>
      <w:r w:rsidRPr="00AC7119">
        <w:rPr>
          <w:rFonts w:ascii="Times New Roman" w:hAnsi="Times New Roman" w:cs="Times New Roman"/>
          <w:sz w:val="28"/>
          <w:szCs w:val="28"/>
        </w:rPr>
        <w:t>;</w:t>
      </w:r>
    </w:p>
    <w:p w:rsidR="00A5379F" w:rsidRPr="00AC7119" w:rsidRDefault="00A5379F" w:rsidP="00DB40DF">
      <w:pPr>
        <w:pStyle w:val="a6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C7119">
        <w:rPr>
          <w:rFonts w:ascii="Times New Roman" w:hAnsi="Times New Roman" w:cs="Times New Roman"/>
          <w:sz w:val="28"/>
          <w:szCs w:val="28"/>
        </w:rPr>
        <w:t>Отработка слов на уровне предложений</w:t>
      </w:r>
      <w:r w:rsidR="00E87F53" w:rsidRPr="00AC7119">
        <w:rPr>
          <w:rFonts w:ascii="Times New Roman" w:hAnsi="Times New Roman" w:cs="Times New Roman"/>
          <w:sz w:val="28"/>
          <w:szCs w:val="28"/>
        </w:rPr>
        <w:t xml:space="preserve"> (Ответить на вопросы, предполагающие использование новой лексики; Заполнить пропуски/закончить предложения; Соединить разрозненные части предложения; Перефразировать предложения с использованием предложенных слов.);</w:t>
      </w:r>
    </w:p>
    <w:p w:rsidR="00A5379F" w:rsidRPr="00AC7119" w:rsidRDefault="00A5379F" w:rsidP="00DB40DF">
      <w:pPr>
        <w:pStyle w:val="a6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C7119">
        <w:rPr>
          <w:rFonts w:ascii="Times New Roman" w:hAnsi="Times New Roman" w:cs="Times New Roman"/>
          <w:sz w:val="28"/>
          <w:szCs w:val="28"/>
        </w:rPr>
        <w:t>Работа на уровне сверхфразового единства</w:t>
      </w:r>
      <w:r w:rsidR="00E87F53" w:rsidRPr="00AC7119">
        <w:rPr>
          <w:rFonts w:ascii="Times New Roman" w:hAnsi="Times New Roman" w:cs="Times New Roman"/>
          <w:sz w:val="28"/>
          <w:szCs w:val="28"/>
        </w:rPr>
        <w:t xml:space="preserve"> (</w:t>
      </w:r>
      <w:r w:rsidR="00E87F53" w:rsidRPr="00AC7119">
        <w:rPr>
          <w:rFonts w:ascii="Times New Roman" w:hAnsi="Times New Roman" w:cs="Times New Roman"/>
          <w:color w:val="000000"/>
          <w:sz w:val="28"/>
          <w:szCs w:val="28"/>
        </w:rPr>
        <w:t>Описать картинку, использование</w:t>
      </w:r>
      <w:r w:rsidR="00442E16" w:rsidRPr="00AC7119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различных</w:t>
      </w:r>
      <w:r w:rsidR="00E87F53" w:rsidRPr="00AC7119">
        <w:rPr>
          <w:rFonts w:ascii="Times New Roman" w:hAnsi="Times New Roman" w:cs="Times New Roman"/>
          <w:color w:val="000000"/>
          <w:sz w:val="28"/>
          <w:szCs w:val="28"/>
        </w:rPr>
        <w:t xml:space="preserve"> языковых и речевых игр</w:t>
      </w:r>
      <w:r w:rsidR="00E87F53" w:rsidRPr="00AC7119">
        <w:rPr>
          <w:rFonts w:ascii="Times New Roman" w:hAnsi="Times New Roman" w:cs="Times New Roman"/>
          <w:sz w:val="28"/>
          <w:szCs w:val="28"/>
        </w:rPr>
        <w:t>)</w:t>
      </w:r>
      <w:r w:rsidRPr="00AC7119">
        <w:rPr>
          <w:rFonts w:ascii="Times New Roman" w:hAnsi="Times New Roman" w:cs="Times New Roman"/>
          <w:sz w:val="28"/>
          <w:szCs w:val="28"/>
        </w:rPr>
        <w:t>.</w:t>
      </w:r>
    </w:p>
    <w:p w:rsidR="00442E16" w:rsidRPr="00AC7119" w:rsidRDefault="00442E16" w:rsidP="00AC711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11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обучении умениям иноязычной речи, самым трудным аспектом порождения речевого высказывания является формирование и формулирование речевого высказывания на иностранном языке. По мнению И.А. Зимней: «формирование и формулирование мысли является воплощением того, что мы называем речью. А речь – формирование и формулирование мысли как предмета речевой деятельности в самом процессе ее реализации» [Зимняя 1991, с.80].</w:t>
      </w:r>
    </w:p>
    <w:p w:rsidR="00442E16" w:rsidRPr="00AC7119" w:rsidRDefault="00442E16" w:rsidP="00AC7119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C7119">
        <w:rPr>
          <w:rFonts w:ascii="Times New Roman" w:eastAsia="Times New Roman" w:hAnsi="Times New Roman" w:cs="Times New Roman"/>
          <w:sz w:val="28"/>
          <w:szCs w:val="28"/>
        </w:rPr>
        <w:t>Использование различных информационных технологий и интернет сервисов на уроках иностранного языка представляет собой ряд преимуществ. Принцип наглядности в обучении направлен на быстрое запоминание ключевых слов, развитие образной памяти школьников [Дашвкевич  2014].  </w:t>
      </w:r>
    </w:p>
    <w:p w:rsidR="00AC7119" w:rsidRDefault="001E1E1D" w:rsidP="00AC71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119">
        <w:rPr>
          <w:rFonts w:ascii="Times New Roman" w:hAnsi="Times New Roman" w:cs="Times New Roman"/>
          <w:sz w:val="28"/>
          <w:szCs w:val="28"/>
        </w:rPr>
        <w:t>Некоторые методисты отводят принципу наглядности ведущую роль, так как он способствует переходу от чувственного восприятия к абстрактному мышлению в процессе обучения [Щукин 2004, с. 152].</w:t>
      </w:r>
      <w:r w:rsidR="00AC7119">
        <w:rPr>
          <w:rFonts w:ascii="Times New Roman" w:hAnsi="Times New Roman" w:cs="Times New Roman"/>
          <w:sz w:val="28"/>
          <w:szCs w:val="28"/>
        </w:rPr>
        <w:t xml:space="preserve"> </w:t>
      </w:r>
      <w:r w:rsidRPr="00AC7119">
        <w:rPr>
          <w:rFonts w:ascii="Times New Roman" w:hAnsi="Times New Roman" w:cs="Times New Roman"/>
          <w:sz w:val="28"/>
          <w:szCs w:val="28"/>
        </w:rPr>
        <w:t>Данный принцип трактуется как специально организованный показ языкового и экстралингвистического материала с целью его лучшего понимания, усвоения и испол</w:t>
      </w:r>
      <w:r w:rsidR="00AC7119">
        <w:rPr>
          <w:rFonts w:ascii="Times New Roman" w:hAnsi="Times New Roman" w:cs="Times New Roman"/>
          <w:sz w:val="28"/>
          <w:szCs w:val="28"/>
        </w:rPr>
        <w:t>ьзования в речевой деятельности.</w:t>
      </w:r>
    </w:p>
    <w:p w:rsidR="001E1E1D" w:rsidRPr="00AC7119" w:rsidRDefault="001E1E1D" w:rsidP="00AC71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119">
        <w:rPr>
          <w:rFonts w:ascii="Times New Roman" w:hAnsi="Times New Roman" w:cs="Times New Roman"/>
          <w:sz w:val="28"/>
          <w:szCs w:val="28"/>
        </w:rPr>
        <w:t>Важным свойством опор Е.И. Пассов считал их информативность, в од-ном случае информация может быть развернутой (содержательные опоры), в другом случае сжата (смысловые опоры).</w:t>
      </w:r>
      <w:r w:rsidRPr="00AC71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119">
        <w:rPr>
          <w:rFonts w:ascii="Times New Roman" w:hAnsi="Times New Roman" w:cs="Times New Roman"/>
          <w:sz w:val="28"/>
          <w:szCs w:val="28"/>
        </w:rPr>
        <w:t xml:space="preserve">[Пассов 1989, с. 181]. К содержательным опорам Е.И. Пассов относит: текст, микротекст, план, логико-синтаксическая схема (словестные) и кинофильм, картина, серия рисунков, фотографии. А к смысловым: </w:t>
      </w:r>
      <w:r w:rsidR="00E354A3" w:rsidRPr="00AC7119">
        <w:rPr>
          <w:rFonts w:ascii="Times New Roman" w:hAnsi="Times New Roman" w:cs="Times New Roman"/>
          <w:sz w:val="28"/>
          <w:szCs w:val="28"/>
        </w:rPr>
        <w:t xml:space="preserve">лозунг, афоризм, поговорка (словесные) и диафрагма, схема, таблица, плакат (изобразительные). </w:t>
      </w:r>
    </w:p>
    <w:p w:rsidR="00E354A3" w:rsidRPr="00AC7119" w:rsidRDefault="00E354A3" w:rsidP="00AC71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119">
        <w:rPr>
          <w:rFonts w:ascii="Times New Roman" w:hAnsi="Times New Roman" w:cs="Times New Roman"/>
          <w:sz w:val="28"/>
          <w:szCs w:val="28"/>
        </w:rPr>
        <w:t xml:space="preserve">По мнению Гальсковой, «На начальном этапе, в силу возрастных особенностей младших школьников и специфики начального обучения, особую </w:t>
      </w:r>
      <w:r w:rsidRPr="00AC7119">
        <w:rPr>
          <w:rFonts w:ascii="Times New Roman" w:hAnsi="Times New Roman" w:cs="Times New Roman"/>
          <w:sz w:val="28"/>
          <w:szCs w:val="28"/>
        </w:rPr>
        <w:lastRenderedPageBreak/>
        <w:t>роль играют визуальные и аудиовизуальные средства обучения» [Гальскова 2004, с. 199].</w:t>
      </w:r>
    </w:p>
    <w:p w:rsidR="00E354A3" w:rsidRPr="00AC7119" w:rsidRDefault="001E1E1D" w:rsidP="00AC71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119">
        <w:rPr>
          <w:rFonts w:ascii="Times New Roman" w:hAnsi="Times New Roman" w:cs="Times New Roman"/>
          <w:sz w:val="28"/>
          <w:szCs w:val="28"/>
        </w:rPr>
        <w:t>Игровые технологии, очень часто содержащие элементы наглядности, способствуют важным для монолога умениям выражать мысли в логической последовательности, учат практически и творчески применять приобретенные речевые умения [Миролюбова 2010, с.101].</w:t>
      </w:r>
      <w:r w:rsidR="00E354A3" w:rsidRPr="00AC7119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</w:t>
      </w:r>
      <w:r w:rsidR="00E354A3" w:rsidRPr="00AC7119">
        <w:rPr>
          <w:rFonts w:ascii="Times New Roman" w:hAnsi="Times New Roman" w:cs="Times New Roman"/>
          <w:sz w:val="28"/>
          <w:szCs w:val="28"/>
        </w:rPr>
        <w:t>Л.И. Божович считает, что для привлечения внимания учащихся следует учитывать, как учитель организует учебную работу, какие применяет приемы и методы [</w:t>
      </w:r>
      <w:r w:rsidR="00DB40DF">
        <w:rPr>
          <w:rFonts w:ascii="Times New Roman" w:hAnsi="Times New Roman" w:cs="Times New Roman"/>
          <w:sz w:val="28"/>
          <w:szCs w:val="28"/>
        </w:rPr>
        <w:t>Божович 1972, с.</w:t>
      </w:r>
      <w:r w:rsidR="00E354A3" w:rsidRPr="00AC7119">
        <w:rPr>
          <w:rFonts w:ascii="Times New Roman" w:hAnsi="Times New Roman" w:cs="Times New Roman"/>
          <w:sz w:val="28"/>
          <w:szCs w:val="28"/>
        </w:rPr>
        <w:t xml:space="preserve"> 24]. Большое значение приобретает использование в обучении иностранным языкам интерактивных и информационно коммуникативных технологий. Одним из способов визуализации данных, который помогает при овладении иноязычной лексикой, является – облако слов. </w:t>
      </w:r>
    </w:p>
    <w:p w:rsidR="00E354A3" w:rsidRPr="00AC7119" w:rsidRDefault="00E354A3" w:rsidP="00AC71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119">
        <w:rPr>
          <w:rFonts w:ascii="Times New Roman" w:hAnsi="Times New Roman" w:cs="Times New Roman"/>
          <w:sz w:val="28"/>
          <w:szCs w:val="28"/>
        </w:rPr>
        <w:t>Облако слов – это форма визуализации данных, представляющая собой набор ключевых или часто повторяющихся в тексте слов и словосочетаний, написанных разными размером, шрифтом, цветом и с разным расположением внутри облака. Ученые отмечают, что визуализация данных служит способом передачи информации четко и эффективно с помощью визуального представления, которые используют для представления информации в виде диаграмм, карт, облаков слов, анимации или любых графических средств, облегчающих понимание содержания. [</w:t>
      </w:r>
      <w:r w:rsidR="00DB40DF" w:rsidRPr="00DB40DF">
        <w:rPr>
          <w:rFonts w:ascii="Times New Roman" w:hAnsi="Times New Roman" w:cs="Times New Roman"/>
          <w:sz w:val="28"/>
          <w:szCs w:val="28"/>
          <w:lang w:val="en-US"/>
        </w:rPr>
        <w:t>Donald</w:t>
      </w:r>
      <w:r w:rsidR="00DB40DF" w:rsidRPr="00DB40DF">
        <w:rPr>
          <w:rFonts w:ascii="Times New Roman" w:hAnsi="Times New Roman" w:cs="Times New Roman"/>
          <w:sz w:val="28"/>
          <w:szCs w:val="28"/>
        </w:rPr>
        <w:t xml:space="preserve"> </w:t>
      </w:r>
      <w:r w:rsidR="00DB40DF" w:rsidRPr="00DB40D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B40DF">
        <w:rPr>
          <w:rFonts w:ascii="Times New Roman" w:hAnsi="Times New Roman" w:cs="Times New Roman"/>
          <w:sz w:val="28"/>
          <w:szCs w:val="28"/>
        </w:rPr>
        <w:t xml:space="preserve"> 2013, </w:t>
      </w:r>
      <w:r w:rsidR="00DB40D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B40DF" w:rsidRPr="00DB40DF">
        <w:rPr>
          <w:rFonts w:ascii="Times New Roman" w:hAnsi="Times New Roman" w:cs="Times New Roman"/>
          <w:sz w:val="28"/>
          <w:szCs w:val="28"/>
        </w:rPr>
        <w:t>.</w:t>
      </w:r>
      <w:r w:rsidRPr="00AC7119">
        <w:rPr>
          <w:rFonts w:ascii="Times New Roman" w:hAnsi="Times New Roman" w:cs="Times New Roman"/>
          <w:sz w:val="28"/>
          <w:szCs w:val="28"/>
        </w:rPr>
        <w:t xml:space="preserve"> 53]. </w:t>
      </w:r>
    </w:p>
    <w:p w:rsidR="00E354A3" w:rsidRPr="00AC7119" w:rsidRDefault="00E354A3" w:rsidP="00AC71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119">
        <w:rPr>
          <w:rFonts w:ascii="Times New Roman" w:hAnsi="Times New Roman" w:cs="Times New Roman"/>
          <w:sz w:val="28"/>
          <w:szCs w:val="28"/>
        </w:rPr>
        <w:t xml:space="preserve">Использование облака слов может быть полезно и эффективно при формировании продуктивных лексических навыков во всех четырёх видах речевой деятельности. </w:t>
      </w:r>
    </w:p>
    <w:p w:rsidR="00E354A3" w:rsidRPr="00AC7119" w:rsidRDefault="00AC7119" w:rsidP="00AC71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119">
        <w:rPr>
          <w:rFonts w:ascii="Times New Roman" w:hAnsi="Times New Roman" w:cs="Times New Roman"/>
          <w:sz w:val="28"/>
          <w:szCs w:val="28"/>
        </w:rPr>
        <w:t>Например, в таком виде продуктивной речевой деятельности как говорение,</w:t>
      </w:r>
      <w:r w:rsidR="00E354A3" w:rsidRPr="00AC7119">
        <w:rPr>
          <w:rFonts w:ascii="Times New Roman" w:hAnsi="Times New Roman" w:cs="Times New Roman"/>
          <w:sz w:val="28"/>
          <w:szCs w:val="28"/>
        </w:rPr>
        <w:t xml:space="preserve"> одной из важнейших проблем студентов в разговорной речи является недостаток словарного запаса. Большую часть времени учащиеся не </w:t>
      </w:r>
      <w:r w:rsidR="00E354A3" w:rsidRPr="00AC7119">
        <w:rPr>
          <w:rFonts w:ascii="Times New Roman" w:hAnsi="Times New Roman" w:cs="Times New Roman"/>
          <w:sz w:val="28"/>
          <w:szCs w:val="28"/>
        </w:rPr>
        <w:lastRenderedPageBreak/>
        <w:t xml:space="preserve">могут вспомнить точные слова по теме, поэтому они могут останавливаться и делать паузы в своей речи и даже пытаться обратиться к своему родному языку, чтобы вспомнить необходимые слова. Чтобы предотвратить эти паузы и остановки, предоставление облака слов до и во время разговора может быть полезным. В этом случае учащиеся получают выгоду от предоставленной лексики, которая точно относится к теме. </w:t>
      </w:r>
    </w:p>
    <w:p w:rsidR="00AC7119" w:rsidRPr="00AC7119" w:rsidRDefault="00AC7119" w:rsidP="00AC71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119">
        <w:rPr>
          <w:rFonts w:ascii="Times New Roman" w:hAnsi="Times New Roman" w:cs="Times New Roman"/>
          <w:sz w:val="28"/>
          <w:szCs w:val="28"/>
        </w:rPr>
        <w:t>На сегодняшний день создано большое количество программ, направленных на работу с облаками слов. После изучения источников, представляющих наиболее популярные сайты для работы с </w:t>
      </w:r>
      <w:r w:rsidRPr="00AC711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AC7119">
        <w:rPr>
          <w:rFonts w:ascii="Times New Roman" w:hAnsi="Times New Roman" w:cs="Times New Roman"/>
          <w:sz w:val="28"/>
          <w:szCs w:val="28"/>
        </w:rPr>
        <w:t xml:space="preserve"> </w:t>
      </w:r>
      <w:r w:rsidRPr="00AC7119">
        <w:rPr>
          <w:rFonts w:ascii="Times New Roman" w:hAnsi="Times New Roman" w:cs="Times New Roman"/>
          <w:sz w:val="28"/>
          <w:szCs w:val="28"/>
          <w:lang w:val="en-US"/>
        </w:rPr>
        <w:t>cloud</w:t>
      </w:r>
      <w:r w:rsidRPr="00AC7119">
        <w:rPr>
          <w:rFonts w:ascii="Times New Roman" w:hAnsi="Times New Roman" w:cs="Times New Roman"/>
          <w:sz w:val="28"/>
          <w:szCs w:val="28"/>
        </w:rPr>
        <w:t>, были отобраны и проанализированы данные интернет сервисы: “</w:t>
      </w:r>
      <w:r w:rsidRPr="00AC7119">
        <w:rPr>
          <w:rFonts w:ascii="Times New Roman" w:hAnsi="Times New Roman" w:cs="Times New Roman"/>
          <w:sz w:val="28"/>
          <w:szCs w:val="28"/>
          <w:lang w:val="en-US"/>
        </w:rPr>
        <w:t>Wordle</w:t>
      </w:r>
      <w:r w:rsidRPr="00AC7119">
        <w:rPr>
          <w:rFonts w:ascii="Times New Roman" w:hAnsi="Times New Roman" w:cs="Times New Roman"/>
          <w:sz w:val="28"/>
          <w:szCs w:val="28"/>
        </w:rPr>
        <w:t>”, “</w:t>
      </w:r>
      <w:r w:rsidRPr="00AC7119">
        <w:rPr>
          <w:rFonts w:ascii="Times New Roman" w:hAnsi="Times New Roman" w:cs="Times New Roman"/>
          <w:sz w:val="28"/>
          <w:szCs w:val="28"/>
          <w:lang w:val="en-US"/>
        </w:rPr>
        <w:t>Tagxedo</w:t>
      </w:r>
      <w:r w:rsidRPr="00AC7119">
        <w:rPr>
          <w:rFonts w:ascii="Times New Roman" w:hAnsi="Times New Roman" w:cs="Times New Roman"/>
          <w:sz w:val="28"/>
          <w:szCs w:val="28"/>
        </w:rPr>
        <w:t>”, “</w:t>
      </w:r>
      <w:r w:rsidRPr="00AC711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AC7119">
        <w:rPr>
          <w:rFonts w:ascii="Times New Roman" w:hAnsi="Times New Roman" w:cs="Times New Roman"/>
          <w:sz w:val="28"/>
          <w:szCs w:val="28"/>
        </w:rPr>
        <w:t xml:space="preserve"> </w:t>
      </w:r>
      <w:r w:rsidRPr="00AC7119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AC7119">
        <w:rPr>
          <w:rFonts w:ascii="Times New Roman" w:hAnsi="Times New Roman" w:cs="Times New Roman"/>
          <w:sz w:val="28"/>
          <w:szCs w:val="28"/>
        </w:rPr>
        <w:t xml:space="preserve"> </w:t>
      </w:r>
      <w:r w:rsidRPr="00AC7119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AC7119">
        <w:rPr>
          <w:rFonts w:ascii="Times New Roman" w:hAnsi="Times New Roman" w:cs="Times New Roman"/>
          <w:sz w:val="28"/>
          <w:szCs w:val="28"/>
        </w:rPr>
        <w:t>”, “</w:t>
      </w:r>
      <w:r w:rsidRPr="00AC7119">
        <w:rPr>
          <w:rFonts w:ascii="Times New Roman" w:hAnsi="Times New Roman" w:cs="Times New Roman"/>
          <w:sz w:val="28"/>
          <w:szCs w:val="28"/>
          <w:lang w:val="en-US"/>
        </w:rPr>
        <w:t>ABCya</w:t>
      </w:r>
      <w:r w:rsidRPr="00AC7119">
        <w:rPr>
          <w:rFonts w:ascii="Times New Roman" w:hAnsi="Times New Roman" w:cs="Times New Roman"/>
          <w:sz w:val="28"/>
          <w:szCs w:val="28"/>
        </w:rPr>
        <w:t>”, “</w:t>
      </w:r>
      <w:r w:rsidRPr="00AC7119"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AC7119">
        <w:rPr>
          <w:rFonts w:ascii="Times New Roman" w:hAnsi="Times New Roman" w:cs="Times New Roman"/>
          <w:sz w:val="28"/>
          <w:szCs w:val="28"/>
        </w:rPr>
        <w:t xml:space="preserve"> </w:t>
      </w:r>
      <w:r w:rsidRPr="00AC7119">
        <w:rPr>
          <w:rFonts w:ascii="Times New Roman" w:hAnsi="Times New Roman" w:cs="Times New Roman"/>
          <w:sz w:val="28"/>
          <w:szCs w:val="28"/>
          <w:lang w:val="en-US"/>
        </w:rPr>
        <w:t>cloud</w:t>
      </w:r>
      <w:r w:rsidRPr="00AC7119">
        <w:rPr>
          <w:rFonts w:ascii="Times New Roman" w:hAnsi="Times New Roman" w:cs="Times New Roman"/>
          <w:sz w:val="28"/>
          <w:szCs w:val="28"/>
        </w:rPr>
        <w:t>”, “</w:t>
      </w:r>
      <w:r w:rsidRPr="00AC7119">
        <w:rPr>
          <w:rFonts w:ascii="Times New Roman" w:hAnsi="Times New Roman" w:cs="Times New Roman"/>
          <w:sz w:val="28"/>
          <w:szCs w:val="28"/>
          <w:lang w:val="en-US"/>
        </w:rPr>
        <w:t>Image</w:t>
      </w:r>
      <w:r w:rsidRPr="00AC7119">
        <w:rPr>
          <w:rFonts w:ascii="Times New Roman" w:hAnsi="Times New Roman" w:cs="Times New Roman"/>
          <w:sz w:val="28"/>
          <w:szCs w:val="28"/>
        </w:rPr>
        <w:t xml:space="preserve"> </w:t>
      </w:r>
      <w:r w:rsidRPr="00AC7119">
        <w:rPr>
          <w:rFonts w:ascii="Times New Roman" w:hAnsi="Times New Roman" w:cs="Times New Roman"/>
          <w:sz w:val="28"/>
          <w:szCs w:val="28"/>
          <w:lang w:val="en-US"/>
        </w:rPr>
        <w:t>Chef</w:t>
      </w:r>
      <w:r w:rsidRPr="00AC7119">
        <w:rPr>
          <w:rFonts w:ascii="Times New Roman" w:hAnsi="Times New Roman" w:cs="Times New Roman"/>
          <w:sz w:val="28"/>
          <w:szCs w:val="28"/>
        </w:rPr>
        <w:t>” и “WordArt”.  </w:t>
      </w:r>
    </w:p>
    <w:p w:rsidR="00AC7119" w:rsidRPr="00AC7119" w:rsidRDefault="00AC7119" w:rsidP="00AC71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119">
        <w:rPr>
          <w:rFonts w:ascii="Times New Roman" w:hAnsi="Times New Roman" w:cs="Times New Roman"/>
          <w:sz w:val="28"/>
          <w:szCs w:val="28"/>
        </w:rPr>
        <w:t>При сравнении генераторов, нами был выбран наиболее удобный и подходящий для работы - WordArt. Данный сервис удобный и простой. Для создания новых дидактических материалов, учителю нет необходимости владеть специальными знаниями в сфере компьютерных технологий. Сервис не требует дополнительных затрат и скачиваний других вспомогательных программ. В нём представлен расширенный перечень функций, которые могут понадобиться пользователю при создании облака слов. Выбор формы, цвета и шрифта, возможность сохранять облако слов без регистрации, а так же возможность программы автоматически выделять повторяющиеся слова из предоставленного текста.</w:t>
      </w:r>
    </w:p>
    <w:p w:rsidR="00AC7119" w:rsidRPr="00AC7119" w:rsidRDefault="00AC7119" w:rsidP="00AC71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C7119" w:rsidRPr="00AC7119" w:rsidSect="00F7033F">
          <w:pgSz w:w="11906" w:h="16838"/>
          <w:pgMar w:top="1701" w:right="567" w:bottom="1701" w:left="1701" w:header="709" w:footer="709" w:gutter="0"/>
          <w:cols w:space="708"/>
          <w:docGrid w:linePitch="360"/>
        </w:sectPr>
      </w:pPr>
      <w:r w:rsidRPr="00AC7119">
        <w:rPr>
          <w:rFonts w:ascii="Times New Roman" w:hAnsi="Times New Roman" w:cs="Times New Roman"/>
          <w:sz w:val="28"/>
          <w:szCs w:val="28"/>
        </w:rPr>
        <w:t xml:space="preserve">Таким образом, мы приходим к выводу, что облако слов помогает разнообразить учебный процесс. Оно мотивирует учащихся, развивает как критическое, так и пространственное мышление. Развивает креативность и умение выделять самое важное из представленного материала. Оно может использоваться на любом из этапов формирования лексического навыка и </w:t>
      </w:r>
      <w:r w:rsidRPr="00AC7119">
        <w:rPr>
          <w:rFonts w:ascii="Times New Roman" w:hAnsi="Times New Roman" w:cs="Times New Roman"/>
          <w:sz w:val="28"/>
          <w:szCs w:val="28"/>
        </w:rPr>
        <w:lastRenderedPageBreak/>
        <w:t>может быть направленно на развитие всех четырёх видов речевой деятельности. Использование облака слов побуждает учащихся положительно, а главное с интересом реагировать на темы или концепции и создавать свое собственное понимание, основанное на этой реакции.</w:t>
      </w:r>
    </w:p>
    <w:p w:rsidR="00DB40DF" w:rsidRDefault="00DB40DF" w:rsidP="00DB40DF">
      <w:pPr>
        <w:pStyle w:val="a6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B40DF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:rsidR="00DB40DF" w:rsidRPr="00DB40DF" w:rsidRDefault="00DB40DF" w:rsidP="00DB40DF">
      <w:pPr>
        <w:pStyle w:val="a6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40DF" w:rsidRPr="00DB40DF" w:rsidRDefault="00DB40DF" w:rsidP="00DB40DF">
      <w:pPr>
        <w:pStyle w:val="a6"/>
        <w:numPr>
          <w:ilvl w:val="0"/>
          <w:numId w:val="3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DB40DF">
        <w:rPr>
          <w:rFonts w:ascii="Times New Roman" w:hAnsi="Times New Roman" w:cs="Times New Roman"/>
          <w:sz w:val="28"/>
          <w:szCs w:val="28"/>
        </w:rPr>
        <w:t xml:space="preserve"> Азимов Э.Г., Щукин А.Н. Новый словарь методических терминов и понятий: теория и практика обучения языкам. М.: Издательство ИКАР, 2009. 448 с.</w:t>
      </w:r>
    </w:p>
    <w:p w:rsidR="00DB40DF" w:rsidRPr="00DB40DF" w:rsidRDefault="00DB40DF" w:rsidP="00DB40DF">
      <w:pPr>
        <w:pStyle w:val="a6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40DF">
        <w:rPr>
          <w:rFonts w:ascii="Times New Roman" w:hAnsi="Times New Roman" w:cs="Times New Roman"/>
          <w:sz w:val="28"/>
          <w:szCs w:val="28"/>
        </w:rPr>
        <w:t xml:space="preserve"> Божович, Л. И. Проблема развития мотивационной сферы ребенка / / Л. И. Божович // Изучение мотивации поведения детей и подростков; под ред. Л. И. Божович, Л. Г. Благонадежина. М.: Педагогика, 1972 221с.</w:t>
      </w:r>
    </w:p>
    <w:p w:rsidR="00DB40DF" w:rsidRPr="00DB40DF" w:rsidRDefault="00DB40DF" w:rsidP="00DB40DF">
      <w:pPr>
        <w:pStyle w:val="Default"/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DB40DF">
        <w:rPr>
          <w:sz w:val="28"/>
          <w:szCs w:val="28"/>
        </w:rPr>
        <w:t>Гальскова Н.Д., Никитенко З.Н. Теория и практика обучения иностранным языкам. / Начальная школа</w:t>
      </w:r>
      <w:r w:rsidRPr="00DB40DF">
        <w:rPr>
          <w:color w:val="373A3C"/>
          <w:sz w:val="28"/>
          <w:szCs w:val="28"/>
          <w:shd w:val="clear" w:color="auto" w:fill="FFFFFF"/>
        </w:rPr>
        <w:t xml:space="preserve"> </w:t>
      </w:r>
      <w:r w:rsidRPr="00DB40DF">
        <w:rPr>
          <w:sz w:val="28"/>
          <w:szCs w:val="28"/>
        </w:rPr>
        <w:t>Методическое пособие. М.: Айрис Пресс, 2004.  240 с.</w:t>
      </w:r>
    </w:p>
    <w:p w:rsidR="00DB40DF" w:rsidRPr="00DB40DF" w:rsidRDefault="00DB40DF" w:rsidP="00DB40DF">
      <w:pPr>
        <w:pStyle w:val="Default"/>
        <w:numPr>
          <w:ilvl w:val="0"/>
          <w:numId w:val="3"/>
        </w:numPr>
        <w:spacing w:line="360" w:lineRule="auto"/>
        <w:ind w:left="426"/>
        <w:jc w:val="both"/>
        <w:rPr>
          <w:color w:val="auto"/>
          <w:sz w:val="28"/>
          <w:szCs w:val="28"/>
        </w:rPr>
      </w:pPr>
      <w:r w:rsidRPr="00DB40DF">
        <w:rPr>
          <w:color w:val="auto"/>
          <w:sz w:val="28"/>
          <w:szCs w:val="28"/>
        </w:rPr>
        <w:t xml:space="preserve">Дашкевич И.В. Word Cloud как прием активизации речи на уроке английского языка. </w:t>
      </w:r>
      <w:r w:rsidRPr="00DB40DF">
        <w:rPr>
          <w:color w:val="auto"/>
          <w:sz w:val="28"/>
          <w:szCs w:val="28"/>
          <w:lang w:val="en-US"/>
        </w:rPr>
        <w:t>URL</w:t>
      </w:r>
      <w:r w:rsidRPr="00DB40DF">
        <w:rPr>
          <w:color w:val="auto"/>
          <w:sz w:val="28"/>
          <w:szCs w:val="28"/>
        </w:rPr>
        <w:t xml:space="preserve">: </w:t>
      </w:r>
      <w:r w:rsidRPr="00DB40DF">
        <w:rPr>
          <w:color w:val="auto"/>
          <w:sz w:val="28"/>
          <w:szCs w:val="28"/>
          <w:u w:val="single"/>
          <w:lang w:val="en-US"/>
        </w:rPr>
        <w:t>http</w:t>
      </w:r>
      <w:r w:rsidRPr="00DB40DF">
        <w:rPr>
          <w:color w:val="auto"/>
          <w:sz w:val="28"/>
          <w:szCs w:val="28"/>
          <w:u w:val="single"/>
        </w:rPr>
        <w:t>://</w:t>
      </w:r>
      <w:r w:rsidRPr="00DB40DF">
        <w:rPr>
          <w:color w:val="auto"/>
          <w:sz w:val="28"/>
          <w:szCs w:val="28"/>
          <w:u w:val="single"/>
          <w:lang w:val="en-US"/>
        </w:rPr>
        <w:t>nsportal</w:t>
      </w:r>
      <w:r w:rsidRPr="00DB40DF">
        <w:rPr>
          <w:color w:val="auto"/>
          <w:sz w:val="28"/>
          <w:szCs w:val="28"/>
          <w:u w:val="single"/>
        </w:rPr>
        <w:t>.</w:t>
      </w:r>
      <w:r w:rsidRPr="00DB40DF">
        <w:rPr>
          <w:color w:val="auto"/>
          <w:sz w:val="28"/>
          <w:szCs w:val="28"/>
          <w:u w:val="single"/>
          <w:lang w:val="en-US"/>
        </w:rPr>
        <w:t>ru</w:t>
      </w:r>
      <w:r w:rsidRPr="00DB40DF">
        <w:rPr>
          <w:color w:val="auto"/>
          <w:sz w:val="28"/>
          <w:szCs w:val="28"/>
          <w:u w:val="single"/>
        </w:rPr>
        <w:t>/</w:t>
      </w:r>
      <w:r w:rsidRPr="00DB40DF">
        <w:rPr>
          <w:color w:val="auto"/>
          <w:sz w:val="28"/>
          <w:szCs w:val="28"/>
          <w:u w:val="single"/>
          <w:lang w:val="en-US"/>
        </w:rPr>
        <w:t>shkola</w:t>
      </w:r>
      <w:r w:rsidRPr="00DB40DF">
        <w:rPr>
          <w:color w:val="auto"/>
          <w:sz w:val="28"/>
          <w:szCs w:val="28"/>
          <w:u w:val="single"/>
        </w:rPr>
        <w:t>/</w:t>
      </w:r>
      <w:r w:rsidRPr="00DB40DF">
        <w:rPr>
          <w:color w:val="auto"/>
          <w:sz w:val="28"/>
          <w:szCs w:val="28"/>
          <w:u w:val="single"/>
          <w:lang w:val="en-US"/>
        </w:rPr>
        <w:t>inostrannye</w:t>
      </w:r>
      <w:r w:rsidRPr="00DB40DF">
        <w:rPr>
          <w:color w:val="auto"/>
          <w:sz w:val="28"/>
          <w:szCs w:val="28"/>
          <w:u w:val="single"/>
        </w:rPr>
        <w:t>-</w:t>
      </w:r>
      <w:r w:rsidRPr="00DB40DF">
        <w:rPr>
          <w:color w:val="auto"/>
          <w:sz w:val="28"/>
          <w:szCs w:val="28"/>
          <w:u w:val="single"/>
          <w:lang w:val="en-US"/>
        </w:rPr>
        <w:t>yazyki</w:t>
      </w:r>
      <w:r w:rsidRPr="00DB40DF">
        <w:rPr>
          <w:color w:val="auto"/>
          <w:sz w:val="28"/>
          <w:szCs w:val="28"/>
          <w:u w:val="single"/>
        </w:rPr>
        <w:t>/</w:t>
      </w:r>
      <w:r w:rsidRPr="00DB40DF">
        <w:rPr>
          <w:color w:val="auto"/>
          <w:sz w:val="28"/>
          <w:szCs w:val="28"/>
          <w:u w:val="single"/>
          <w:lang w:val="en-US"/>
        </w:rPr>
        <w:t>angliiskiy</w:t>
      </w:r>
      <w:r w:rsidRPr="00DB40DF">
        <w:rPr>
          <w:color w:val="auto"/>
          <w:sz w:val="28"/>
          <w:szCs w:val="28"/>
          <w:u w:val="single"/>
        </w:rPr>
        <w:t>-</w:t>
      </w:r>
      <w:r w:rsidRPr="00DB40DF">
        <w:rPr>
          <w:color w:val="auto"/>
          <w:sz w:val="28"/>
          <w:szCs w:val="28"/>
          <w:u w:val="single"/>
          <w:lang w:val="en-US"/>
        </w:rPr>
        <w:t>yazyk</w:t>
      </w:r>
      <w:r w:rsidRPr="00DB40DF">
        <w:rPr>
          <w:color w:val="auto"/>
          <w:sz w:val="28"/>
          <w:szCs w:val="28"/>
          <w:u w:val="single"/>
        </w:rPr>
        <w:t>/</w:t>
      </w:r>
      <w:r w:rsidRPr="00DB40DF">
        <w:rPr>
          <w:color w:val="auto"/>
          <w:sz w:val="28"/>
          <w:szCs w:val="28"/>
          <w:u w:val="single"/>
          <w:lang w:val="en-US"/>
        </w:rPr>
        <w:t>library</w:t>
      </w:r>
      <w:r w:rsidRPr="00DB40DF">
        <w:rPr>
          <w:color w:val="auto"/>
          <w:sz w:val="28"/>
          <w:szCs w:val="28"/>
          <w:u w:val="single"/>
        </w:rPr>
        <w:t>/2014/11/01/</w:t>
      </w:r>
      <w:r w:rsidRPr="00DB40DF">
        <w:rPr>
          <w:color w:val="auto"/>
          <w:sz w:val="28"/>
          <w:szCs w:val="28"/>
          <w:u w:val="single"/>
          <w:lang w:val="en-US"/>
        </w:rPr>
        <w:t>word</w:t>
      </w:r>
      <w:r w:rsidRPr="00DB40DF">
        <w:rPr>
          <w:color w:val="auto"/>
          <w:sz w:val="28"/>
          <w:szCs w:val="28"/>
          <w:u w:val="single"/>
        </w:rPr>
        <w:t>-</w:t>
      </w:r>
      <w:r w:rsidRPr="00DB40DF">
        <w:rPr>
          <w:color w:val="auto"/>
          <w:sz w:val="28"/>
          <w:szCs w:val="28"/>
          <w:u w:val="single"/>
          <w:lang w:val="en-US"/>
        </w:rPr>
        <w:t>cloud</w:t>
      </w:r>
      <w:r w:rsidRPr="00DB40DF">
        <w:rPr>
          <w:color w:val="auto"/>
          <w:sz w:val="28"/>
          <w:szCs w:val="28"/>
          <w:u w:val="single"/>
        </w:rPr>
        <w:t>-</w:t>
      </w:r>
      <w:r w:rsidRPr="00DB40DF">
        <w:rPr>
          <w:color w:val="auto"/>
          <w:sz w:val="28"/>
          <w:szCs w:val="28"/>
          <w:u w:val="single"/>
          <w:lang w:val="en-US"/>
        </w:rPr>
        <w:t>kak</w:t>
      </w:r>
      <w:r w:rsidRPr="00DB40DF">
        <w:rPr>
          <w:color w:val="auto"/>
          <w:sz w:val="28"/>
          <w:szCs w:val="28"/>
          <w:u w:val="single"/>
        </w:rPr>
        <w:t>-</w:t>
      </w:r>
      <w:r w:rsidRPr="00DB40DF">
        <w:rPr>
          <w:color w:val="auto"/>
          <w:sz w:val="28"/>
          <w:szCs w:val="28"/>
          <w:u w:val="single"/>
          <w:lang w:val="en-US"/>
        </w:rPr>
        <w:t>priem</w:t>
      </w:r>
      <w:r w:rsidRPr="00DB40DF">
        <w:rPr>
          <w:color w:val="auto"/>
          <w:sz w:val="28"/>
          <w:szCs w:val="28"/>
          <w:u w:val="single"/>
        </w:rPr>
        <w:t>-</w:t>
      </w:r>
      <w:r w:rsidRPr="00DB40DF">
        <w:rPr>
          <w:color w:val="auto"/>
          <w:sz w:val="28"/>
          <w:szCs w:val="28"/>
          <w:u w:val="single"/>
          <w:lang w:val="en-US"/>
        </w:rPr>
        <w:t>aktivizatsii</w:t>
      </w:r>
      <w:r w:rsidRPr="00DB40DF">
        <w:rPr>
          <w:color w:val="C0504D" w:themeColor="accent2"/>
          <w:sz w:val="28"/>
          <w:szCs w:val="28"/>
          <w:u w:val="single"/>
        </w:rPr>
        <w:t xml:space="preserve"> </w:t>
      </w:r>
      <w:r w:rsidRPr="00DB40DF">
        <w:rPr>
          <w:color w:val="auto"/>
          <w:sz w:val="28"/>
          <w:szCs w:val="28"/>
        </w:rPr>
        <w:t xml:space="preserve">(Дата обращения: 01.11.2020) </w:t>
      </w:r>
    </w:p>
    <w:p w:rsidR="00DB40DF" w:rsidRPr="00DB40DF" w:rsidRDefault="00DB40DF" w:rsidP="00DB40DF">
      <w:pPr>
        <w:pStyle w:val="a6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40DF">
        <w:rPr>
          <w:rFonts w:ascii="Times New Roman" w:hAnsi="Times New Roman" w:cs="Times New Roman"/>
          <w:sz w:val="28"/>
          <w:szCs w:val="28"/>
        </w:rPr>
        <w:t>Зимняя И.А. Психологические аспекты обучения говорению на иностранном языке. М.: Просвещение, 1985.143 с.</w:t>
      </w:r>
    </w:p>
    <w:p w:rsidR="00DB40DF" w:rsidRPr="00DB40DF" w:rsidRDefault="00DB40DF" w:rsidP="00DB40DF">
      <w:pPr>
        <w:pStyle w:val="a6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40DF">
        <w:rPr>
          <w:rFonts w:ascii="Times New Roman" w:hAnsi="Times New Roman" w:cs="Times New Roman"/>
          <w:color w:val="000000"/>
          <w:sz w:val="28"/>
          <w:szCs w:val="28"/>
        </w:rPr>
        <w:t>Зимняя И.А. Психология обучения иностранным языкам в средней школе. М.: Просвещение, 1991. 222 с.</w:t>
      </w:r>
    </w:p>
    <w:p w:rsidR="00DB40DF" w:rsidRPr="00DB40DF" w:rsidRDefault="00DB40DF" w:rsidP="00DB40DF">
      <w:pPr>
        <w:pStyle w:val="a6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40DF">
        <w:rPr>
          <w:rFonts w:ascii="Times New Roman" w:hAnsi="Times New Roman" w:cs="Times New Roman"/>
          <w:sz w:val="28"/>
          <w:szCs w:val="28"/>
        </w:rPr>
        <w:t>Ильин М.С. Основы теории упражнений по иностранному языку / Под ред. В.С. Цетлина. М.: Педагогика, 1975. 152 с.</w:t>
      </w:r>
    </w:p>
    <w:p w:rsidR="00DB40DF" w:rsidRPr="00DB40DF" w:rsidRDefault="00DB40DF" w:rsidP="00DB40DF">
      <w:pPr>
        <w:pStyle w:val="a6"/>
        <w:numPr>
          <w:ilvl w:val="0"/>
          <w:numId w:val="3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B40DF">
        <w:rPr>
          <w:rFonts w:ascii="Times New Roman" w:hAnsi="Times New Roman" w:cs="Times New Roman"/>
          <w:sz w:val="28"/>
          <w:szCs w:val="28"/>
        </w:rPr>
        <w:t xml:space="preserve"> </w:t>
      </w:r>
      <w:r w:rsidRPr="00DB40DF">
        <w:rPr>
          <w:rFonts w:ascii="Times New Roman" w:hAnsi="Times New Roman" w:cs="Times New Roman"/>
          <w:color w:val="000000"/>
          <w:sz w:val="28"/>
          <w:szCs w:val="28"/>
        </w:rPr>
        <w:t>Миролюбова А.А. Методика обучения иностранным языкам: традиции и современность / Под ред. А. А.Миролюбова. Обнинск: Титул, 2010. 464 с.</w:t>
      </w:r>
    </w:p>
    <w:p w:rsidR="00DB40DF" w:rsidRPr="00DB40DF" w:rsidRDefault="00DB40DF" w:rsidP="00DB40DF">
      <w:pPr>
        <w:pStyle w:val="a6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40DF">
        <w:rPr>
          <w:rFonts w:ascii="Times New Roman" w:hAnsi="Times New Roman" w:cs="Times New Roman"/>
          <w:sz w:val="28"/>
          <w:szCs w:val="28"/>
        </w:rPr>
        <w:t xml:space="preserve"> Пассов Е.И. Основы коммуникативной методики обучения иноязычному общению. М.: Просвещение, 1989. 276 с.</w:t>
      </w:r>
    </w:p>
    <w:p w:rsidR="00DB40DF" w:rsidRPr="00DB40DF" w:rsidRDefault="00DB40DF" w:rsidP="00DB40DF">
      <w:pPr>
        <w:pStyle w:val="a6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40DF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образовательного учреждения. Начальная школа / сост. Е. С. Савинов. М.: Просвещение, 2012. 223 с.</w:t>
      </w:r>
    </w:p>
    <w:p w:rsidR="00DB40DF" w:rsidRPr="00DB40DF" w:rsidRDefault="00DB40DF" w:rsidP="00DB40DF">
      <w:pPr>
        <w:pStyle w:val="a6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40DF">
        <w:rPr>
          <w:rFonts w:ascii="Times New Roman" w:hAnsi="Times New Roman" w:cs="Times New Roman"/>
          <w:sz w:val="28"/>
          <w:szCs w:val="28"/>
        </w:rPr>
        <w:t>Рогова Г.В. Методика обучения иностранным языкам в средней школе. М.: Просвещение, 1991. 351 с.</w:t>
      </w:r>
    </w:p>
    <w:p w:rsidR="00DB40DF" w:rsidRPr="00DB40DF" w:rsidRDefault="00DB40DF" w:rsidP="00DB40DF">
      <w:pPr>
        <w:pStyle w:val="a6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40DF">
        <w:rPr>
          <w:rFonts w:ascii="Times New Roman" w:hAnsi="Times New Roman" w:cs="Times New Roman"/>
          <w:sz w:val="28"/>
          <w:szCs w:val="28"/>
        </w:rPr>
        <w:lastRenderedPageBreak/>
        <w:t>Соловова Е.Н. Методика обучения иностранным языкам: уч.пособие. М.: Просвещение, 2002. 241 с.</w:t>
      </w:r>
    </w:p>
    <w:p w:rsidR="00DB40DF" w:rsidRPr="00DB40DF" w:rsidRDefault="00DB40DF" w:rsidP="00DB40DF">
      <w:pPr>
        <w:pStyle w:val="a6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40DF">
        <w:rPr>
          <w:rFonts w:ascii="Times New Roman" w:hAnsi="Times New Roman" w:cs="Times New Roman"/>
          <w:sz w:val="28"/>
          <w:szCs w:val="28"/>
        </w:rPr>
        <w:t>Щукин А.Н. Обучение иностранным языкам теория и практика: уч. пособие для преподавателей и студентов. М.: Филоматис, 2004. с. 416</w:t>
      </w:r>
    </w:p>
    <w:p w:rsidR="00DB40DF" w:rsidRPr="00DB40DF" w:rsidRDefault="00DB40DF" w:rsidP="00DB40DF">
      <w:pPr>
        <w:pStyle w:val="a6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40DF">
        <w:rPr>
          <w:rFonts w:ascii="Times New Roman" w:hAnsi="Times New Roman" w:cs="Times New Roman"/>
          <w:sz w:val="28"/>
          <w:szCs w:val="28"/>
          <w:lang w:val="en-US"/>
        </w:rPr>
        <w:t>Donald G. Perrin Ph.D, Elizabeth Perrin Ph.D. / Wordling: using word clouds  in teaching English language/ Dara Tafazoli / International journal of instructional technology and distance learning Vol.10 No.8.,2013 P. 53-56.</w:t>
      </w:r>
    </w:p>
    <w:p w:rsidR="00DB40DF" w:rsidRPr="00DB40DF" w:rsidRDefault="00DB40DF" w:rsidP="00DB40DF">
      <w:pPr>
        <w:spacing w:line="360" w:lineRule="auto"/>
        <w:ind w:left="6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40DF" w:rsidRPr="00DB40DF" w:rsidRDefault="00DB40DF" w:rsidP="00DB40DF">
      <w:pPr>
        <w:pStyle w:val="a6"/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7119" w:rsidRPr="00DB40DF" w:rsidRDefault="00AC7119" w:rsidP="00E354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354A3" w:rsidRPr="00DB40DF" w:rsidRDefault="00E354A3" w:rsidP="00E354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1E1D" w:rsidRPr="00DB40DF" w:rsidRDefault="001E1E1D" w:rsidP="00442E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379F" w:rsidRPr="00DB40DF" w:rsidRDefault="00A5379F" w:rsidP="00A5379F">
      <w:pPr>
        <w:pStyle w:val="a6"/>
        <w:spacing w:line="360" w:lineRule="auto"/>
        <w:ind w:left="150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379F" w:rsidRPr="00DB40DF" w:rsidRDefault="00A5379F" w:rsidP="005007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078C" w:rsidRPr="00DB40DF" w:rsidRDefault="0050078C" w:rsidP="0050078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0078C" w:rsidRPr="00DB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3C22"/>
    <w:multiLevelType w:val="hybridMultilevel"/>
    <w:tmpl w:val="28FED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A04C5"/>
    <w:multiLevelType w:val="hybridMultilevel"/>
    <w:tmpl w:val="F308FDF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90648DC"/>
    <w:multiLevelType w:val="hybridMultilevel"/>
    <w:tmpl w:val="A6A81F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B52732C"/>
    <w:multiLevelType w:val="hybridMultilevel"/>
    <w:tmpl w:val="4BA2D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27CDD"/>
    <w:multiLevelType w:val="hybridMultilevel"/>
    <w:tmpl w:val="026EAC5E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0B"/>
    <w:rsid w:val="0010570B"/>
    <w:rsid w:val="001E1E1D"/>
    <w:rsid w:val="003E5F39"/>
    <w:rsid w:val="00431314"/>
    <w:rsid w:val="00442E16"/>
    <w:rsid w:val="004E6461"/>
    <w:rsid w:val="0050078C"/>
    <w:rsid w:val="005E3FA9"/>
    <w:rsid w:val="00996980"/>
    <w:rsid w:val="00A5379F"/>
    <w:rsid w:val="00AC7119"/>
    <w:rsid w:val="00DB40DF"/>
    <w:rsid w:val="00E354A3"/>
    <w:rsid w:val="00E87F53"/>
    <w:rsid w:val="00F7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98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9698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0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5379F"/>
    <w:pPr>
      <w:ind w:left="720"/>
      <w:contextualSpacing/>
    </w:pPr>
  </w:style>
  <w:style w:type="paragraph" w:customStyle="1" w:styleId="Default">
    <w:name w:val="Default"/>
    <w:rsid w:val="00AC7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E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98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9698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0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5379F"/>
    <w:pPr>
      <w:ind w:left="720"/>
      <w:contextualSpacing/>
    </w:pPr>
  </w:style>
  <w:style w:type="paragraph" w:customStyle="1" w:styleId="Default">
    <w:name w:val="Default"/>
    <w:rsid w:val="00AC7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E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nny.abd9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Анастасия</cp:lastModifiedBy>
  <cp:revision>8</cp:revision>
  <cp:lastPrinted>2020-11-03T05:19:00Z</cp:lastPrinted>
  <dcterms:created xsi:type="dcterms:W3CDTF">2020-11-01T20:39:00Z</dcterms:created>
  <dcterms:modified xsi:type="dcterms:W3CDTF">2021-10-18T06:38:00Z</dcterms:modified>
</cp:coreProperties>
</file>