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E289B7" w14:textId="77777777" w:rsidR="00E3681D" w:rsidRPr="00790923" w:rsidRDefault="00E3681D" w:rsidP="00E368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Министерство образование и науки Российской Федерации</w:t>
      </w:r>
    </w:p>
    <w:p w14:paraId="62CA0998" w14:textId="77777777" w:rsidR="00E3681D" w:rsidRPr="00790923" w:rsidRDefault="00E3681D" w:rsidP="00E368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7BDEFD6F" w14:textId="77777777" w:rsidR="00E3681D" w:rsidRPr="00790923" w:rsidRDefault="00E3681D" w:rsidP="00E368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высшего образования «Южно-Уральский государственный университет»</w:t>
      </w:r>
    </w:p>
    <w:p w14:paraId="34AD76C6" w14:textId="77777777" w:rsidR="00E3681D" w:rsidRPr="00790923" w:rsidRDefault="00E3681D" w:rsidP="00E368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(Национально-исследовательский университет)</w:t>
      </w:r>
    </w:p>
    <w:p w14:paraId="7DB24FAF" w14:textId="77777777" w:rsidR="00E3681D" w:rsidRPr="00790923" w:rsidRDefault="00E3681D" w:rsidP="00E3681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Юридический институт</w:t>
      </w:r>
    </w:p>
    <w:p w14:paraId="3CA7F0E6" w14:textId="77777777" w:rsidR="00E3681D" w:rsidRPr="00790923" w:rsidRDefault="00E3681D" w:rsidP="00E3681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Кафедра Правоохранительной деятельности и национальной безопасности</w:t>
      </w:r>
    </w:p>
    <w:p w14:paraId="11D17901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1BDFD9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67626C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D3793DD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8305BD3" w14:textId="77777777" w:rsidR="00E3681D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23FA5FD" w14:textId="77777777" w:rsidR="00E3681D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ECFA9CE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FB24E4D" w14:textId="77777777" w:rsidR="00E3681D" w:rsidRPr="00790923" w:rsidRDefault="00E3681D" w:rsidP="00E368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ОТЧЕТ ПО НАУЧНО-ИССЛЕДОВАТЕЛЬСКОЙ РАБОТЕ</w:t>
      </w:r>
    </w:p>
    <w:p w14:paraId="7672D396" w14:textId="77777777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2C05D3" w14:textId="77777777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E82B85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DA6C2E" w14:textId="77777777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74D289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BDC9F5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F97CF7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3BFC13" w14:textId="77777777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4257EC" w14:textId="77777777" w:rsidR="00E3681D" w:rsidRPr="00790923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Руководитель научно-исследовательской работы</w:t>
      </w:r>
    </w:p>
    <w:p w14:paraId="5D33A53E" w14:textId="77777777" w:rsidR="006B2B5E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 xml:space="preserve">Доцент кафедры </w:t>
      </w:r>
      <w:proofErr w:type="spellStart"/>
      <w:r w:rsidRPr="00790923">
        <w:rPr>
          <w:rFonts w:ascii="Times New Roman" w:hAnsi="Times New Roman" w:cs="Times New Roman"/>
          <w:sz w:val="28"/>
          <w:szCs w:val="28"/>
        </w:rPr>
        <w:t>ПДиНБ</w:t>
      </w:r>
      <w:proofErr w:type="spellEnd"/>
      <w:r w:rsidRPr="007909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90923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790923">
        <w:rPr>
          <w:rFonts w:ascii="Times New Roman" w:hAnsi="Times New Roman" w:cs="Times New Roman"/>
          <w:sz w:val="28"/>
          <w:szCs w:val="28"/>
        </w:rPr>
        <w:t xml:space="preserve">., </w:t>
      </w:r>
      <w:r w:rsidR="006B2B5E" w:rsidRPr="006B2B5E">
        <w:rPr>
          <w:rFonts w:ascii="Times New Roman" w:hAnsi="Times New Roman" w:cs="Times New Roman"/>
          <w:sz w:val="28"/>
          <w:szCs w:val="28"/>
        </w:rPr>
        <w:t>кандидат юридических наук</w:t>
      </w:r>
      <w:r w:rsidR="006B2B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571152" w14:textId="77777777" w:rsidR="00E3681D" w:rsidRPr="00B33792" w:rsidRDefault="00E3089A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3089A">
        <w:rPr>
          <w:rFonts w:ascii="Times New Roman" w:hAnsi="Times New Roman" w:cs="Times New Roman"/>
          <w:sz w:val="28"/>
          <w:szCs w:val="28"/>
        </w:rPr>
        <w:t>Шмидт А</w:t>
      </w:r>
      <w:r w:rsidR="000D1505">
        <w:rPr>
          <w:rFonts w:ascii="Times New Roman" w:hAnsi="Times New Roman" w:cs="Times New Roman"/>
          <w:sz w:val="28"/>
          <w:szCs w:val="28"/>
        </w:rPr>
        <w:t>.</w:t>
      </w:r>
      <w:r w:rsidRPr="00E3089A">
        <w:rPr>
          <w:rFonts w:ascii="Times New Roman" w:hAnsi="Times New Roman" w:cs="Times New Roman"/>
          <w:sz w:val="28"/>
          <w:szCs w:val="28"/>
        </w:rPr>
        <w:t>А</w:t>
      </w:r>
      <w:r w:rsidR="000D1505">
        <w:rPr>
          <w:rFonts w:ascii="Times New Roman" w:hAnsi="Times New Roman" w:cs="Times New Roman"/>
          <w:sz w:val="28"/>
          <w:szCs w:val="28"/>
        </w:rPr>
        <w:t>.</w:t>
      </w:r>
    </w:p>
    <w:p w14:paraId="24402971" w14:textId="77777777" w:rsidR="00E3681D" w:rsidRPr="00790923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 xml:space="preserve">     ________________________</w:t>
      </w:r>
    </w:p>
    <w:p w14:paraId="4C82A5CC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16031">
        <w:rPr>
          <w:rFonts w:ascii="Times New Roman" w:hAnsi="Times New Roman" w:cs="Times New Roman"/>
          <w:sz w:val="20"/>
          <w:szCs w:val="20"/>
        </w:rPr>
        <w:t>(должность, ученая степень, звание)</w:t>
      </w:r>
    </w:p>
    <w:p w14:paraId="4B1F6378" w14:textId="77777777" w:rsidR="00E3681D" w:rsidRPr="00790923" w:rsidRDefault="00E3681D" w:rsidP="00E368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E37BCB4" w14:textId="77777777" w:rsidR="00E3681D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B4EEB28" w14:textId="77777777" w:rsidR="00E3681D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DA025FC" w14:textId="77777777" w:rsidR="00E3681D" w:rsidRPr="00790923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3DE2730" w14:textId="77777777" w:rsidR="00E3681D" w:rsidRPr="00790923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Автор научно-исследовательской работы</w:t>
      </w:r>
    </w:p>
    <w:p w14:paraId="6C9232FA" w14:textId="01E49C68" w:rsidR="00E3681D" w:rsidRPr="00790923" w:rsidRDefault="006C2EDF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Хасанова</w:t>
      </w:r>
      <w:r w:rsidR="00E30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Ураловна</w:t>
      </w:r>
      <w:proofErr w:type="spellEnd"/>
      <w:r w:rsidR="00E3089A">
        <w:rPr>
          <w:rFonts w:ascii="Times New Roman" w:hAnsi="Times New Roman" w:cs="Times New Roman"/>
          <w:sz w:val="28"/>
          <w:szCs w:val="28"/>
        </w:rPr>
        <w:t>, Ю-</w:t>
      </w:r>
      <w:r>
        <w:rPr>
          <w:rFonts w:ascii="Times New Roman" w:hAnsi="Times New Roman" w:cs="Times New Roman"/>
          <w:sz w:val="28"/>
          <w:szCs w:val="28"/>
        </w:rPr>
        <w:t>4</w:t>
      </w:r>
      <w:r w:rsidR="00E3089A">
        <w:rPr>
          <w:rFonts w:ascii="Times New Roman" w:hAnsi="Times New Roman" w:cs="Times New Roman"/>
          <w:sz w:val="28"/>
          <w:szCs w:val="28"/>
        </w:rPr>
        <w:t>05</w:t>
      </w:r>
    </w:p>
    <w:p w14:paraId="3FBA9928" w14:textId="77777777" w:rsidR="00E3681D" w:rsidRPr="00790923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90923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74926294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16031">
        <w:rPr>
          <w:rFonts w:ascii="Times New Roman" w:hAnsi="Times New Roman" w:cs="Times New Roman"/>
          <w:sz w:val="20"/>
          <w:szCs w:val="20"/>
        </w:rPr>
        <w:t xml:space="preserve"> (ФИО, номер группы)</w:t>
      </w:r>
    </w:p>
    <w:p w14:paraId="2EDCB9CF" w14:textId="77777777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D0FF5B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E13900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5480E8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E1F7D6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ED7F04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2EB815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58F298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5F7973" w14:textId="77777777" w:rsidR="00E3681D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C30E84" w14:textId="4F425220" w:rsidR="00E3681D" w:rsidRPr="00790923" w:rsidRDefault="00E3681D" w:rsidP="00E3681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3681D" w:rsidRPr="00790923" w:rsidSect="00E414E5">
          <w:footerReference w:type="even" r:id="rId8"/>
          <w:footerReference w:type="default" r:id="rId9"/>
          <w:footnotePr>
            <w:numRestart w:val="eachPage"/>
          </w:footnotePr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Челябинск, 202</w:t>
      </w:r>
      <w:r w:rsidR="006C2EDF">
        <w:rPr>
          <w:rFonts w:ascii="Times New Roman" w:hAnsi="Times New Roman" w:cs="Times New Roman"/>
          <w:sz w:val="28"/>
          <w:szCs w:val="28"/>
        </w:rPr>
        <w:t>1</w:t>
      </w:r>
    </w:p>
    <w:p w14:paraId="01109A59" w14:textId="77777777" w:rsidR="00E3681D" w:rsidRPr="00816031" w:rsidRDefault="00E3681D" w:rsidP="00E36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lastRenderedPageBreak/>
        <w:t>ЗАДАНИЕ</w:t>
      </w:r>
    </w:p>
    <w:p w14:paraId="74FE0B3D" w14:textId="77777777" w:rsidR="00E3681D" w:rsidRPr="00E3681D" w:rsidRDefault="00E3681D" w:rsidP="00E368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3681D" w:rsidRPr="00E3681D" w14:paraId="49282CDE" w14:textId="77777777" w:rsidTr="0030240C">
        <w:tc>
          <w:tcPr>
            <w:tcW w:w="3190" w:type="dxa"/>
          </w:tcPr>
          <w:p w14:paraId="51022B3B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Наименование этапов работы</w:t>
            </w:r>
          </w:p>
        </w:tc>
        <w:tc>
          <w:tcPr>
            <w:tcW w:w="3190" w:type="dxa"/>
          </w:tcPr>
          <w:p w14:paraId="5B41566A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Срок выполнения</w:t>
            </w:r>
          </w:p>
        </w:tc>
        <w:tc>
          <w:tcPr>
            <w:tcW w:w="3191" w:type="dxa"/>
          </w:tcPr>
          <w:p w14:paraId="749D147E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Отметка руководителя о выполнении</w:t>
            </w:r>
          </w:p>
        </w:tc>
      </w:tr>
      <w:tr w:rsidR="00E3681D" w:rsidRPr="00E3681D" w14:paraId="12BC9BF4" w14:textId="77777777" w:rsidTr="0030240C">
        <w:tc>
          <w:tcPr>
            <w:tcW w:w="3190" w:type="dxa"/>
          </w:tcPr>
          <w:p w14:paraId="254E2DAC" w14:textId="77777777" w:rsidR="00E3681D" w:rsidRPr="00E3681D" w:rsidRDefault="00955F10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 </w:t>
            </w:r>
            <w:r w:rsidR="00E3681D" w:rsidRPr="00E3681D">
              <w:rPr>
                <w:rFonts w:ascii="Times New Roman" w:hAnsi="Times New Roman" w:cs="Times New Roman"/>
                <w:sz w:val="28"/>
                <w:szCs w:val="28"/>
              </w:rPr>
              <w:t>темы исследования</w:t>
            </w:r>
          </w:p>
        </w:tc>
        <w:tc>
          <w:tcPr>
            <w:tcW w:w="3190" w:type="dxa"/>
          </w:tcPr>
          <w:p w14:paraId="433ADDFA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14:paraId="44628607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56B1D8F9" w14:textId="77777777" w:rsidTr="0030240C">
        <w:tc>
          <w:tcPr>
            <w:tcW w:w="3190" w:type="dxa"/>
          </w:tcPr>
          <w:p w14:paraId="68B79836" w14:textId="77777777" w:rsidR="00E3681D" w:rsidRPr="00E3681D" w:rsidRDefault="00E3681D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Составление плана работы, подбор и анализ литературы</w:t>
            </w:r>
          </w:p>
        </w:tc>
        <w:tc>
          <w:tcPr>
            <w:tcW w:w="3190" w:type="dxa"/>
          </w:tcPr>
          <w:p w14:paraId="66572EC6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14:paraId="39AA55FF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64952F74" w14:textId="77777777" w:rsidTr="0030240C">
        <w:tc>
          <w:tcPr>
            <w:tcW w:w="3190" w:type="dxa"/>
          </w:tcPr>
          <w:p w14:paraId="7FDDB147" w14:textId="77777777" w:rsidR="00E3681D" w:rsidRPr="00E3681D" w:rsidRDefault="00E3681D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Написание работы, согласование с руководителем</w:t>
            </w:r>
          </w:p>
        </w:tc>
        <w:tc>
          <w:tcPr>
            <w:tcW w:w="3190" w:type="dxa"/>
          </w:tcPr>
          <w:p w14:paraId="76E6F56A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191" w:type="dxa"/>
          </w:tcPr>
          <w:p w14:paraId="1561D0D5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49E06771" w14:textId="77777777" w:rsidTr="0030240C">
        <w:tc>
          <w:tcPr>
            <w:tcW w:w="3190" w:type="dxa"/>
          </w:tcPr>
          <w:p w14:paraId="4A4A5832" w14:textId="77777777" w:rsidR="00E3681D" w:rsidRPr="00E3681D" w:rsidRDefault="00E3681D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Апробация работы</w:t>
            </w:r>
          </w:p>
        </w:tc>
        <w:tc>
          <w:tcPr>
            <w:tcW w:w="3190" w:type="dxa"/>
          </w:tcPr>
          <w:p w14:paraId="212654F3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1" w:type="dxa"/>
          </w:tcPr>
          <w:p w14:paraId="5695BF80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2170328A" w14:textId="77777777" w:rsidTr="0030240C">
        <w:tc>
          <w:tcPr>
            <w:tcW w:w="3190" w:type="dxa"/>
          </w:tcPr>
          <w:p w14:paraId="40ED4101" w14:textId="77777777" w:rsidR="00E3681D" w:rsidRPr="00E3681D" w:rsidRDefault="00E3681D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Оформление отчета о выполненной работе и представление его на кафедру</w:t>
            </w:r>
          </w:p>
        </w:tc>
        <w:tc>
          <w:tcPr>
            <w:tcW w:w="3190" w:type="dxa"/>
          </w:tcPr>
          <w:p w14:paraId="68E38CDE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1" w:type="dxa"/>
          </w:tcPr>
          <w:p w14:paraId="7CA001C1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296C50DB" w14:textId="77777777" w:rsidTr="0030240C">
        <w:tc>
          <w:tcPr>
            <w:tcW w:w="3190" w:type="dxa"/>
          </w:tcPr>
          <w:p w14:paraId="684FA17C" w14:textId="77777777" w:rsidR="00E3681D" w:rsidRPr="00E3681D" w:rsidRDefault="00E3681D" w:rsidP="00E3681D">
            <w:pPr>
              <w:pStyle w:val="a4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Защита отчета</w:t>
            </w:r>
          </w:p>
        </w:tc>
        <w:tc>
          <w:tcPr>
            <w:tcW w:w="3190" w:type="dxa"/>
          </w:tcPr>
          <w:p w14:paraId="51F30B94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191" w:type="dxa"/>
          </w:tcPr>
          <w:p w14:paraId="74101E6E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B66B4CE" w14:textId="77777777" w:rsidR="00E3681D" w:rsidRPr="00816031" w:rsidRDefault="00E3681D" w:rsidP="00E3681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6E33151B" w14:textId="77777777" w:rsidR="00E3681D" w:rsidRPr="00816031" w:rsidRDefault="00E3681D" w:rsidP="00E3681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38BD9795" w14:textId="77777777" w:rsidR="00E3681D" w:rsidRPr="00E3681D" w:rsidRDefault="00E3681D" w:rsidP="00E36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E3681D">
        <w:rPr>
          <w:rFonts w:ascii="Times New Roman" w:hAnsi="Times New Roman" w:cs="Times New Roman"/>
          <w:sz w:val="28"/>
          <w:szCs w:val="28"/>
        </w:rPr>
        <w:t>РЕЗУЛЬТАТЫ АПРОБАЦИИ РАБОТЫ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3681D" w:rsidRPr="00E3681D" w14:paraId="494677D1" w14:textId="77777777" w:rsidTr="0030240C">
        <w:tc>
          <w:tcPr>
            <w:tcW w:w="3190" w:type="dxa"/>
          </w:tcPr>
          <w:p w14:paraId="5C6D02D3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Формы апробации</w:t>
            </w:r>
          </w:p>
        </w:tc>
        <w:tc>
          <w:tcPr>
            <w:tcW w:w="3190" w:type="dxa"/>
          </w:tcPr>
          <w:p w14:paraId="5D122E5E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Дата, место, название мероприятия</w:t>
            </w:r>
          </w:p>
        </w:tc>
        <w:tc>
          <w:tcPr>
            <w:tcW w:w="3191" w:type="dxa"/>
          </w:tcPr>
          <w:p w14:paraId="1D89C490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Выходные данные статьи</w:t>
            </w:r>
          </w:p>
        </w:tc>
      </w:tr>
      <w:tr w:rsidR="00E3681D" w:rsidRPr="00E3681D" w14:paraId="3DA10E0E" w14:textId="77777777" w:rsidTr="0030240C">
        <w:tc>
          <w:tcPr>
            <w:tcW w:w="3190" w:type="dxa"/>
          </w:tcPr>
          <w:p w14:paraId="2F6F6CE9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Подготовка законопроекта или предложений в государственные органы</w:t>
            </w:r>
          </w:p>
        </w:tc>
        <w:tc>
          <w:tcPr>
            <w:tcW w:w="3190" w:type="dxa"/>
          </w:tcPr>
          <w:p w14:paraId="60B1F445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25F4DBCD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6FCF7B2D" w14:textId="77777777" w:rsidTr="0030240C">
        <w:tc>
          <w:tcPr>
            <w:tcW w:w="3190" w:type="dxa"/>
          </w:tcPr>
          <w:p w14:paraId="66A50CF8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Участие в конкурсе научных работ</w:t>
            </w:r>
          </w:p>
        </w:tc>
        <w:tc>
          <w:tcPr>
            <w:tcW w:w="3190" w:type="dxa"/>
          </w:tcPr>
          <w:p w14:paraId="64EF76C9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51ACDE0D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624FEF95" w14:textId="77777777" w:rsidTr="0030240C">
        <w:tc>
          <w:tcPr>
            <w:tcW w:w="3190" w:type="dxa"/>
          </w:tcPr>
          <w:p w14:paraId="05B5611E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Участие в научной конференции/круглом столе</w:t>
            </w:r>
          </w:p>
        </w:tc>
        <w:tc>
          <w:tcPr>
            <w:tcW w:w="3190" w:type="dxa"/>
          </w:tcPr>
          <w:p w14:paraId="1A5B6171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3EB5DF9A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790B4BE3" w14:textId="77777777" w:rsidTr="0030240C">
        <w:tc>
          <w:tcPr>
            <w:tcW w:w="3190" w:type="dxa"/>
          </w:tcPr>
          <w:p w14:paraId="2FA722C3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Научная публикация</w:t>
            </w:r>
          </w:p>
        </w:tc>
        <w:tc>
          <w:tcPr>
            <w:tcW w:w="3190" w:type="dxa"/>
          </w:tcPr>
          <w:p w14:paraId="39ED6171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62BFF448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191A41DA" w14:textId="77777777" w:rsidTr="0030240C">
        <w:tc>
          <w:tcPr>
            <w:tcW w:w="3190" w:type="dxa"/>
          </w:tcPr>
          <w:p w14:paraId="416B4C95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Доклад на заседании наученного кружка кафедры</w:t>
            </w:r>
          </w:p>
        </w:tc>
        <w:tc>
          <w:tcPr>
            <w:tcW w:w="3190" w:type="dxa"/>
          </w:tcPr>
          <w:p w14:paraId="4C65D98D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7A57E5DD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681D" w:rsidRPr="00E3681D" w14:paraId="67DDB1CB" w14:textId="77777777" w:rsidTr="0030240C">
        <w:tc>
          <w:tcPr>
            <w:tcW w:w="3190" w:type="dxa"/>
          </w:tcPr>
          <w:p w14:paraId="1F5D17B2" w14:textId="77777777" w:rsidR="00E3681D" w:rsidRPr="00E3681D" w:rsidRDefault="00E3681D" w:rsidP="003024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681D">
              <w:rPr>
                <w:rFonts w:ascii="Times New Roman" w:hAnsi="Times New Roman" w:cs="Times New Roman"/>
                <w:sz w:val="28"/>
                <w:szCs w:val="28"/>
              </w:rPr>
              <w:t>Иные формы апробации</w:t>
            </w:r>
          </w:p>
        </w:tc>
        <w:tc>
          <w:tcPr>
            <w:tcW w:w="3190" w:type="dxa"/>
          </w:tcPr>
          <w:p w14:paraId="5162D6CA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14:paraId="57D6D607" w14:textId="77777777" w:rsidR="00E3681D" w:rsidRPr="00E3681D" w:rsidRDefault="00E3681D" w:rsidP="0030240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EFA9E20" w14:textId="77777777" w:rsidR="00E3681D" w:rsidRDefault="00E3681D" w:rsidP="00E3681D">
      <w:pPr>
        <w:contextualSpacing/>
        <w:jc w:val="center"/>
        <w:rPr>
          <w:szCs w:val="28"/>
        </w:rPr>
      </w:pPr>
    </w:p>
    <w:p w14:paraId="2F910240" w14:textId="77777777" w:rsidR="00E3681D" w:rsidRDefault="00E3681D" w:rsidP="00E3681D">
      <w:pPr>
        <w:contextualSpacing/>
        <w:rPr>
          <w:szCs w:val="28"/>
        </w:rPr>
        <w:sectPr w:rsidR="00E3681D" w:rsidSect="00E414E5">
          <w:footnotePr>
            <w:numRestart w:val="eachPage"/>
          </w:footnotePr>
          <w:pgSz w:w="11906" w:h="16838"/>
          <w:pgMar w:top="1134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14:paraId="691015CF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образование и науки Российской Федерации</w:t>
      </w:r>
    </w:p>
    <w:p w14:paraId="292187C2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Федеральное государственное автономное образовательное учреждение</w:t>
      </w:r>
    </w:p>
    <w:p w14:paraId="0661E3FD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высшего образования «Южно-Уральский государственный университет»</w:t>
      </w:r>
    </w:p>
    <w:p w14:paraId="74741176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(Национально-исследовательский университет)</w:t>
      </w:r>
    </w:p>
    <w:p w14:paraId="23CED0AF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Юридический институт</w:t>
      </w:r>
    </w:p>
    <w:p w14:paraId="502883F1" w14:textId="77777777" w:rsidR="00E3681D" w:rsidRPr="00816031" w:rsidRDefault="00E3681D" w:rsidP="00E3681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Кафедра Правоохранительной деятельности и национальной безопасности</w:t>
      </w:r>
    </w:p>
    <w:p w14:paraId="3D5AA17F" w14:textId="77777777" w:rsidR="00E3681D" w:rsidRPr="00816031" w:rsidRDefault="00E3681D" w:rsidP="00E3681D">
      <w:pPr>
        <w:rPr>
          <w:rFonts w:ascii="Times New Roman" w:hAnsi="Times New Roman" w:cs="Times New Roman"/>
          <w:sz w:val="28"/>
          <w:szCs w:val="28"/>
        </w:rPr>
      </w:pPr>
    </w:p>
    <w:p w14:paraId="58F26305" w14:textId="77777777" w:rsidR="00E3681D" w:rsidRPr="00816031" w:rsidRDefault="00E3681D" w:rsidP="00E3681D">
      <w:pPr>
        <w:rPr>
          <w:rFonts w:ascii="Times New Roman" w:hAnsi="Times New Roman" w:cs="Times New Roman"/>
          <w:sz w:val="28"/>
          <w:szCs w:val="28"/>
        </w:rPr>
      </w:pPr>
    </w:p>
    <w:p w14:paraId="65CDA782" w14:textId="77777777" w:rsidR="00E3681D" w:rsidRPr="00816031" w:rsidRDefault="00E3681D" w:rsidP="00E3681D">
      <w:pPr>
        <w:rPr>
          <w:rFonts w:ascii="Times New Roman" w:hAnsi="Times New Roman" w:cs="Times New Roman"/>
          <w:sz w:val="28"/>
          <w:szCs w:val="28"/>
        </w:rPr>
      </w:pPr>
    </w:p>
    <w:p w14:paraId="1DA00743" w14:textId="77777777" w:rsidR="00E3681D" w:rsidRPr="00816031" w:rsidRDefault="00E3681D" w:rsidP="00E36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14:paraId="1F43516F" w14:textId="77777777" w:rsidR="00E3681D" w:rsidRPr="00816031" w:rsidRDefault="00E3681D" w:rsidP="00E3681D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на тему: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Юридическая ответственность судей</w:t>
      </w:r>
      <w:r w:rsidRPr="00816031">
        <w:rPr>
          <w:rFonts w:ascii="Times New Roman" w:hAnsi="Times New Roman" w:cs="Times New Roman"/>
          <w:sz w:val="28"/>
          <w:szCs w:val="28"/>
        </w:rPr>
        <w:t>»</w:t>
      </w:r>
    </w:p>
    <w:p w14:paraId="7497DCB9" w14:textId="77777777" w:rsidR="00E3681D" w:rsidRPr="00816031" w:rsidRDefault="00E3681D" w:rsidP="00E3681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00FB9767" w14:textId="77777777" w:rsidR="00E3681D" w:rsidRPr="00816031" w:rsidRDefault="00E3681D" w:rsidP="00E3681D">
      <w:pPr>
        <w:spacing w:after="240"/>
        <w:rPr>
          <w:rFonts w:ascii="Times New Roman" w:hAnsi="Times New Roman" w:cs="Times New Roman"/>
          <w:sz w:val="28"/>
          <w:szCs w:val="28"/>
        </w:rPr>
      </w:pPr>
    </w:p>
    <w:p w14:paraId="4EEBF700" w14:textId="77777777" w:rsidR="00E3681D" w:rsidRPr="00816031" w:rsidRDefault="00E3681D" w:rsidP="00E3681D">
      <w:pPr>
        <w:spacing w:after="240"/>
        <w:jc w:val="center"/>
        <w:rPr>
          <w:rFonts w:ascii="Times New Roman" w:hAnsi="Times New Roman" w:cs="Times New Roman"/>
          <w:sz w:val="28"/>
          <w:szCs w:val="28"/>
        </w:rPr>
      </w:pPr>
    </w:p>
    <w:p w14:paraId="4D6F97C3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Руководитель научно-исследовательской работы</w:t>
      </w:r>
    </w:p>
    <w:p w14:paraId="4D1DF432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 xml:space="preserve">Доцент кафедры </w:t>
      </w:r>
      <w:proofErr w:type="spellStart"/>
      <w:r w:rsidRPr="00816031">
        <w:rPr>
          <w:rFonts w:ascii="Times New Roman" w:hAnsi="Times New Roman" w:cs="Times New Roman"/>
          <w:sz w:val="28"/>
          <w:szCs w:val="28"/>
        </w:rPr>
        <w:t>ПДиНБ</w:t>
      </w:r>
      <w:proofErr w:type="spellEnd"/>
      <w:r w:rsidRPr="0081603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16031">
        <w:rPr>
          <w:rFonts w:ascii="Times New Roman" w:hAnsi="Times New Roman" w:cs="Times New Roman"/>
          <w:sz w:val="28"/>
          <w:szCs w:val="28"/>
        </w:rPr>
        <w:t>к.ю.н</w:t>
      </w:r>
      <w:proofErr w:type="spellEnd"/>
      <w:r w:rsidRPr="00816031">
        <w:rPr>
          <w:rFonts w:ascii="Times New Roman" w:hAnsi="Times New Roman" w:cs="Times New Roman"/>
          <w:sz w:val="28"/>
          <w:szCs w:val="28"/>
        </w:rPr>
        <w:t xml:space="preserve">., </w:t>
      </w:r>
      <w:r w:rsidR="006B2B5E" w:rsidRPr="006B2B5E">
        <w:rPr>
          <w:rFonts w:ascii="Times New Roman" w:hAnsi="Times New Roman" w:cs="Times New Roman"/>
          <w:sz w:val="28"/>
          <w:szCs w:val="28"/>
        </w:rPr>
        <w:t>кандидат юридических наук</w:t>
      </w:r>
    </w:p>
    <w:p w14:paraId="112E12A2" w14:textId="77777777" w:rsidR="006B2B5E" w:rsidRDefault="006B2B5E" w:rsidP="006B2B5E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6B2B5E">
        <w:rPr>
          <w:rFonts w:ascii="Times New Roman" w:hAnsi="Times New Roman" w:cs="Times New Roman"/>
          <w:sz w:val="28"/>
          <w:szCs w:val="28"/>
        </w:rPr>
        <w:t>Шмидт А.А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8D9CFB" w14:textId="77777777" w:rsidR="00E3681D" w:rsidRPr="00816031" w:rsidRDefault="00E3681D" w:rsidP="006B2B5E">
      <w:pPr>
        <w:spacing w:after="0" w:line="240" w:lineRule="auto"/>
        <w:ind w:left="709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 xml:space="preserve">     ________________________</w:t>
      </w:r>
    </w:p>
    <w:p w14:paraId="66CC11A3" w14:textId="77777777" w:rsidR="00E3681D" w:rsidRPr="00816031" w:rsidRDefault="00E3681D" w:rsidP="00E3681D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16031">
        <w:rPr>
          <w:rFonts w:ascii="Times New Roman" w:hAnsi="Times New Roman" w:cs="Times New Roman"/>
          <w:sz w:val="20"/>
          <w:szCs w:val="20"/>
        </w:rPr>
        <w:t>(должность, ученая степень, звание)</w:t>
      </w:r>
    </w:p>
    <w:p w14:paraId="3DCD8CDB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1A183F4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C4FEBAC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1122FE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782757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18A0FDF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Автор научно-исследовательской работы</w:t>
      </w:r>
    </w:p>
    <w:p w14:paraId="288F9AA1" w14:textId="615C72FA" w:rsidR="00E3681D" w:rsidRPr="00816031" w:rsidRDefault="006C2EDF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Хасанова Лилия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Ураловна</w:t>
      </w:r>
      <w:proofErr w:type="spellEnd"/>
      <w:r w:rsidR="00E3089A">
        <w:rPr>
          <w:rFonts w:ascii="Times New Roman" w:hAnsi="Times New Roman" w:cs="Times New Roman"/>
          <w:sz w:val="28"/>
          <w:szCs w:val="28"/>
        </w:rPr>
        <w:t>, Ю-</w:t>
      </w:r>
      <w:r>
        <w:rPr>
          <w:rFonts w:ascii="Times New Roman" w:hAnsi="Times New Roman" w:cs="Times New Roman"/>
          <w:sz w:val="28"/>
          <w:szCs w:val="28"/>
        </w:rPr>
        <w:t>4</w:t>
      </w:r>
      <w:r w:rsidR="00E3089A">
        <w:rPr>
          <w:rFonts w:ascii="Times New Roman" w:hAnsi="Times New Roman" w:cs="Times New Roman"/>
          <w:sz w:val="28"/>
          <w:szCs w:val="28"/>
        </w:rPr>
        <w:t>05</w:t>
      </w:r>
    </w:p>
    <w:p w14:paraId="282BEA4F" w14:textId="77777777" w:rsidR="00E3681D" w:rsidRPr="00816031" w:rsidRDefault="00E3681D" w:rsidP="00E3681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16031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37C8932E" w14:textId="77777777" w:rsidR="00E3681D" w:rsidRPr="00816031" w:rsidRDefault="00E3681D" w:rsidP="00E3681D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816031">
        <w:rPr>
          <w:rFonts w:ascii="Times New Roman" w:hAnsi="Times New Roman" w:cs="Times New Roman"/>
          <w:sz w:val="20"/>
          <w:szCs w:val="20"/>
        </w:rPr>
        <w:t xml:space="preserve"> (ФИО, номер группы)</w:t>
      </w:r>
    </w:p>
    <w:p w14:paraId="24C32FEE" w14:textId="77777777" w:rsidR="00E3681D" w:rsidRPr="00816031" w:rsidRDefault="00E3681D" w:rsidP="00E3681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1281F1" w14:textId="77777777" w:rsidR="00E3681D" w:rsidRPr="00816031" w:rsidRDefault="00E3681D" w:rsidP="00E3681D">
      <w:pPr>
        <w:rPr>
          <w:rFonts w:ascii="Times New Roman" w:hAnsi="Times New Roman" w:cs="Times New Roman"/>
          <w:sz w:val="28"/>
          <w:szCs w:val="28"/>
        </w:rPr>
      </w:pPr>
    </w:p>
    <w:p w14:paraId="340FFB81" w14:textId="77777777" w:rsidR="00E3681D" w:rsidRDefault="00E3681D" w:rsidP="00E3681D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14:paraId="64304E91" w14:textId="77777777" w:rsidR="00E3681D" w:rsidRPr="004C3B39" w:rsidRDefault="00E3681D" w:rsidP="00E3681D">
      <w:pPr>
        <w:tabs>
          <w:tab w:val="left" w:pos="6390"/>
        </w:tabs>
        <w:rPr>
          <w:rFonts w:ascii="Times New Roman" w:hAnsi="Times New Roman" w:cs="Times New Roman"/>
          <w:sz w:val="28"/>
          <w:szCs w:val="28"/>
        </w:rPr>
      </w:pPr>
    </w:p>
    <w:p w14:paraId="2C42EE30" w14:textId="77777777" w:rsidR="00E3681D" w:rsidRDefault="00E3681D" w:rsidP="00E36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B8754A" w14:textId="77777777" w:rsidR="00E3681D" w:rsidRDefault="00E3681D" w:rsidP="00E36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786729" w14:textId="36C457C5" w:rsidR="00E3681D" w:rsidRDefault="00E3681D" w:rsidP="00E3681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Челябинск, 202</w:t>
      </w:r>
      <w:r w:rsidR="006C2EDF">
        <w:rPr>
          <w:rFonts w:ascii="Times New Roman" w:hAnsi="Times New Roman" w:cs="Times New Roman"/>
          <w:sz w:val="28"/>
          <w:szCs w:val="28"/>
        </w:rPr>
        <w:t>1</w:t>
      </w:r>
    </w:p>
    <w:p w14:paraId="171A4A1E" w14:textId="77777777" w:rsidR="00E414E5" w:rsidRPr="00E414E5" w:rsidRDefault="00E414E5" w:rsidP="00E414E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lastRenderedPageBreak/>
        <w:t>ОГЛАВЛЕНИЕ</w:t>
      </w:r>
    </w:p>
    <w:p w14:paraId="669A198B" w14:textId="77777777" w:rsidR="00E414E5" w:rsidRPr="00E414E5" w:rsidRDefault="00E414E5" w:rsidP="00E414E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0D2CFA0" w14:textId="77777777" w:rsidR="00E414E5" w:rsidRPr="00E414E5" w:rsidRDefault="00E414E5" w:rsidP="00E414E5">
      <w:pPr>
        <w:tabs>
          <w:tab w:val="left" w:leader="dot" w:pos="921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Pr="00E414E5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4</w:t>
      </w:r>
    </w:p>
    <w:p w14:paraId="7273F6B4" w14:textId="77777777" w:rsidR="00E414E5" w:rsidRPr="00E414E5" w:rsidRDefault="00E414E5" w:rsidP="00E414E5">
      <w:pPr>
        <w:tabs>
          <w:tab w:val="left" w:leader="dot" w:pos="921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t xml:space="preserve">ГЛАВА 1. </w:t>
      </w:r>
      <w:r w:rsidRPr="001F2FF8">
        <w:rPr>
          <w:rFonts w:ascii="Times New Roman" w:eastAsia="Calibri" w:hAnsi="Times New Roman" w:cs="Times New Roman"/>
          <w:sz w:val="28"/>
          <w:szCs w:val="28"/>
        </w:rPr>
        <w:t>ПОНЯТИЕ ЮРИДИЧЕСКОЙ ОТВЕТСТВЕННО</w:t>
      </w:r>
      <w:r>
        <w:rPr>
          <w:rFonts w:ascii="Times New Roman" w:eastAsia="Calibri" w:hAnsi="Times New Roman" w:cs="Times New Roman"/>
          <w:sz w:val="28"/>
          <w:szCs w:val="28"/>
        </w:rPr>
        <w:t>СТИ СУДЕЙ В РОССИЙСКОЙ ФЕДЕРАЦИИ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3B0D39">
        <w:rPr>
          <w:rFonts w:ascii="Times New Roman" w:eastAsia="Calibri" w:hAnsi="Times New Roman" w:cs="Times New Roman"/>
          <w:sz w:val="28"/>
          <w:szCs w:val="28"/>
        </w:rPr>
        <w:t>5-8</w:t>
      </w:r>
    </w:p>
    <w:p w14:paraId="65CC3F77" w14:textId="77777777" w:rsidR="00E414E5" w:rsidRPr="00A86F93" w:rsidRDefault="00E414E5" w:rsidP="00E414E5">
      <w:pPr>
        <w:tabs>
          <w:tab w:val="right" w:leader="dot" w:pos="9214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t xml:space="preserve">ГЛАВА 2. </w:t>
      </w:r>
      <w:r w:rsidRPr="00A86F93">
        <w:rPr>
          <w:rFonts w:ascii="Times New Roman" w:eastAsia="Calibri" w:hAnsi="Times New Roman" w:cs="Times New Roman"/>
          <w:sz w:val="28"/>
          <w:szCs w:val="28"/>
        </w:rPr>
        <w:t>ВИДЫ ЮРИДИЧЕСКОЙ ОТВЕТСТВЕННОСТИ СУДЕЙ И</w:t>
      </w:r>
    </w:p>
    <w:p w14:paraId="67AB9D9B" w14:textId="77777777" w:rsidR="00E414E5" w:rsidRPr="00E414E5" w:rsidRDefault="00E414E5" w:rsidP="00E414E5">
      <w:pPr>
        <w:tabs>
          <w:tab w:val="left" w:leader="dot" w:pos="921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86F93">
        <w:rPr>
          <w:rFonts w:ascii="Times New Roman" w:eastAsia="Calibri" w:hAnsi="Times New Roman" w:cs="Times New Roman"/>
          <w:sz w:val="28"/>
          <w:szCs w:val="28"/>
        </w:rPr>
        <w:t>ОСОБЕННОСТИ ИХ РЕАЛИЗАЦИИ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r w:rsidR="00DE43F3">
        <w:rPr>
          <w:rFonts w:ascii="Times New Roman" w:eastAsia="Calibri" w:hAnsi="Times New Roman" w:cs="Times New Roman"/>
          <w:sz w:val="28"/>
          <w:szCs w:val="28"/>
        </w:rPr>
        <w:t>9-11</w:t>
      </w:r>
    </w:p>
    <w:p w14:paraId="3DCA3A4C" w14:textId="77777777" w:rsidR="00E414E5" w:rsidRPr="00E414E5" w:rsidRDefault="00E414E5" w:rsidP="00E414E5">
      <w:pPr>
        <w:tabs>
          <w:tab w:val="left" w:leader="dot" w:pos="921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t>ЗАКЛЮЧЕНИЕ</w:t>
      </w:r>
      <w:r w:rsidRPr="00E414E5">
        <w:rPr>
          <w:rFonts w:ascii="Times New Roman" w:eastAsia="Calibri" w:hAnsi="Times New Roman" w:cs="Times New Roman"/>
          <w:sz w:val="28"/>
          <w:szCs w:val="28"/>
        </w:rPr>
        <w:tab/>
      </w:r>
      <w:r w:rsidR="003B0D39">
        <w:rPr>
          <w:rFonts w:ascii="Times New Roman" w:eastAsia="Calibri" w:hAnsi="Times New Roman" w:cs="Times New Roman"/>
          <w:sz w:val="28"/>
          <w:szCs w:val="28"/>
        </w:rPr>
        <w:t>12-13</w:t>
      </w:r>
    </w:p>
    <w:p w14:paraId="122B3A2C" w14:textId="77777777" w:rsidR="00E414E5" w:rsidRPr="00E414E5" w:rsidRDefault="00E414E5" w:rsidP="00E414E5">
      <w:pPr>
        <w:tabs>
          <w:tab w:val="left" w:leader="dot" w:pos="9214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E414E5">
        <w:rPr>
          <w:rFonts w:ascii="Times New Roman" w:eastAsia="Calibri" w:hAnsi="Times New Roman" w:cs="Times New Roman"/>
          <w:sz w:val="28"/>
          <w:szCs w:val="28"/>
        </w:rPr>
        <w:t>БИБЛИОГРАФИЧЕСКИЙ СПИСОК</w:t>
      </w:r>
      <w:r w:rsidRPr="00E414E5">
        <w:rPr>
          <w:rFonts w:ascii="Times New Roman" w:eastAsia="Calibri" w:hAnsi="Times New Roman" w:cs="Times New Roman"/>
          <w:sz w:val="28"/>
          <w:szCs w:val="28"/>
        </w:rPr>
        <w:tab/>
      </w:r>
      <w:r w:rsidR="003B0D39">
        <w:rPr>
          <w:rFonts w:ascii="Times New Roman" w:eastAsia="Calibri" w:hAnsi="Times New Roman" w:cs="Times New Roman"/>
          <w:sz w:val="28"/>
          <w:szCs w:val="28"/>
        </w:rPr>
        <w:t>14</w:t>
      </w:r>
    </w:p>
    <w:p w14:paraId="1F63652E" w14:textId="77777777" w:rsidR="00CF3FF0" w:rsidRDefault="00CF3FF0"/>
    <w:p w14:paraId="432D5C38" w14:textId="77777777" w:rsidR="00BB7096" w:rsidRDefault="00BB7096"/>
    <w:p w14:paraId="3E37A743" w14:textId="77777777" w:rsidR="00BB7096" w:rsidRDefault="00BB7096"/>
    <w:p w14:paraId="781883C9" w14:textId="77777777" w:rsidR="00BB7096" w:rsidRDefault="00BB7096"/>
    <w:p w14:paraId="5F84BD0A" w14:textId="77777777" w:rsidR="00BB7096" w:rsidRDefault="00BB7096"/>
    <w:p w14:paraId="02550EC4" w14:textId="77777777" w:rsidR="00BB7096" w:rsidRDefault="00BB7096"/>
    <w:p w14:paraId="1424186C" w14:textId="77777777" w:rsidR="00BB7096" w:rsidRDefault="00BB7096"/>
    <w:p w14:paraId="47C9A8F3" w14:textId="77777777" w:rsidR="00BB7096" w:rsidRDefault="00BB7096"/>
    <w:p w14:paraId="1E634839" w14:textId="77777777" w:rsidR="00BB7096" w:rsidRDefault="00BB7096"/>
    <w:p w14:paraId="61D6734B" w14:textId="77777777" w:rsidR="00BB7096" w:rsidRDefault="00BB7096"/>
    <w:p w14:paraId="7B11F41C" w14:textId="77777777" w:rsidR="00BB7096" w:rsidRDefault="00BB7096"/>
    <w:p w14:paraId="7ACEDDA4" w14:textId="77777777" w:rsidR="00BB7096" w:rsidRDefault="00BB7096"/>
    <w:p w14:paraId="6D19C600" w14:textId="77777777" w:rsidR="00BB7096" w:rsidRDefault="00BB7096"/>
    <w:p w14:paraId="10CDDDB9" w14:textId="77777777" w:rsidR="00BB7096" w:rsidRDefault="00BB7096"/>
    <w:p w14:paraId="44BFAF17" w14:textId="77777777" w:rsidR="00BB7096" w:rsidRDefault="00BB7096"/>
    <w:p w14:paraId="08ACD7A1" w14:textId="77777777" w:rsidR="00BB7096" w:rsidRDefault="00BB7096"/>
    <w:p w14:paraId="69D8FFE5" w14:textId="77777777" w:rsidR="00E3681D" w:rsidRDefault="00E3681D" w:rsidP="00BB7096">
      <w:pPr>
        <w:jc w:val="center"/>
        <w:rPr>
          <w:rFonts w:ascii="Times New Roman" w:hAnsi="Times New Roman" w:cs="Times New Roman"/>
          <w:sz w:val="28"/>
        </w:rPr>
      </w:pPr>
    </w:p>
    <w:p w14:paraId="44DDEE2D" w14:textId="77777777" w:rsidR="00E3681D" w:rsidRDefault="00E3681D" w:rsidP="00BB7096">
      <w:pPr>
        <w:jc w:val="center"/>
        <w:rPr>
          <w:rFonts w:ascii="Times New Roman" w:hAnsi="Times New Roman" w:cs="Times New Roman"/>
          <w:sz w:val="28"/>
        </w:rPr>
      </w:pPr>
    </w:p>
    <w:p w14:paraId="1107031A" w14:textId="77777777" w:rsidR="00E3681D" w:rsidRDefault="00E3681D" w:rsidP="00BB7096">
      <w:pPr>
        <w:jc w:val="center"/>
        <w:rPr>
          <w:rFonts w:ascii="Times New Roman" w:hAnsi="Times New Roman" w:cs="Times New Roman"/>
          <w:sz w:val="28"/>
        </w:rPr>
      </w:pPr>
    </w:p>
    <w:p w14:paraId="550EAC40" w14:textId="77777777" w:rsidR="00E3681D" w:rsidRDefault="00E3681D" w:rsidP="00E414E5">
      <w:pPr>
        <w:rPr>
          <w:rFonts w:ascii="Times New Roman" w:hAnsi="Times New Roman" w:cs="Times New Roman"/>
          <w:sz w:val="28"/>
        </w:rPr>
      </w:pPr>
    </w:p>
    <w:p w14:paraId="2EF2E8BF" w14:textId="77777777" w:rsidR="00E414E5" w:rsidRDefault="00E414E5" w:rsidP="00E414E5">
      <w:pPr>
        <w:rPr>
          <w:rFonts w:ascii="Times New Roman" w:hAnsi="Times New Roman" w:cs="Times New Roman"/>
          <w:sz w:val="28"/>
        </w:rPr>
      </w:pPr>
    </w:p>
    <w:p w14:paraId="37D7A487" w14:textId="77777777" w:rsidR="00BB7096" w:rsidRDefault="00BB7096" w:rsidP="00E414E5">
      <w:pPr>
        <w:ind w:firstLine="709"/>
        <w:jc w:val="center"/>
        <w:rPr>
          <w:rFonts w:ascii="Times New Roman" w:hAnsi="Times New Roman" w:cs="Times New Roman"/>
          <w:sz w:val="28"/>
        </w:rPr>
      </w:pPr>
      <w:r w:rsidRPr="00BB7096">
        <w:rPr>
          <w:rFonts w:ascii="Times New Roman" w:hAnsi="Times New Roman" w:cs="Times New Roman"/>
          <w:sz w:val="28"/>
        </w:rPr>
        <w:lastRenderedPageBreak/>
        <w:t>ВВЕДЕНИЕ</w:t>
      </w:r>
    </w:p>
    <w:p w14:paraId="66CFB146" w14:textId="77777777" w:rsidR="00BB7096" w:rsidRDefault="00BB7096" w:rsidP="00E414E5">
      <w:pPr>
        <w:ind w:firstLine="709"/>
        <w:jc w:val="center"/>
        <w:rPr>
          <w:rFonts w:ascii="Times New Roman" w:hAnsi="Times New Roman" w:cs="Times New Roman"/>
          <w:sz w:val="28"/>
        </w:rPr>
      </w:pPr>
    </w:p>
    <w:p w14:paraId="48D0A94A" w14:textId="77777777" w:rsidR="00D76CC1" w:rsidRPr="00D76CC1" w:rsidRDefault="007B69F6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Изучение</w:t>
      </w:r>
      <w:r w:rsidR="00D76CC1" w:rsidRPr="00D76CC1">
        <w:rPr>
          <w:rFonts w:ascii="Times New Roman" w:hAnsi="Times New Roman" w:cs="Times New Roman"/>
          <w:sz w:val="28"/>
        </w:rPr>
        <w:t xml:space="preserve"> юридической ответственности судей применительно к различным видам правонарушений обусловливается, прежде всего, особой сложностью самого объекта исследования, поскольку борьба с правонарушениями представляет собой специфический аспект управления социальными процессами, связанными с реализацией задачи укрепления законности и устранения судебных ошибок при отправлении правосудия. Необходимость углубленного научного исследования юридической ответственности судей предопределяется задачей устранения пра</w:t>
      </w:r>
      <w:r w:rsidR="00D76CC1">
        <w:rPr>
          <w:rFonts w:ascii="Times New Roman" w:hAnsi="Times New Roman" w:cs="Times New Roman"/>
          <w:sz w:val="28"/>
        </w:rPr>
        <w:t>вонарушений в судопроизводстве.</w:t>
      </w:r>
    </w:p>
    <w:p w14:paraId="07FB5414" w14:textId="77777777" w:rsid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CC1">
        <w:rPr>
          <w:rFonts w:ascii="Times New Roman" w:hAnsi="Times New Roman" w:cs="Times New Roman"/>
          <w:sz w:val="28"/>
        </w:rPr>
        <w:t>Обнаружить и обеспечить баланс между независимостью судьи и его личной ответственностью за результаты своей деятельности очень непросто.</w:t>
      </w:r>
    </w:p>
    <w:p w14:paraId="4FD52EB9" w14:textId="77777777" w:rsidR="00D76CC1" w:rsidRP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Выбранная мною тема «</w:t>
      </w:r>
      <w:r w:rsidRPr="00D76CC1">
        <w:rPr>
          <w:rFonts w:ascii="Times New Roman" w:hAnsi="Times New Roman" w:cs="Times New Roman"/>
          <w:sz w:val="28"/>
        </w:rPr>
        <w:t>Юридическая ответственность судей</w:t>
      </w:r>
      <w:r>
        <w:rPr>
          <w:rFonts w:ascii="Times New Roman" w:hAnsi="Times New Roman" w:cs="Times New Roman"/>
          <w:sz w:val="28"/>
        </w:rPr>
        <w:t>»</w:t>
      </w:r>
      <w:r w:rsidRPr="00D76CC1">
        <w:rPr>
          <w:rFonts w:ascii="Times New Roman" w:hAnsi="Times New Roman" w:cs="Times New Roman"/>
          <w:sz w:val="28"/>
        </w:rPr>
        <w:t>, является, несомненно, актуальной, теоре</w:t>
      </w:r>
      <w:r>
        <w:rPr>
          <w:rFonts w:ascii="Times New Roman" w:hAnsi="Times New Roman" w:cs="Times New Roman"/>
          <w:sz w:val="28"/>
        </w:rPr>
        <w:t>тически и практически значимой.</w:t>
      </w:r>
    </w:p>
    <w:p w14:paraId="406E5689" w14:textId="77777777" w:rsidR="007B69F6" w:rsidRDefault="007B69F6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B69F6">
        <w:rPr>
          <w:rFonts w:ascii="Times New Roman" w:hAnsi="Times New Roman" w:cs="Times New Roman"/>
          <w:sz w:val="28"/>
        </w:rPr>
        <w:t xml:space="preserve">Объектом исследования являются общественные отношения, возникающие в сфере юридической ответственности судей при совершении ими различных видов правонарушений. </w:t>
      </w:r>
    </w:p>
    <w:p w14:paraId="63FA8BC0" w14:textId="77777777" w:rsidR="007B69F6" w:rsidRPr="007B69F6" w:rsidRDefault="007B69F6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</w:rPr>
      </w:pPr>
      <w:r w:rsidRPr="007B69F6">
        <w:rPr>
          <w:rFonts w:ascii="Times New Roman" w:hAnsi="Times New Roman" w:cs="Times New Roman"/>
          <w:sz w:val="28"/>
        </w:rPr>
        <w:t>Предмет исследования – нормативные положения и научные представления о понятии, видах, основаниях юридической ответственности судей в Российской Федерации, а также практика привлечения судей к ответственности.</w:t>
      </w:r>
    </w:p>
    <w:p w14:paraId="1DD0379E" w14:textId="77777777" w:rsidR="00D76CC1" w:rsidRP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Целью данной работы является рассмотрение особенности ответственности судей в РФ.</w:t>
      </w:r>
    </w:p>
    <w:p w14:paraId="57F26D55" w14:textId="77777777" w:rsidR="00D76CC1" w:rsidRP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достижения цели были поставлены следующие задачи:</w:t>
      </w:r>
    </w:p>
    <w:p w14:paraId="0A5933EB" w14:textId="77777777" w:rsidR="00D76CC1" w:rsidRP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D76CC1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 Исследовать полномочия судей;</w:t>
      </w:r>
    </w:p>
    <w:p w14:paraId="1B297047" w14:textId="77777777" w:rsid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</w:t>
      </w:r>
      <w:r w:rsidRPr="00D76CC1">
        <w:rPr>
          <w:rFonts w:ascii="Times New Roman" w:hAnsi="Times New Roman" w:cs="Times New Roman"/>
          <w:sz w:val="28"/>
        </w:rPr>
        <w:t xml:space="preserve">Рассмотреть специфику привлечения судей к юридической ответственности. </w:t>
      </w:r>
    </w:p>
    <w:p w14:paraId="1FC50639" w14:textId="77777777" w:rsidR="00D76CC1" w:rsidRDefault="00D76CC1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3. </w:t>
      </w:r>
      <w:r w:rsidRPr="00D76CC1">
        <w:rPr>
          <w:rFonts w:ascii="Times New Roman" w:hAnsi="Times New Roman" w:cs="Times New Roman"/>
          <w:sz w:val="28"/>
        </w:rPr>
        <w:t>Проанализировать порядок привлечения судей в РФ</w:t>
      </w:r>
      <w:r>
        <w:rPr>
          <w:rFonts w:ascii="Times New Roman" w:hAnsi="Times New Roman" w:cs="Times New Roman"/>
          <w:sz w:val="28"/>
        </w:rPr>
        <w:t xml:space="preserve"> к юридической ответственности.</w:t>
      </w:r>
    </w:p>
    <w:p w14:paraId="648C758C" w14:textId="246080A7" w:rsidR="007B69F6" w:rsidRDefault="007B69F6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B866894" w14:textId="77777777" w:rsidR="007B69F6" w:rsidRPr="00E414E5" w:rsidRDefault="00E414E5" w:rsidP="00E414E5">
      <w:pPr>
        <w:spacing w:after="0" w:line="360" w:lineRule="auto"/>
        <w:ind w:left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ГЛАВА 1. </w:t>
      </w:r>
      <w:r w:rsidR="00E3681D" w:rsidRPr="00E414E5">
        <w:rPr>
          <w:rFonts w:ascii="Times New Roman" w:eastAsia="Calibri" w:hAnsi="Times New Roman" w:cs="Times New Roman"/>
          <w:sz w:val="28"/>
          <w:szCs w:val="28"/>
        </w:rPr>
        <w:t>ПОНЯТИЕ ЮРИДИЧЕСКОЙ ОТВЕТСТВЕННОСТИ СУДЕЙ В РОССИЙСКОЙ ФЕДЕРАЦИИ</w:t>
      </w:r>
    </w:p>
    <w:p w14:paraId="6E66E51B" w14:textId="77777777" w:rsid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C703A03" w14:textId="77777777" w:rsidR="00FF390C" w:rsidRPr="00FF390C" w:rsidRDefault="00FF390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FF390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Юридическая ответственность судьи - это использование прав и исполнения обязанностей судьи по отправлению правосудия, возложенных на него законом, а также необходимость дополнительного правового обременения в случае судебной или профессиональной ошибки, допущенной им в процессе судопроизводства.</w:t>
      </w:r>
    </w:p>
    <w:p w14:paraId="786E7302" w14:textId="77777777" w:rsidR="003C6A2B" w:rsidRDefault="003C6A2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6A2B">
        <w:rPr>
          <w:rFonts w:ascii="Times New Roman" w:hAnsi="Times New Roman" w:cs="Times New Roman"/>
          <w:sz w:val="28"/>
        </w:rPr>
        <w:t xml:space="preserve">Ответственность является </w:t>
      </w:r>
      <w:r>
        <w:rPr>
          <w:rFonts w:ascii="Times New Roman" w:hAnsi="Times New Roman" w:cs="Times New Roman"/>
          <w:sz w:val="28"/>
        </w:rPr>
        <w:t xml:space="preserve">важным и неотъемлемым качеством </w:t>
      </w:r>
      <w:r w:rsidRPr="003C6A2B">
        <w:rPr>
          <w:rFonts w:ascii="Times New Roman" w:hAnsi="Times New Roman" w:cs="Times New Roman"/>
          <w:sz w:val="28"/>
        </w:rPr>
        <w:t>субъекта, определяющим эффе</w:t>
      </w:r>
      <w:r>
        <w:rPr>
          <w:rFonts w:ascii="Times New Roman" w:hAnsi="Times New Roman" w:cs="Times New Roman"/>
          <w:sz w:val="28"/>
        </w:rPr>
        <w:t>ктивность его деятельности</w:t>
      </w:r>
      <w:r w:rsidR="00DE43F3">
        <w:rPr>
          <w:rStyle w:val="ac"/>
          <w:rFonts w:ascii="Times New Roman" w:hAnsi="Times New Roman" w:cs="Times New Roman"/>
          <w:sz w:val="28"/>
        </w:rPr>
        <w:footnoteReference w:id="1"/>
      </w:r>
      <w:r>
        <w:rPr>
          <w:rFonts w:ascii="Times New Roman" w:hAnsi="Times New Roman" w:cs="Times New Roman"/>
          <w:sz w:val="28"/>
        </w:rPr>
        <w:t xml:space="preserve">. При </w:t>
      </w:r>
      <w:r w:rsidRPr="003C6A2B">
        <w:rPr>
          <w:rFonts w:ascii="Times New Roman" w:hAnsi="Times New Roman" w:cs="Times New Roman"/>
          <w:sz w:val="28"/>
        </w:rPr>
        <w:t>осуществлении государственной власти ее органы нередко в ходе с</w:t>
      </w:r>
      <w:r>
        <w:rPr>
          <w:rFonts w:ascii="Times New Roman" w:hAnsi="Times New Roman" w:cs="Times New Roman"/>
          <w:sz w:val="28"/>
        </w:rPr>
        <w:t xml:space="preserve">воей </w:t>
      </w:r>
      <w:r w:rsidRPr="003C6A2B">
        <w:rPr>
          <w:rFonts w:ascii="Times New Roman" w:hAnsi="Times New Roman" w:cs="Times New Roman"/>
          <w:sz w:val="28"/>
        </w:rPr>
        <w:t>деятельности нарушают федеральное зако</w:t>
      </w:r>
      <w:r>
        <w:rPr>
          <w:rFonts w:ascii="Times New Roman" w:hAnsi="Times New Roman" w:cs="Times New Roman"/>
          <w:sz w:val="28"/>
        </w:rPr>
        <w:t xml:space="preserve">нодательство, что подчас влечет </w:t>
      </w:r>
      <w:r w:rsidRPr="003C6A2B">
        <w:rPr>
          <w:rFonts w:ascii="Times New Roman" w:hAnsi="Times New Roman" w:cs="Times New Roman"/>
          <w:sz w:val="28"/>
        </w:rPr>
        <w:t>ущемление законных прав и свобод г</w:t>
      </w:r>
      <w:r>
        <w:rPr>
          <w:rFonts w:ascii="Times New Roman" w:hAnsi="Times New Roman" w:cs="Times New Roman"/>
          <w:sz w:val="28"/>
        </w:rPr>
        <w:t xml:space="preserve">раждан. В связи с этим изучение </w:t>
      </w:r>
      <w:r w:rsidRPr="003C6A2B">
        <w:rPr>
          <w:rFonts w:ascii="Times New Roman" w:hAnsi="Times New Roman" w:cs="Times New Roman"/>
          <w:sz w:val="28"/>
        </w:rPr>
        <w:t>вопросов, связанных с ответственность</w:t>
      </w:r>
      <w:r>
        <w:rPr>
          <w:rFonts w:ascii="Times New Roman" w:hAnsi="Times New Roman" w:cs="Times New Roman"/>
          <w:sz w:val="28"/>
        </w:rPr>
        <w:t xml:space="preserve">ю судебной ветви власти в целом </w:t>
      </w:r>
      <w:r w:rsidRPr="003C6A2B">
        <w:rPr>
          <w:rFonts w:ascii="Times New Roman" w:hAnsi="Times New Roman" w:cs="Times New Roman"/>
          <w:sz w:val="28"/>
        </w:rPr>
        <w:t>перед гражданским сообществом и отдельных ее п</w:t>
      </w:r>
      <w:r>
        <w:rPr>
          <w:rFonts w:ascii="Times New Roman" w:hAnsi="Times New Roman" w:cs="Times New Roman"/>
          <w:sz w:val="28"/>
        </w:rPr>
        <w:t xml:space="preserve">редставителей перед </w:t>
      </w:r>
      <w:r w:rsidRPr="003C6A2B">
        <w:rPr>
          <w:rFonts w:ascii="Times New Roman" w:hAnsi="Times New Roman" w:cs="Times New Roman"/>
          <w:sz w:val="28"/>
        </w:rPr>
        <w:t>законом, обществом и государством предста</w:t>
      </w:r>
      <w:r>
        <w:rPr>
          <w:rFonts w:ascii="Times New Roman" w:hAnsi="Times New Roman" w:cs="Times New Roman"/>
          <w:sz w:val="28"/>
        </w:rPr>
        <w:t xml:space="preserve">вляется актуальным и в процессе </w:t>
      </w:r>
      <w:r w:rsidRPr="003C6A2B">
        <w:rPr>
          <w:rFonts w:ascii="Times New Roman" w:hAnsi="Times New Roman" w:cs="Times New Roman"/>
          <w:sz w:val="28"/>
        </w:rPr>
        <w:t xml:space="preserve">реформирования </w:t>
      </w:r>
      <w:r>
        <w:rPr>
          <w:rFonts w:ascii="Times New Roman" w:hAnsi="Times New Roman" w:cs="Times New Roman"/>
          <w:sz w:val="28"/>
        </w:rPr>
        <w:t>судебной системы своевременным.</w:t>
      </w:r>
    </w:p>
    <w:p w14:paraId="403EFF8C" w14:textId="77777777" w:rsidR="003C6A2B" w:rsidRDefault="003C6A2B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3C6A2B">
        <w:rPr>
          <w:rFonts w:ascii="Times New Roman" w:hAnsi="Times New Roman" w:cs="Times New Roman"/>
          <w:sz w:val="28"/>
        </w:rPr>
        <w:t>Исследуя ответственность представителей судебной власти, важно</w:t>
      </w:r>
      <w:r>
        <w:rPr>
          <w:rFonts w:ascii="Times New Roman" w:hAnsi="Times New Roman" w:cs="Times New Roman"/>
          <w:sz w:val="28"/>
        </w:rPr>
        <w:t xml:space="preserve"> </w:t>
      </w:r>
      <w:r w:rsidRPr="003C6A2B">
        <w:rPr>
          <w:rFonts w:ascii="Times New Roman" w:hAnsi="Times New Roman" w:cs="Times New Roman"/>
          <w:sz w:val="28"/>
        </w:rPr>
        <w:t>отметить, что, несмотря на ее многолетнее существован</w:t>
      </w:r>
      <w:r>
        <w:rPr>
          <w:rFonts w:ascii="Times New Roman" w:hAnsi="Times New Roman" w:cs="Times New Roman"/>
          <w:sz w:val="28"/>
        </w:rPr>
        <w:t xml:space="preserve">ие в </w:t>
      </w:r>
      <w:r w:rsidRPr="003C6A2B">
        <w:rPr>
          <w:rFonts w:ascii="Times New Roman" w:hAnsi="Times New Roman" w:cs="Times New Roman"/>
          <w:sz w:val="28"/>
        </w:rPr>
        <w:t>правоприменительной сфере, до настоящего времени остается множество</w:t>
      </w:r>
      <w:r>
        <w:rPr>
          <w:rFonts w:ascii="Times New Roman" w:hAnsi="Times New Roman" w:cs="Times New Roman"/>
          <w:sz w:val="28"/>
        </w:rPr>
        <w:t xml:space="preserve"> </w:t>
      </w:r>
      <w:r w:rsidRPr="003C6A2B">
        <w:rPr>
          <w:rFonts w:ascii="Times New Roman" w:hAnsi="Times New Roman" w:cs="Times New Roman"/>
          <w:sz w:val="28"/>
        </w:rPr>
        <w:t>проблем, как практического характера</w:t>
      </w:r>
      <w:r>
        <w:rPr>
          <w:rFonts w:ascii="Times New Roman" w:hAnsi="Times New Roman" w:cs="Times New Roman"/>
          <w:sz w:val="28"/>
        </w:rPr>
        <w:t xml:space="preserve"> ее осуществления, так и сугубо </w:t>
      </w:r>
      <w:r w:rsidRPr="003C6A2B">
        <w:rPr>
          <w:rFonts w:ascii="Times New Roman" w:hAnsi="Times New Roman" w:cs="Times New Roman"/>
          <w:sz w:val="28"/>
        </w:rPr>
        <w:t>теоретических вопросов. Для того чтобы лучше понять сущность, правовую</w:t>
      </w:r>
      <w:r>
        <w:rPr>
          <w:rFonts w:ascii="Times New Roman" w:hAnsi="Times New Roman" w:cs="Times New Roman"/>
          <w:sz w:val="28"/>
        </w:rPr>
        <w:t xml:space="preserve"> </w:t>
      </w:r>
      <w:r w:rsidRPr="003C6A2B">
        <w:rPr>
          <w:rFonts w:ascii="Times New Roman" w:hAnsi="Times New Roman" w:cs="Times New Roman"/>
          <w:sz w:val="28"/>
        </w:rPr>
        <w:t>природу и способы повышения эффективности механизма ее реализации,</w:t>
      </w:r>
      <w:r>
        <w:rPr>
          <w:rFonts w:ascii="Times New Roman" w:hAnsi="Times New Roman" w:cs="Times New Roman"/>
          <w:sz w:val="28"/>
        </w:rPr>
        <w:t xml:space="preserve"> </w:t>
      </w:r>
      <w:r w:rsidRPr="003C6A2B">
        <w:rPr>
          <w:rFonts w:ascii="Times New Roman" w:hAnsi="Times New Roman" w:cs="Times New Roman"/>
          <w:sz w:val="28"/>
        </w:rPr>
        <w:t>необходимо рассмотреть исследуемую категорию с позиции системного</w:t>
      </w:r>
      <w:r>
        <w:rPr>
          <w:rFonts w:ascii="Times New Roman" w:hAnsi="Times New Roman" w:cs="Times New Roman"/>
          <w:sz w:val="28"/>
        </w:rPr>
        <w:t xml:space="preserve"> </w:t>
      </w:r>
      <w:r w:rsidRPr="003C6A2B">
        <w:rPr>
          <w:rFonts w:ascii="Times New Roman" w:hAnsi="Times New Roman" w:cs="Times New Roman"/>
          <w:sz w:val="28"/>
        </w:rPr>
        <w:t>подхода: она выступает прежде всего в</w:t>
      </w:r>
      <w:r>
        <w:rPr>
          <w:rFonts w:ascii="Times New Roman" w:hAnsi="Times New Roman" w:cs="Times New Roman"/>
          <w:sz w:val="28"/>
        </w:rPr>
        <w:t xml:space="preserve"> качестве элемента всей системы </w:t>
      </w:r>
      <w:r w:rsidRPr="003C6A2B">
        <w:rPr>
          <w:rFonts w:ascii="Times New Roman" w:hAnsi="Times New Roman" w:cs="Times New Roman"/>
          <w:sz w:val="28"/>
        </w:rPr>
        <w:t>юридической ответственности. Юридическая ответственнос</w:t>
      </w:r>
      <w:r>
        <w:rPr>
          <w:rFonts w:ascii="Times New Roman" w:hAnsi="Times New Roman" w:cs="Times New Roman"/>
          <w:sz w:val="28"/>
        </w:rPr>
        <w:t xml:space="preserve">ть является </w:t>
      </w:r>
      <w:r w:rsidRPr="003C6A2B">
        <w:rPr>
          <w:rFonts w:ascii="Times New Roman" w:hAnsi="Times New Roman" w:cs="Times New Roman"/>
          <w:sz w:val="28"/>
        </w:rPr>
        <w:t>комплексным и многофункционал</w:t>
      </w:r>
      <w:r>
        <w:rPr>
          <w:rFonts w:ascii="Times New Roman" w:hAnsi="Times New Roman" w:cs="Times New Roman"/>
          <w:sz w:val="28"/>
        </w:rPr>
        <w:t xml:space="preserve">ьным правовым явлением, которое </w:t>
      </w:r>
      <w:r w:rsidRPr="003C6A2B">
        <w:rPr>
          <w:rFonts w:ascii="Times New Roman" w:hAnsi="Times New Roman" w:cs="Times New Roman"/>
          <w:sz w:val="28"/>
        </w:rPr>
        <w:t>отличает многоаспектный характер</w:t>
      </w:r>
      <w:r>
        <w:rPr>
          <w:rFonts w:ascii="Times New Roman" w:hAnsi="Times New Roman" w:cs="Times New Roman"/>
          <w:sz w:val="28"/>
        </w:rPr>
        <w:t xml:space="preserve">. Это система взаимосвязанных и </w:t>
      </w:r>
      <w:r w:rsidRPr="003C6A2B">
        <w:rPr>
          <w:rFonts w:ascii="Times New Roman" w:hAnsi="Times New Roman" w:cs="Times New Roman"/>
          <w:sz w:val="28"/>
        </w:rPr>
        <w:t>взаимодействующих элементов</w:t>
      </w:r>
      <w:r w:rsidR="00DE43F3">
        <w:rPr>
          <w:rStyle w:val="ac"/>
          <w:rFonts w:ascii="Times New Roman" w:hAnsi="Times New Roman" w:cs="Times New Roman"/>
          <w:sz w:val="28"/>
        </w:rPr>
        <w:footnoteReference w:id="2"/>
      </w:r>
      <w:r w:rsidRPr="003C6A2B">
        <w:rPr>
          <w:rFonts w:ascii="Times New Roman" w:hAnsi="Times New Roman" w:cs="Times New Roman"/>
          <w:sz w:val="28"/>
        </w:rPr>
        <w:t>.</w:t>
      </w:r>
    </w:p>
    <w:p w14:paraId="4BDE8662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lastRenderedPageBreak/>
        <w:t>Проблема юридической ответственности судей рассматривается во взаимосвязи с их особым статусом, установленным международно-правовыми документами и российским законодательством. При этом, правовой статус судьи и гарантии его независимости (в первую очередь, несменяемость и иммунитет) являются главным фактором повышения уровня правосудия и предполагают высокую ответственность судьи за выполнение своих функций, соблюдение зак</w:t>
      </w:r>
      <w:r>
        <w:rPr>
          <w:rFonts w:ascii="Times New Roman" w:hAnsi="Times New Roman" w:cs="Times New Roman"/>
          <w:sz w:val="28"/>
        </w:rPr>
        <w:t>онов и Кодекса судейской этики.</w:t>
      </w:r>
    </w:p>
    <w:p w14:paraId="32D6465A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>Для того чтобы гарантировать только обоснованное применение мер воздействия за совершенные проступки, нужна четкая регламентация оснований ответственности. Учитывая недостаточную исследованность вопроса привлечения судей в Российской Федерации к ответственности, проблема ее более рациональной правовой регламента</w:t>
      </w:r>
      <w:r>
        <w:rPr>
          <w:rFonts w:ascii="Times New Roman" w:hAnsi="Times New Roman" w:cs="Times New Roman"/>
          <w:sz w:val="28"/>
        </w:rPr>
        <w:t>ции стоит достаточно остро</w:t>
      </w:r>
      <w:r w:rsidR="00060F46">
        <w:rPr>
          <w:rStyle w:val="ac"/>
          <w:rFonts w:ascii="Times New Roman" w:hAnsi="Times New Roman" w:cs="Times New Roman"/>
          <w:sz w:val="28"/>
        </w:rPr>
        <w:footnoteReference w:id="3"/>
      </w:r>
      <w:r w:rsidR="00060F46">
        <w:rPr>
          <w:rFonts w:ascii="Times New Roman" w:hAnsi="Times New Roman" w:cs="Times New Roman"/>
          <w:sz w:val="28"/>
        </w:rPr>
        <w:t>.</w:t>
      </w:r>
    </w:p>
    <w:p w14:paraId="6155C1FC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>Ответственность судей представляет собой юридическую ответственность. В течение более чем 40 лет отечественная наука не достигла единства в вопросе о том, существует ли позитивная юридическая ответственность. Сторонники существования позитивной ответственности, утверждая, что в статутной (единой) ответственности "нормативно закреплен как позитивный, так и негативный аспект реализации юридической ответственности", обосновывают это тем, что в правовых нормах закреплены и "составы правомерного (ответственного) поведения и составы правонарушений (безответственного поведения)", а отсутствие в законодательстве прямых формулировок составов правомерного поведения объясняют тем, что "таковы правила законодательной техники, а данные составы необхо</w:t>
      </w:r>
      <w:r>
        <w:rPr>
          <w:rFonts w:ascii="Times New Roman" w:hAnsi="Times New Roman" w:cs="Times New Roman"/>
          <w:sz w:val="28"/>
        </w:rPr>
        <w:t>димо выводить логическим путем"</w:t>
      </w:r>
    </w:p>
    <w:p w14:paraId="31FFD1D7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 xml:space="preserve">Существование негативной юридической ответственности, или юридической ответственности за правонарушение, признается всеми учеными. В то же время "не выведено общепризнанного понятия </w:t>
      </w:r>
      <w:proofErr w:type="spellStart"/>
      <w:r w:rsidRPr="00E3681D">
        <w:rPr>
          <w:rFonts w:ascii="Times New Roman" w:hAnsi="Times New Roman" w:cs="Times New Roman"/>
          <w:sz w:val="28"/>
        </w:rPr>
        <w:t>юриди</w:t>
      </w:r>
      <w:proofErr w:type="spellEnd"/>
      <w:r w:rsidRPr="00E3681D">
        <w:rPr>
          <w:rFonts w:ascii="Times New Roman" w:hAnsi="Times New Roman" w:cs="Times New Roman"/>
          <w:sz w:val="28"/>
        </w:rPr>
        <w:t xml:space="preserve">-ческой ответственности" Авторы монографии "Общая теория юридической ответственности" приходят к выводу, что многие концепции юридической </w:t>
      </w:r>
      <w:r w:rsidRPr="00E3681D">
        <w:rPr>
          <w:rFonts w:ascii="Times New Roman" w:hAnsi="Times New Roman" w:cs="Times New Roman"/>
          <w:sz w:val="28"/>
        </w:rPr>
        <w:lastRenderedPageBreak/>
        <w:t xml:space="preserve">ответственности не охватывают с общетеоретических позиций всех ее признаков; в понятие юридической ответственности за правонарушение должны быть включены следующие признаки: юридическая обязанность; юридическая обязанность состоит в обязанности </w:t>
      </w:r>
      <w:proofErr w:type="spellStart"/>
      <w:r w:rsidRPr="00E3681D">
        <w:rPr>
          <w:rFonts w:ascii="Times New Roman" w:hAnsi="Times New Roman" w:cs="Times New Roman"/>
          <w:sz w:val="28"/>
        </w:rPr>
        <w:t>претерпевания</w:t>
      </w:r>
      <w:proofErr w:type="spellEnd"/>
      <w:r w:rsidRPr="00E3681D">
        <w:rPr>
          <w:rFonts w:ascii="Times New Roman" w:hAnsi="Times New Roman" w:cs="Times New Roman"/>
          <w:sz w:val="28"/>
        </w:rPr>
        <w:t xml:space="preserve"> мер государственного принуждения; юридическая ответственность сопряжена с государственным осуждением правонарушителя; юридическая ответствен-</w:t>
      </w:r>
      <w:proofErr w:type="spellStart"/>
      <w:r w:rsidRPr="00E3681D">
        <w:rPr>
          <w:rFonts w:ascii="Times New Roman" w:hAnsi="Times New Roman" w:cs="Times New Roman"/>
          <w:sz w:val="28"/>
        </w:rPr>
        <w:t>ность</w:t>
      </w:r>
      <w:proofErr w:type="spellEnd"/>
      <w:r w:rsidRPr="00E3681D">
        <w:rPr>
          <w:rFonts w:ascii="Times New Roman" w:hAnsi="Times New Roman" w:cs="Times New Roman"/>
          <w:sz w:val="28"/>
        </w:rPr>
        <w:t xml:space="preserve"> имеет своим последствием неблагоприятные для правонарушителя ограничения имущественного и личного</w:t>
      </w:r>
      <w:r>
        <w:rPr>
          <w:rFonts w:ascii="Times New Roman" w:hAnsi="Times New Roman" w:cs="Times New Roman"/>
          <w:sz w:val="28"/>
        </w:rPr>
        <w:t xml:space="preserve"> неимущественного характера.</w:t>
      </w:r>
    </w:p>
    <w:p w14:paraId="3E21F128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>Юридическая ответственность как вид социальной ответственности "состоит из подсистем, в роли которых выступают отдельные ви</w:t>
      </w:r>
      <w:r>
        <w:rPr>
          <w:rFonts w:ascii="Times New Roman" w:hAnsi="Times New Roman" w:cs="Times New Roman"/>
          <w:sz w:val="28"/>
        </w:rPr>
        <w:t>ды юридической ответственности"</w:t>
      </w:r>
    </w:p>
    <w:p w14:paraId="372D7362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 xml:space="preserve">Одним из свойств юридической ответственности является </w:t>
      </w:r>
      <w:proofErr w:type="spellStart"/>
      <w:r w:rsidRPr="00E3681D">
        <w:rPr>
          <w:rFonts w:ascii="Times New Roman" w:hAnsi="Times New Roman" w:cs="Times New Roman"/>
          <w:sz w:val="28"/>
        </w:rPr>
        <w:t>нормати-вность</w:t>
      </w:r>
      <w:proofErr w:type="spellEnd"/>
      <w:r w:rsidRPr="00E3681D">
        <w:rPr>
          <w:rFonts w:ascii="Times New Roman" w:hAnsi="Times New Roman" w:cs="Times New Roman"/>
          <w:sz w:val="28"/>
        </w:rPr>
        <w:t>. "Нормативность юридической ответственности в узком смысле - это проявление сбалансированной воли общества вовне, в институте юридической ответственности, в системе необходимых, общеобязательных, официально действующих норм юридической ответственности, закрепленных в предусмотренных формах". Подчеркнем, что нормативность, понимаемая как исходное и основополагающее свойство права и означающая, что правовому регулированию подлежат те или иные отношения и действия людей, призвана оградить от произвольного принудительного возд</w:t>
      </w:r>
      <w:r>
        <w:rPr>
          <w:rFonts w:ascii="Times New Roman" w:hAnsi="Times New Roman" w:cs="Times New Roman"/>
          <w:sz w:val="28"/>
        </w:rPr>
        <w:t>ействия со стороны государства.</w:t>
      </w:r>
    </w:p>
    <w:p w14:paraId="65B046FF" w14:textId="77777777" w:rsidR="00E3681D" w:rsidRPr="00E3681D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>Предупреждение - это мера юридической ответственности в виде официального порицания лица, совершившего дисциплинарный проступок в целях правового воздействия на поведение субъектов для достижения определенной</w:t>
      </w:r>
      <w:r>
        <w:rPr>
          <w:rFonts w:ascii="Times New Roman" w:hAnsi="Times New Roman" w:cs="Times New Roman"/>
          <w:sz w:val="28"/>
        </w:rPr>
        <w:t xml:space="preserve"> цели.</w:t>
      </w:r>
      <w:r w:rsidR="00DE43F3">
        <w:rPr>
          <w:rStyle w:val="ac"/>
          <w:rFonts w:ascii="Times New Roman" w:hAnsi="Times New Roman" w:cs="Times New Roman"/>
          <w:sz w:val="28"/>
        </w:rPr>
        <w:footnoteReference w:id="4"/>
      </w:r>
    </w:p>
    <w:p w14:paraId="36A0A105" w14:textId="77777777" w:rsidR="00060F46" w:rsidRDefault="00E3681D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3681D">
        <w:rPr>
          <w:rFonts w:ascii="Times New Roman" w:hAnsi="Times New Roman" w:cs="Times New Roman"/>
          <w:sz w:val="28"/>
        </w:rPr>
        <w:t xml:space="preserve">Другая форма ответственности судьи - досрочное прекращение полномочий. Это мера юридической ответственности в виде увольнения от должности лица, совершившего дисциплинарный проступок. С известным допущением можно сказать, что это своеобразный аналог увольнения по </w:t>
      </w:r>
      <w:r w:rsidRPr="00E3681D">
        <w:rPr>
          <w:rFonts w:ascii="Times New Roman" w:hAnsi="Times New Roman" w:cs="Times New Roman"/>
          <w:sz w:val="28"/>
        </w:rPr>
        <w:lastRenderedPageBreak/>
        <w:t>инициативе работодателя за однократное грубое нарушение обязанностей по службе. В отличие от приостановления полномочий, в этом случае присутствует большая ясность, так как прекращение полномочий судьи исключает возможность сохранить за собой административный пост в судебной иерархии, например председателя суда</w:t>
      </w:r>
      <w:r w:rsidR="00060F46">
        <w:rPr>
          <w:rStyle w:val="ac"/>
          <w:rFonts w:ascii="Times New Roman" w:hAnsi="Times New Roman" w:cs="Times New Roman"/>
          <w:sz w:val="28"/>
        </w:rPr>
        <w:footnoteReference w:id="5"/>
      </w:r>
      <w:r w:rsidR="00060F46">
        <w:rPr>
          <w:rFonts w:ascii="Times New Roman" w:hAnsi="Times New Roman" w:cs="Times New Roman"/>
          <w:sz w:val="28"/>
        </w:rPr>
        <w:t>.</w:t>
      </w:r>
    </w:p>
    <w:p w14:paraId="4B4E045F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B0A9C43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1197176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8227B68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DE51FD2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A02895C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E5C98F7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1651006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D249D48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0B2AA98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1478873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04A67BE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17A8DD5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5A00BDC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7F3B2DE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B21AE1E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621629A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9D0A680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49086BE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78E05CF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E81A76C" w14:textId="77777777" w:rsidR="003B0D39" w:rsidRDefault="003B0D39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3F00B02D" w14:textId="77777777" w:rsidR="003B0D39" w:rsidRDefault="003B0D39" w:rsidP="00DE43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873954D" w14:textId="77777777" w:rsidR="00DE43F3" w:rsidRDefault="00DE43F3" w:rsidP="00DE43F3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2533747B" w14:textId="77777777" w:rsidR="00E414E5" w:rsidRDefault="00E414E5" w:rsidP="00E414E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ГЛАВА 2. </w:t>
      </w:r>
      <w:r w:rsidR="00CB186C" w:rsidRPr="00E414E5">
        <w:rPr>
          <w:rFonts w:ascii="Times New Roman" w:hAnsi="Times New Roman" w:cs="Times New Roman"/>
          <w:sz w:val="28"/>
        </w:rPr>
        <w:t>ВИДЫ ЮРИДИЧЕСКОЙ ОТВЕТСТВЕННОСТИ СУДЕЙ</w:t>
      </w:r>
    </w:p>
    <w:p w14:paraId="42084D6D" w14:textId="77777777" w:rsidR="00CB186C" w:rsidRDefault="00CB186C" w:rsidP="00E414E5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E414E5">
        <w:rPr>
          <w:rFonts w:ascii="Times New Roman" w:hAnsi="Times New Roman" w:cs="Times New Roman"/>
          <w:sz w:val="28"/>
        </w:rPr>
        <w:t xml:space="preserve"> И</w:t>
      </w:r>
      <w:r w:rsidR="00E414E5">
        <w:rPr>
          <w:rFonts w:ascii="Times New Roman" w:hAnsi="Times New Roman" w:cs="Times New Roman"/>
          <w:sz w:val="28"/>
        </w:rPr>
        <w:t xml:space="preserve"> </w:t>
      </w:r>
      <w:r w:rsidRPr="00CB186C">
        <w:rPr>
          <w:rFonts w:ascii="Times New Roman" w:hAnsi="Times New Roman" w:cs="Times New Roman"/>
          <w:sz w:val="28"/>
        </w:rPr>
        <w:t>ОСОБЕННОСТИ ИХ РЕАЛИЗАЦИИ</w:t>
      </w:r>
    </w:p>
    <w:p w14:paraId="538F3805" w14:textId="77777777" w:rsidR="00CB186C" w:rsidRDefault="00CB186C" w:rsidP="00E414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38650776" w14:textId="77777777" w:rsidR="00BD2B4A" w:rsidRDefault="00BD2B4A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Дисциплинарная ответственность судей.</w:t>
      </w:r>
    </w:p>
    <w:p w14:paraId="16DC0612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За совершение дисциплинарного проступка на судью может быть наложено дисциплинарное взыскание в виде: </w:t>
      </w:r>
    </w:p>
    <w:p w14:paraId="11E1AFF7" w14:textId="77777777" w:rsidR="00CB186C" w:rsidRDefault="00545E31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B186C" w:rsidRPr="00CB186C">
        <w:rPr>
          <w:rFonts w:ascii="Times New Roman" w:hAnsi="Times New Roman" w:cs="Times New Roman"/>
          <w:sz w:val="28"/>
        </w:rPr>
        <w:t xml:space="preserve">замечания; </w:t>
      </w:r>
    </w:p>
    <w:p w14:paraId="1A285EE4" w14:textId="77777777" w:rsidR="00CB186C" w:rsidRDefault="00545E31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B186C" w:rsidRPr="00CB186C">
        <w:rPr>
          <w:rFonts w:ascii="Times New Roman" w:hAnsi="Times New Roman" w:cs="Times New Roman"/>
          <w:sz w:val="28"/>
        </w:rPr>
        <w:t xml:space="preserve">предупреждения; </w:t>
      </w:r>
    </w:p>
    <w:p w14:paraId="19CD013C" w14:textId="77777777" w:rsidR="00CB186C" w:rsidRDefault="00545E31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B186C" w:rsidRPr="00CB186C">
        <w:rPr>
          <w:rFonts w:ascii="Times New Roman" w:hAnsi="Times New Roman" w:cs="Times New Roman"/>
          <w:sz w:val="28"/>
        </w:rPr>
        <w:t xml:space="preserve">досрочного прекращения полномочий судьи. </w:t>
      </w:r>
    </w:p>
    <w:p w14:paraId="68B51B4F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>Дисциплинарное взыскание в виде досрочного прекращения полномочий судьи может налагаться на судью в исключительных случаях за существенное, виновное, несовместимое с высоким званием судьи нарушение положений настоящего Закона и (или) Кодекса судейской этики, в том числе за нарушение указанных положений при осуществлении правосудия, если такое нарушение повлекло искажение принципов судопроизводства, грубое нарушение прав участников процесса, свидетельствует о невозможности продолжения осуществления судьей своих полномочий и установлено вступившим в законную силу судебным актом вышестоящей судебной инстанции или судебным актом, принятым по заявлению об ускорении рассмотрения дела либо о присуждении компенсации за нарушение права на судопроизводство в разумный срок (п. 5 ст. 12.1 Закона о статусе судей)</w:t>
      </w:r>
      <w:r w:rsidR="00060F46">
        <w:rPr>
          <w:rStyle w:val="ac"/>
          <w:rFonts w:ascii="Times New Roman" w:hAnsi="Times New Roman" w:cs="Times New Roman"/>
          <w:sz w:val="28"/>
        </w:rPr>
        <w:footnoteReference w:id="6"/>
      </w:r>
      <w:r w:rsidRPr="00CB186C">
        <w:rPr>
          <w:rFonts w:ascii="Times New Roman" w:hAnsi="Times New Roman" w:cs="Times New Roman"/>
          <w:sz w:val="28"/>
        </w:rPr>
        <w:t xml:space="preserve">. </w:t>
      </w:r>
    </w:p>
    <w:p w14:paraId="06E58E9A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Постановлением Конституционного Суда РФ от 20.07.2011 №19-П «По делу о проверке конституционности положений пунктов 1 и 2 статьи 3, пункта 1 статьи 8 и пункта 1 статьи 12.1 Закона Российской Федерации «О статусе судей в Российской Федерации» и статей 19, 21 и 22 Федерального закона «Об органах судейского сообщества в Российской Федерации» в связи с жалобой гражданки А.В. Матюшенко» выявлен конституционно-правовой смысл ст. 12.1 Закона о статусе судей, который во взаимосвязи с иными применимыми </w:t>
      </w:r>
      <w:r w:rsidRPr="00CB186C">
        <w:rPr>
          <w:rFonts w:ascii="Times New Roman" w:hAnsi="Times New Roman" w:cs="Times New Roman"/>
          <w:sz w:val="28"/>
        </w:rPr>
        <w:lastRenderedPageBreak/>
        <w:t>законоположениями не предполагает привлечение судьи к дисциплинарной ответственности в виде досрочного прекращения полномочий за судебную ошибку, если судья действовал в рамках судейского усмотрения и не допустил при этом грубых нарушений при применении норм материального и процессуального права, делающих невозможным продолжение осуществления им судейских полномочий.</w:t>
      </w:r>
    </w:p>
    <w:p w14:paraId="2F9C68D0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 Решение о наложении на судью дисциплинарного взыскания принимается квалификационной коллегией судей, к компетенции которой относится рассмотрение вопроса о прекращении полномочий этого судьи на момент принятия решения, и может быть обжаловано в суд в порядке, установленном федеральным законом</w:t>
      </w:r>
      <w:r w:rsidR="00F44947">
        <w:rPr>
          <w:rStyle w:val="ac"/>
          <w:rFonts w:ascii="Times New Roman" w:hAnsi="Times New Roman" w:cs="Times New Roman"/>
          <w:sz w:val="28"/>
        </w:rPr>
        <w:footnoteReference w:id="7"/>
      </w:r>
      <w:r w:rsidRPr="00CB186C">
        <w:rPr>
          <w:rFonts w:ascii="Times New Roman" w:hAnsi="Times New Roman" w:cs="Times New Roman"/>
          <w:sz w:val="28"/>
        </w:rPr>
        <w:t xml:space="preserve">. При этом такое решение не может быть принято по истечении шести месяцев со дня выявления дисциплинарного проступка, за исключением периода временной нетрудоспособности судьи, нахождения его в отпуске и времени проведения служебной проверки, и по истечении двух лет со дня совершения дисциплинарного проступка (п. 6 ст. 12.1 Закона о статусе судей). </w:t>
      </w:r>
    </w:p>
    <w:p w14:paraId="1E6DB640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Кроме того, в соответствии с положениями п. 1 ст. 14 Закона о статусе судей основанием для прекращения полномочий судьи является не только совершение судьей дисциплинарного проступка, за который на него наложено дисциплинарное взыскание в виде досрочного прекращения полномочий судьи, но также нарушение судьей, его супругой (супругом) и несовершеннолетними детьми запрета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инструментами; занятие деятельностью, не совместимой с должностью судьи. </w:t>
      </w:r>
    </w:p>
    <w:p w14:paraId="71F5820C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Как указано в п. 3.1.7 Методических рекомендаций по реализации квалификационными коллегиями судей норм законодательства Российской </w:t>
      </w:r>
      <w:r w:rsidRPr="00CB186C">
        <w:rPr>
          <w:rFonts w:ascii="Times New Roman" w:hAnsi="Times New Roman" w:cs="Times New Roman"/>
          <w:sz w:val="28"/>
        </w:rPr>
        <w:lastRenderedPageBreak/>
        <w:t>Федерации о противодействии коррупции (утв. решением Высшей квалификационной коллегией судей РФ от 26.01.2017), вышеназванные нормы имеют императивный характер. В связи с этим производство по вопросу о прекращении полномочий судьи по указанным основаниям обладает своими особенностями, которые заключаются в том, что, установив факт наличия указанных обстоятельств, квалификационная коллегия судей не переходит к выбору вида дисциплинарного взыскания, а принимает решение о досрочном прекращении полномочий судьи путем тайного голосования.</w:t>
      </w:r>
    </w:p>
    <w:p w14:paraId="728B0D87" w14:textId="77777777" w:rsidR="00CB186C" w:rsidRDefault="00CB186C" w:rsidP="00E414E5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>Уголовная ответственность судей</w:t>
      </w:r>
      <w:r w:rsidR="00BD2B4A">
        <w:rPr>
          <w:rFonts w:ascii="Times New Roman" w:hAnsi="Times New Roman" w:cs="Times New Roman"/>
          <w:sz w:val="28"/>
        </w:rPr>
        <w:t>.</w:t>
      </w:r>
    </w:p>
    <w:p w14:paraId="5B92E7F5" w14:textId="77777777" w:rsidR="00DE43F3" w:rsidRDefault="00CB186C" w:rsidP="00DE43F3">
      <w:pPr>
        <w:tabs>
          <w:tab w:val="left" w:pos="567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B186C">
        <w:rPr>
          <w:rFonts w:ascii="Times New Roman" w:hAnsi="Times New Roman" w:cs="Times New Roman"/>
          <w:sz w:val="28"/>
        </w:rPr>
        <w:t xml:space="preserve"> Обвинение и уголовное преследование не тождественны, обвинение является лишь одной из форм осуществления уголовного преследования. Действующий УПК РФ четко отграничивает обвинение от уголовного преследования, закрепляя обвинение как утверждение о совершении определенным лицом деяния, запрещенного уголовным законом, выдвинутое в порядке, установленном п. 22 ст. 5 УПК РФ</w:t>
      </w:r>
      <w:r w:rsidR="00F44947">
        <w:rPr>
          <w:rStyle w:val="ac"/>
          <w:rFonts w:ascii="Times New Roman" w:hAnsi="Times New Roman" w:cs="Times New Roman"/>
          <w:sz w:val="28"/>
        </w:rPr>
        <w:footnoteReference w:id="8"/>
      </w:r>
      <w:r w:rsidRPr="00CB186C">
        <w:rPr>
          <w:rFonts w:ascii="Times New Roman" w:hAnsi="Times New Roman" w:cs="Times New Roman"/>
          <w:sz w:val="28"/>
        </w:rPr>
        <w:t>. Привлечение гражданина к уголовной ответственности зачастую начинается с его задержания в качестве подозреваемого. По смыслу ст. 5 УПК РФ, под уголовным преследованием понимается процессуальная деятельность, осуществляемая стороной обвинения в целях изобличения подозреваемого, обвиняемого в совершении преступления. Из положений ст. 23 УПК РФ следует, что законодатель фактически отождествляет уголовное преследование с возбуждением уголовного дела. На основании изложенного можно сделать вывод, что возбуждение уголовного дела в отношении судьи есть ни что иное, как привлечение его к уголовной ответственности. Следовательно, требование согласия квалификационной коллегии судей на возбуждение уголовного дела в отношении судьи ни в коей мере не противоречит ч. 2 ст. 122 Конституции РФ, предусматривающей особый порядок для привлечения судьи к уголовной ответственности.</w:t>
      </w:r>
    </w:p>
    <w:p w14:paraId="2DD97BD8" w14:textId="77777777" w:rsidR="00BD2B4A" w:rsidRDefault="00BD2B4A" w:rsidP="00E414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ЗАКЛЮЧЕНИЕ</w:t>
      </w:r>
    </w:p>
    <w:p w14:paraId="0B70DF25" w14:textId="77777777" w:rsidR="00BD2B4A" w:rsidRDefault="00BD2B4A" w:rsidP="00E414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14:paraId="042D4179" w14:textId="77777777" w:rsidR="00BD2B4A" w:rsidRDefault="00FF390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</w:pPr>
      <w:r w:rsidRPr="00FF390C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Юридическая ответственность судьи - это использование прав и исполнения обязанностей судьи по отправлению правосудия, возложенных на него законом, а также необходимость дополнительного правового обременения в случае судебной или профессиональной ошибки, допущенной им в процессе судопроизводства</w:t>
      </w:r>
      <w:r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.</w:t>
      </w:r>
    </w:p>
    <w:p w14:paraId="573566D1" w14:textId="77777777" w:rsidR="00FF390C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>На судей возлагается осуществление весьма ответственных обязанностей: принятие общеобязательных решений, затрагивающих существенные права и законные интересы граждан, государственных и иных организаций, от них могут зависеть судьбы людей и их благополучие, поддержание законности и правопорядка. Требования и распоряжения судей при осуществлении ими полномочий обязательны для всех без исключения государственных органов, общественных объединений, должностных лиц, других юридических лиц и физических лиц. Неисполнение требований и распоряжений судей влечет установленную законом ответственность.</w:t>
      </w:r>
    </w:p>
    <w:p w14:paraId="36B6520B" w14:textId="77777777" w:rsidR="007C28EB" w:rsidRP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>За совершение дисциплинарного проступка (нарушение норм Закона Российской Федерации "О статусе судей в Российской Федерации") на судью, за исключением судьи Конституционного Суда Российской Федерации, может быть наложено д</w:t>
      </w:r>
      <w:r>
        <w:rPr>
          <w:rFonts w:ascii="Times New Roman" w:hAnsi="Times New Roman" w:cs="Times New Roman"/>
          <w:sz w:val="28"/>
        </w:rPr>
        <w:t>исциплинарное взыскание в виде:</w:t>
      </w:r>
    </w:p>
    <w:p w14:paraId="0B763BFA" w14:textId="77777777" w:rsidR="007C28EB" w:rsidRP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предупреждения;</w:t>
      </w:r>
    </w:p>
    <w:p w14:paraId="51E7A057" w14:textId="77777777" w:rsidR="007C28EB" w:rsidRP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>- досрочног</w:t>
      </w:r>
      <w:r>
        <w:rPr>
          <w:rFonts w:ascii="Times New Roman" w:hAnsi="Times New Roman" w:cs="Times New Roman"/>
          <w:sz w:val="28"/>
        </w:rPr>
        <w:t>о прекращения полномочий судьи.</w:t>
      </w:r>
    </w:p>
    <w:p w14:paraId="3DFEFE20" w14:textId="77777777" w:rsidR="007C28EB" w:rsidRP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>Предупреждение - это мера юридической ответственности в виде официального порицания лица, совершившего дисциплинарный проступок в целях правового воздействия на поведение субъектов дл</w:t>
      </w:r>
      <w:r>
        <w:rPr>
          <w:rFonts w:ascii="Times New Roman" w:hAnsi="Times New Roman" w:cs="Times New Roman"/>
          <w:sz w:val="28"/>
        </w:rPr>
        <w:t>я достижения определенной цели.</w:t>
      </w:r>
    </w:p>
    <w:p w14:paraId="7A67E744" w14:textId="77777777" w:rsidR="007C28EB" w:rsidRP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 xml:space="preserve">Другая форма дисциплинарной ответственности судьи - досрочное прекращение полномочий. Это мера юридической ответственности в виде увольнения от должности лица, совершившего дисциплинарный проступок. С известным допущением можно сказать, что это своеобразный аналог увольнения по инициативе работодателя за однократное грубое нарушение обязанностей по </w:t>
      </w:r>
      <w:r w:rsidRPr="007C28EB">
        <w:rPr>
          <w:rFonts w:ascii="Times New Roman" w:hAnsi="Times New Roman" w:cs="Times New Roman"/>
          <w:sz w:val="28"/>
        </w:rPr>
        <w:lastRenderedPageBreak/>
        <w:t>службе. В отличие от приостановления полномочий, в этом случае присутствует большая ясность, так как прекращение полномочий судьи исключает возможность сохранить за собой административный пост в судебной иерарх</w:t>
      </w:r>
      <w:r>
        <w:rPr>
          <w:rFonts w:ascii="Times New Roman" w:hAnsi="Times New Roman" w:cs="Times New Roman"/>
          <w:sz w:val="28"/>
        </w:rPr>
        <w:t>ии, например председателя суда.</w:t>
      </w:r>
    </w:p>
    <w:p w14:paraId="7F200D24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7C28EB">
        <w:rPr>
          <w:rFonts w:ascii="Times New Roman" w:hAnsi="Times New Roman" w:cs="Times New Roman"/>
          <w:sz w:val="28"/>
        </w:rPr>
        <w:t>Возбуждение уголовного дела в отношении судьи - есть ни что иное, как привлечение судьи к уголовной ответственности.</w:t>
      </w:r>
    </w:p>
    <w:p w14:paraId="0BA51E95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образом, можно сделать следующий вывод, </w:t>
      </w:r>
      <w:r w:rsidRPr="007C28EB">
        <w:rPr>
          <w:rFonts w:ascii="Times New Roman" w:hAnsi="Times New Roman" w:cs="Times New Roman"/>
          <w:sz w:val="28"/>
        </w:rPr>
        <w:t xml:space="preserve">что в первую очередь, судья должен неукоснительно выполнять нормы права. Точное и грамотное применение действующего закона уже само по себе решает немало моральных проблем, поскольку законы, кроме правовых, закрепляют и моральные требования общества. </w:t>
      </w:r>
    </w:p>
    <w:p w14:paraId="58930162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AA902D7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0DEBDB5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C20AD28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C9FC0A7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7AEC0CD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6275550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E00938F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7729C94F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191CDF5A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03B138B8" w14:textId="77777777" w:rsidR="007C28EB" w:rsidRDefault="007C28EB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0D9A716" w14:textId="77777777" w:rsidR="00D14BD5" w:rsidRDefault="00D14BD5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8EBD254" w14:textId="77777777" w:rsidR="003B0D39" w:rsidRDefault="003B0D39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9F0CA78" w14:textId="77777777" w:rsidR="003B0D39" w:rsidRDefault="003B0D39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75940B13" w14:textId="77777777" w:rsidR="003B0D39" w:rsidRDefault="003B0D39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B79BB8E" w14:textId="77777777" w:rsidR="003B0D39" w:rsidRDefault="003B0D39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181D26E8" w14:textId="77777777" w:rsidR="00DE43F3" w:rsidRDefault="00DE43F3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316A5079" w14:textId="77777777" w:rsidR="00DE43F3" w:rsidRDefault="00DE43F3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569E02A7" w14:textId="77777777" w:rsidR="00DE43F3" w:rsidRDefault="00DE43F3" w:rsidP="00E414E5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06D8B290" w14:textId="77777777" w:rsidR="007C28EB" w:rsidRDefault="007C28EB" w:rsidP="00E414E5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БИБЛИОГРАФИЧЕКИЙ СПИСОК</w:t>
      </w:r>
    </w:p>
    <w:p w14:paraId="4246F563" w14:textId="77777777" w:rsidR="007C28EB" w:rsidRPr="00DE43F3" w:rsidRDefault="007C28EB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409DD9" w14:textId="77777777" w:rsidR="003B0D39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B0D39" w:rsidRPr="00DE43F3">
        <w:rPr>
          <w:rFonts w:ascii="Times New Roman" w:hAnsi="Times New Roman" w:cs="Times New Roman"/>
          <w:sz w:val="28"/>
          <w:szCs w:val="28"/>
        </w:rPr>
        <w:t>Конституция Российской Федерации// Российская газета .- 1993 .- 25 декабря, с изменениями от 29.07.2014 года - С. 9-10</w:t>
      </w:r>
    </w:p>
    <w:p w14:paraId="44F4613A" w14:textId="77777777" w:rsidR="00060F46" w:rsidRPr="00DE43F3" w:rsidRDefault="00DE43F3" w:rsidP="00DE43F3">
      <w:pPr>
        <w:spacing w:after="0" w:line="360" w:lineRule="auto"/>
        <w:ind w:firstLine="709"/>
        <w:jc w:val="both"/>
        <w:rPr>
          <w:rFonts w:ascii="Verdana" w:eastAsia="Times New Roman" w:hAnsi="Verdana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60F46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Закон РФ от 26.06.1992 N 3132-1 (ред. от 02.08.2019)"О статусе судей в Российской Федерации"(с изм. и доп., вступ. в силу с 25.10.2019) // </w:t>
      </w:r>
      <w:r w:rsidR="003B0D39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60F46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Российская юстиция</w:t>
      </w:r>
      <w:r w:rsidR="003B0D39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60F46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, N 11, 1995.</w:t>
      </w:r>
    </w:p>
    <w:p w14:paraId="6E42CE47" w14:textId="77777777" w:rsidR="003B0D39" w:rsidRPr="00DE43F3" w:rsidRDefault="003B0D39" w:rsidP="00DE43F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3F3">
        <w:rPr>
          <w:rFonts w:ascii="Times New Roman" w:hAnsi="Times New Roman" w:cs="Times New Roman"/>
          <w:sz w:val="28"/>
          <w:szCs w:val="28"/>
        </w:rPr>
        <w:t xml:space="preserve"> </w:t>
      </w:r>
      <w:r w:rsidR="00F44947" w:rsidRPr="00DE43F3">
        <w:rPr>
          <w:rFonts w:ascii="Times New Roman" w:hAnsi="Times New Roman" w:cs="Times New Roman"/>
          <w:sz w:val="28"/>
          <w:szCs w:val="28"/>
        </w:rPr>
        <w:t xml:space="preserve"> </w:t>
      </w:r>
      <w:r w:rsidR="00DE43F3">
        <w:rPr>
          <w:rFonts w:ascii="Times New Roman" w:hAnsi="Times New Roman" w:cs="Times New Roman"/>
          <w:sz w:val="28"/>
          <w:szCs w:val="28"/>
        </w:rPr>
        <w:t>3.</w:t>
      </w:r>
      <w:r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4947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Уголовно-процессуаль</w:t>
      </w:r>
      <w:r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кодекс Российской Федерации»</w:t>
      </w:r>
      <w:r w:rsidR="00F44947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18.12.2001 N 174-ФЗ</w:t>
      </w:r>
      <w:r w:rsidR="00F44947" w:rsidRPr="00DE43F3">
        <w:rPr>
          <w:rFonts w:ascii="Verdana" w:eastAsia="Times New Roman" w:hAnsi="Verdana" w:cs="Times New Roman"/>
          <w:sz w:val="28"/>
          <w:szCs w:val="28"/>
          <w:lang w:eastAsia="ru-RU"/>
        </w:rPr>
        <w:t xml:space="preserve"> </w:t>
      </w:r>
      <w:r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(ред. от 24.04.2020) // «Российская газета»</w:t>
      </w:r>
      <w:r w:rsidR="00F44947" w:rsidRPr="00DE43F3">
        <w:rPr>
          <w:rFonts w:ascii="Times New Roman" w:eastAsia="Times New Roman" w:hAnsi="Times New Roman" w:cs="Times New Roman"/>
          <w:sz w:val="28"/>
          <w:szCs w:val="28"/>
          <w:lang w:eastAsia="ru-RU"/>
        </w:rPr>
        <w:t>, N 249, 22.12.2001.</w:t>
      </w:r>
    </w:p>
    <w:p w14:paraId="13F05C54" w14:textId="77777777" w:rsidR="003B0D39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44947" w:rsidRPr="00DE43F3">
        <w:rPr>
          <w:rFonts w:ascii="Times New Roman" w:hAnsi="Times New Roman" w:cs="Times New Roman"/>
          <w:sz w:val="28"/>
          <w:szCs w:val="28"/>
        </w:rPr>
        <w:t>Агеева, Г.Е., Бурцев, С.А. Дисциплинарная ответственность судей в общей системе юридической ответственности / Г.Е. Агеева, С.А. Бурцев // Юридическая наука. – 2017. – № 1. – С. 95-102.</w:t>
      </w:r>
    </w:p>
    <w:p w14:paraId="0712B09A" w14:textId="77777777" w:rsidR="00DE43F3" w:rsidRPr="00DE43F3" w:rsidRDefault="003B0D39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DE4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E4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5.</w:t>
      </w:r>
      <w:r w:rsidRPr="00DE43F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Дряхлов С.К., Калиновский К.Б. Привлечение судей к дисциплинарной ответственности по новому российскому законодательству.</w:t>
      </w:r>
    </w:p>
    <w:p w14:paraId="730DAC41" w14:textId="77777777" w:rsidR="00DE43F3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6.</w:t>
      </w:r>
      <w:r w:rsidRPr="00DE43F3">
        <w:rPr>
          <w:rFonts w:ascii="Times New Roman" w:hAnsi="Times New Roman" w:cs="Times New Roman"/>
          <w:sz w:val="28"/>
          <w:szCs w:val="28"/>
        </w:rPr>
        <w:t>Колоколов Н.А. Дисциплинарная ответственность судей: первые результаты научного осмысления // Российский судья. 2005. N 5.</w:t>
      </w:r>
    </w:p>
    <w:p w14:paraId="6E962F2C" w14:textId="77777777" w:rsidR="00060F46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DE43F3">
        <w:rPr>
          <w:rFonts w:ascii="Times New Roman" w:hAnsi="Times New Roman" w:cs="Times New Roman"/>
          <w:sz w:val="28"/>
          <w:szCs w:val="28"/>
        </w:rPr>
        <w:t>Куйбида P.O. Проблемы юридической ответственности судей //Адвокат. - № 11. - C. 11-14.</w:t>
      </w:r>
    </w:p>
    <w:p w14:paraId="129CAB0A" w14:textId="77777777" w:rsidR="003B0D39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3B0D39" w:rsidRPr="00DE4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Консультант Плюс. Юридическая пресса. Ш.А. Кудашев. «Ответственность судей: Необходимость нормативной регламентации».</w:t>
      </w:r>
    </w:p>
    <w:p w14:paraId="1F5A6272" w14:textId="77777777" w:rsidR="003B0D39" w:rsidRPr="00DE43F3" w:rsidRDefault="00DE43F3" w:rsidP="00DE43F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9.</w:t>
      </w:r>
      <w:r w:rsidR="003B0D39" w:rsidRPr="00DE4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Консультант Плюс. Юридическая пресса. С. Дегтярев. «К вопросу об ответственности судебной власти и судей в Российской Федерации».</w:t>
      </w:r>
    </w:p>
    <w:p w14:paraId="697F71A6" w14:textId="77777777" w:rsidR="00060F46" w:rsidRDefault="00060F46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5937DD06" w14:textId="77777777" w:rsidR="00135CFC" w:rsidRDefault="00135CF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F270259" w14:textId="77777777" w:rsidR="00135CFC" w:rsidRDefault="00135CF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26920200" w14:textId="77777777" w:rsidR="00135CFC" w:rsidRDefault="00135CF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4A638288" w14:textId="77777777" w:rsidR="00135CFC" w:rsidRDefault="00135CFC" w:rsidP="00E414E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14:paraId="66936EA6" w14:textId="77777777" w:rsidR="00135CFC" w:rsidRDefault="00135CFC" w:rsidP="00060F4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14:paraId="4108CEF1" w14:textId="77777777" w:rsidR="00D14BD5" w:rsidRDefault="00D14BD5" w:rsidP="00D14BD5">
      <w:pPr>
        <w:spacing w:after="0" w:line="360" w:lineRule="auto"/>
        <w:ind w:left="-142" w:hanging="14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62F8FB0A" wp14:editId="04C389F9">
            <wp:extent cx="9218428" cy="2232764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971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7B7F7" w14:textId="77777777" w:rsidR="00D14BD5" w:rsidRDefault="00D14BD5" w:rsidP="00D14BD5">
      <w:pPr>
        <w:ind w:hanging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C90D90A" wp14:editId="3BE34EB1">
            <wp:extent cx="8920716" cy="197765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447" cy="197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592BFC" w14:textId="77777777" w:rsidR="00124B84" w:rsidRDefault="00124B84" w:rsidP="00D14BD5">
      <w:pPr>
        <w:ind w:hanging="567"/>
        <w:rPr>
          <w:rFonts w:ascii="Times New Roman" w:hAnsi="Times New Roman" w:cs="Times New Roman"/>
          <w:noProof/>
          <w:sz w:val="28"/>
          <w:lang w:eastAsia="ru-RU"/>
        </w:rPr>
      </w:pPr>
    </w:p>
    <w:p w14:paraId="1AF957AA" w14:textId="77777777" w:rsidR="00DE43F3" w:rsidRDefault="00124B84" w:rsidP="00124B84">
      <w:pPr>
        <w:ind w:left="-426" w:firstLine="142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A4EB205" wp14:editId="58103BDD">
            <wp:extent cx="8144539" cy="56352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uELEvcBGq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5" t="66260" b="25782"/>
                    <a:stretch/>
                  </pic:blipFill>
                  <pic:spPr bwMode="auto">
                    <a:xfrm>
                      <a:off x="0" y="0"/>
                      <a:ext cx="8184002" cy="566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4BD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D56328" wp14:editId="7249AF26">
            <wp:extent cx="7123814" cy="1765004"/>
            <wp:effectExtent l="0" t="0" r="127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177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A4C4A2" w14:textId="77777777" w:rsidR="00DE43F3" w:rsidRDefault="00DE43F3" w:rsidP="00DE43F3">
      <w:pPr>
        <w:rPr>
          <w:rFonts w:ascii="Times New Roman" w:hAnsi="Times New Roman" w:cs="Times New Roman"/>
          <w:sz w:val="28"/>
        </w:rPr>
      </w:pPr>
    </w:p>
    <w:p w14:paraId="4E187DAD" w14:textId="77777777" w:rsidR="00124B84" w:rsidRDefault="00DE43F3" w:rsidP="00DE43F3">
      <w:pPr>
        <w:tabs>
          <w:tab w:val="left" w:pos="8255"/>
        </w:tabs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ab/>
      </w:r>
    </w:p>
    <w:p w14:paraId="1C9A353C" w14:textId="77777777" w:rsidR="00135CFC" w:rsidRPr="00DE43F3" w:rsidRDefault="00135CFC" w:rsidP="00DE43F3">
      <w:pPr>
        <w:tabs>
          <w:tab w:val="left" w:pos="8255"/>
        </w:tabs>
        <w:rPr>
          <w:rFonts w:ascii="Times New Roman" w:hAnsi="Times New Roman" w:cs="Times New Roman"/>
          <w:sz w:val="28"/>
        </w:rPr>
      </w:pPr>
    </w:p>
    <w:sectPr w:rsidR="00135CFC" w:rsidRPr="00DE43F3" w:rsidSect="00E414E5">
      <w:footnotePr>
        <w:numRestart w:val="eachPage"/>
      </w:footnotePr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C590D" w14:textId="77777777" w:rsidR="004045F3" w:rsidRDefault="004045F3" w:rsidP="007C28EB">
      <w:pPr>
        <w:spacing w:after="0" w:line="240" w:lineRule="auto"/>
      </w:pPr>
      <w:r>
        <w:separator/>
      </w:r>
    </w:p>
  </w:endnote>
  <w:endnote w:type="continuationSeparator" w:id="0">
    <w:p w14:paraId="1F2D1E88" w14:textId="77777777" w:rsidR="004045F3" w:rsidRDefault="004045F3" w:rsidP="007C2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E55C4" w14:textId="77777777" w:rsidR="00942942" w:rsidRDefault="008E792A" w:rsidP="00D5419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A3D328C" w14:textId="77777777" w:rsidR="00942942" w:rsidRDefault="004045F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4583043"/>
      <w:docPartObj>
        <w:docPartGallery w:val="Page Numbers (Bottom of Page)"/>
        <w:docPartUnique/>
      </w:docPartObj>
    </w:sdtPr>
    <w:sdtEndPr/>
    <w:sdtContent>
      <w:p w14:paraId="1D342080" w14:textId="77777777" w:rsidR="00942942" w:rsidRDefault="008E792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45C4">
          <w:rPr>
            <w:noProof/>
          </w:rPr>
          <w:t>7</w:t>
        </w:r>
        <w:r>
          <w:fldChar w:fldCharType="end"/>
        </w:r>
      </w:p>
    </w:sdtContent>
  </w:sdt>
  <w:p w14:paraId="73CF9BE6" w14:textId="77777777" w:rsidR="00942942" w:rsidRDefault="004045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046C9" w14:textId="77777777" w:rsidR="004045F3" w:rsidRDefault="004045F3" w:rsidP="007C28EB">
      <w:pPr>
        <w:spacing w:after="0" w:line="240" w:lineRule="auto"/>
      </w:pPr>
      <w:r>
        <w:separator/>
      </w:r>
    </w:p>
  </w:footnote>
  <w:footnote w:type="continuationSeparator" w:id="0">
    <w:p w14:paraId="28FCF07C" w14:textId="77777777" w:rsidR="004045F3" w:rsidRDefault="004045F3" w:rsidP="007C28EB">
      <w:pPr>
        <w:spacing w:after="0" w:line="240" w:lineRule="auto"/>
      </w:pPr>
      <w:r>
        <w:continuationSeparator/>
      </w:r>
    </w:p>
  </w:footnote>
  <w:footnote w:id="1">
    <w:p w14:paraId="04F87BB8" w14:textId="77777777" w:rsidR="00DE43F3" w:rsidRPr="00DE43F3" w:rsidRDefault="00DE43F3" w:rsidP="00DE43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43F3">
        <w:rPr>
          <w:rStyle w:val="ac"/>
          <w:rFonts w:ascii="Times New Roman" w:hAnsi="Times New Roman" w:cs="Times New Roman"/>
          <w:sz w:val="24"/>
          <w:szCs w:val="24"/>
        </w:rPr>
        <w:footnoteRef/>
      </w:r>
      <w:r w:rsidRPr="00DE43F3">
        <w:rPr>
          <w:rFonts w:ascii="Times New Roman" w:hAnsi="Times New Roman" w:cs="Times New Roman"/>
          <w:sz w:val="24"/>
          <w:szCs w:val="24"/>
        </w:rPr>
        <w:t xml:space="preserve"> Конституция Российской Федерации// Российская газета .- 1993 .- 25 декабря, с изменениями от 29.07.2014 года - С. 9-10</w:t>
      </w:r>
    </w:p>
    <w:p w14:paraId="4BAEF758" w14:textId="77777777" w:rsidR="00DE43F3" w:rsidRDefault="00DE43F3" w:rsidP="00DE43F3">
      <w:pPr>
        <w:pStyle w:val="aa"/>
      </w:pPr>
    </w:p>
  </w:footnote>
  <w:footnote w:id="2">
    <w:p w14:paraId="1253B8F9" w14:textId="77777777" w:rsidR="00DE43F3" w:rsidRDefault="00DE43F3" w:rsidP="00DE43F3">
      <w:pPr>
        <w:pStyle w:val="aa"/>
        <w:ind w:firstLine="709"/>
        <w:jc w:val="both"/>
      </w:pPr>
      <w:r>
        <w:rPr>
          <w:rStyle w:val="ac"/>
        </w:rPr>
        <w:footnoteRef/>
      </w:r>
      <w:r>
        <w:t xml:space="preserve"> </w:t>
      </w:r>
      <w:r w:rsidRPr="00DE43F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Система Консультант Плюс. Юридическая пресса. Ш.А. Кудашев. «Ответственность судей: Необходимость нормативной регламентации».</w:t>
      </w:r>
    </w:p>
  </w:footnote>
  <w:footnote w:id="3">
    <w:p w14:paraId="30EBDF4E" w14:textId="77777777" w:rsidR="00060F46" w:rsidRPr="00060F46" w:rsidRDefault="00060F46" w:rsidP="00060F46">
      <w:pPr>
        <w:pStyle w:val="aa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Style w:val="ac"/>
        </w:rPr>
        <w:footnoteRef/>
      </w:r>
      <w:r>
        <w:t xml:space="preserve"> </w:t>
      </w:r>
      <w:r w:rsidRPr="00060F46">
        <w:rPr>
          <w:rFonts w:ascii="Times New Roman" w:hAnsi="Times New Roman" w:cs="Times New Roman"/>
          <w:sz w:val="24"/>
        </w:rPr>
        <w:t>Колоколов Н.А. Дисциплинарная ответственность судей: первые результаты научного осмысления // Российский судья. 2005. N 5.</w:t>
      </w:r>
    </w:p>
  </w:footnote>
  <w:footnote w:id="4">
    <w:p w14:paraId="63E28BAD" w14:textId="77777777" w:rsidR="00DE43F3" w:rsidRDefault="00DE43F3" w:rsidP="00DE43F3">
      <w:pPr>
        <w:pStyle w:val="aa"/>
        <w:ind w:firstLine="709"/>
        <w:jc w:val="both"/>
      </w:pPr>
      <w:r>
        <w:rPr>
          <w:rStyle w:val="ac"/>
        </w:rPr>
        <w:footnoteRef/>
      </w:r>
      <w:r>
        <w:t xml:space="preserve"> </w:t>
      </w:r>
      <w:r w:rsidRPr="00DE43F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Система Консультант Плюс. Юридическая пресса. С. Дегтярев. «К вопросу об ответственности судебной власти и судей в Российской Федерации».</w:t>
      </w:r>
    </w:p>
  </w:footnote>
  <w:footnote w:id="5">
    <w:p w14:paraId="05154B9C" w14:textId="77777777" w:rsidR="00060F46" w:rsidRDefault="00060F46" w:rsidP="00060F46">
      <w:pPr>
        <w:pStyle w:val="aa"/>
        <w:ind w:firstLine="709"/>
        <w:jc w:val="both"/>
      </w:pPr>
      <w:r>
        <w:rPr>
          <w:rStyle w:val="ac"/>
        </w:rPr>
        <w:footnoteRef/>
      </w:r>
      <w:r>
        <w:t xml:space="preserve"> </w:t>
      </w:r>
      <w:r w:rsidRPr="00060F46">
        <w:rPr>
          <w:rFonts w:ascii="Times New Roman" w:hAnsi="Times New Roman" w:cs="Times New Roman"/>
          <w:sz w:val="24"/>
        </w:rPr>
        <w:t>Система Консультант Плюс. Юридическая пресса. Ш.А. Кудашев. «Ответственность судей: Необходимость нормативной регламентации».</w:t>
      </w:r>
    </w:p>
  </w:footnote>
  <w:footnote w:id="6">
    <w:p w14:paraId="1D025865" w14:textId="77777777" w:rsidR="00060F46" w:rsidRDefault="00060F46" w:rsidP="00F44947">
      <w:pPr>
        <w:pStyle w:val="aa"/>
        <w:ind w:firstLine="709"/>
        <w:jc w:val="both"/>
      </w:pPr>
      <w:r>
        <w:rPr>
          <w:rStyle w:val="ac"/>
        </w:rPr>
        <w:footnoteRef/>
      </w:r>
      <w:r>
        <w:t xml:space="preserve"> </w:t>
      </w:r>
      <w:proofErr w:type="spellStart"/>
      <w:r w:rsidR="00F44947" w:rsidRPr="00F4494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>Дряхлов</w:t>
      </w:r>
      <w:proofErr w:type="spellEnd"/>
      <w:r w:rsidR="00F44947" w:rsidRPr="00F44947">
        <w:rPr>
          <w:rFonts w:ascii="Times New Roman" w:hAnsi="Times New Roman" w:cs="Times New Roman"/>
          <w:color w:val="000000" w:themeColor="text1"/>
          <w:sz w:val="24"/>
          <w:szCs w:val="23"/>
          <w:shd w:val="clear" w:color="auto" w:fill="FFFFFF"/>
        </w:rPr>
        <w:t xml:space="preserve"> С.К., Калиновский К.Б. Привлечение судей к дисциплинарной ответственности по новому российскому законодательству. http://www.iuaj.net/node/304.</w:t>
      </w:r>
    </w:p>
  </w:footnote>
  <w:footnote w:id="7">
    <w:p w14:paraId="7E05E16C" w14:textId="77777777" w:rsidR="00F44947" w:rsidRDefault="00F44947" w:rsidP="00F44947">
      <w:pPr>
        <w:pStyle w:val="aa"/>
        <w:ind w:firstLine="709"/>
      </w:pPr>
      <w:r>
        <w:rPr>
          <w:rStyle w:val="ac"/>
        </w:rPr>
        <w:footnoteRef/>
      </w:r>
      <w:r>
        <w:t xml:space="preserve"> </w:t>
      </w:r>
      <w:r w:rsidRPr="00F44947">
        <w:rPr>
          <w:rFonts w:ascii="Times New Roman" w:hAnsi="Times New Roman" w:cs="Times New Roman"/>
          <w:sz w:val="24"/>
        </w:rPr>
        <w:t>Агеева, Г.Е., Бурцев, С.А. Дисциплинарная ответственность судей в общей системе юридической ответственности / Г.Е. Агеева, С.А. Бурцев // Юридическая наука. – 2017. – № 1. – С. 95-102.</w:t>
      </w:r>
    </w:p>
  </w:footnote>
  <w:footnote w:id="8">
    <w:p w14:paraId="42A5D80E" w14:textId="77777777" w:rsidR="00F44947" w:rsidRPr="00F44947" w:rsidRDefault="00F44947" w:rsidP="00F44947">
      <w:pPr>
        <w:spacing w:after="0"/>
        <w:ind w:firstLine="709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>
        <w:rPr>
          <w:rStyle w:val="ac"/>
        </w:rPr>
        <w:footnoteRef/>
      </w:r>
      <w: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F44947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Уголовно-процессуальный кодекс Российской Федерации" от 18.12.2001 N 174-ФЗ</w:t>
      </w:r>
      <w:r>
        <w:rPr>
          <w:rFonts w:ascii="Verdana" w:eastAsia="Times New Roman" w:hAnsi="Verdana" w:cs="Times New Roman"/>
          <w:sz w:val="21"/>
          <w:szCs w:val="21"/>
          <w:lang w:eastAsia="ru-RU"/>
        </w:rPr>
        <w:t xml:space="preserve"> </w:t>
      </w:r>
      <w:r w:rsidRPr="00F44947">
        <w:rPr>
          <w:rFonts w:ascii="Times New Roman" w:eastAsia="Times New Roman" w:hAnsi="Times New Roman" w:cs="Times New Roman"/>
          <w:sz w:val="24"/>
          <w:szCs w:val="24"/>
          <w:lang w:eastAsia="ru-RU"/>
        </w:rPr>
        <w:t>(ред. от 24.04.2020)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4947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44947">
        <w:rPr>
          <w:rFonts w:ascii="Times New Roman" w:eastAsia="Times New Roman" w:hAnsi="Times New Roman" w:cs="Times New Roman"/>
          <w:sz w:val="24"/>
          <w:szCs w:val="24"/>
          <w:lang w:eastAsia="ru-RU"/>
        </w:rPr>
        <w:t>"Россий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ская газета", N 249, 22.12.2001.</w:t>
      </w:r>
    </w:p>
    <w:p w14:paraId="6F5E799C" w14:textId="77777777" w:rsidR="00F44947" w:rsidRPr="00F44947" w:rsidRDefault="00F44947" w:rsidP="00F44947">
      <w:pPr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14:paraId="166C3E6D" w14:textId="77777777" w:rsidR="00F44947" w:rsidRDefault="00F44947" w:rsidP="00F44947">
      <w:pPr>
        <w:pStyle w:val="aa"/>
        <w:ind w:firstLine="709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728BD"/>
    <w:multiLevelType w:val="hybridMultilevel"/>
    <w:tmpl w:val="F9C47756"/>
    <w:lvl w:ilvl="0" w:tplc="C7E68014">
      <w:start w:val="1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8EB3686"/>
    <w:multiLevelType w:val="hybridMultilevel"/>
    <w:tmpl w:val="2AA212D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2261E5A"/>
    <w:multiLevelType w:val="hybridMultilevel"/>
    <w:tmpl w:val="CE4A8E52"/>
    <w:lvl w:ilvl="0" w:tplc="DB167F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40473"/>
    <w:rsid w:val="00060F46"/>
    <w:rsid w:val="00075BB1"/>
    <w:rsid w:val="000D1505"/>
    <w:rsid w:val="00124B84"/>
    <w:rsid w:val="00135CFC"/>
    <w:rsid w:val="001F2FF8"/>
    <w:rsid w:val="001F45C4"/>
    <w:rsid w:val="001F56AE"/>
    <w:rsid w:val="001F687D"/>
    <w:rsid w:val="00240473"/>
    <w:rsid w:val="002F32EF"/>
    <w:rsid w:val="003B0D39"/>
    <w:rsid w:val="003C6A2B"/>
    <w:rsid w:val="004045F3"/>
    <w:rsid w:val="004C1B33"/>
    <w:rsid w:val="004F4F22"/>
    <w:rsid w:val="00545E31"/>
    <w:rsid w:val="006B2B5E"/>
    <w:rsid w:val="006C2EDF"/>
    <w:rsid w:val="006E28AD"/>
    <w:rsid w:val="00765ED9"/>
    <w:rsid w:val="007B69F6"/>
    <w:rsid w:val="007C28EB"/>
    <w:rsid w:val="00833F7A"/>
    <w:rsid w:val="00851378"/>
    <w:rsid w:val="008E792A"/>
    <w:rsid w:val="00955F10"/>
    <w:rsid w:val="00964957"/>
    <w:rsid w:val="00A53A7C"/>
    <w:rsid w:val="00A86F93"/>
    <w:rsid w:val="00B3672E"/>
    <w:rsid w:val="00BB7096"/>
    <w:rsid w:val="00BD2B4A"/>
    <w:rsid w:val="00CB186C"/>
    <w:rsid w:val="00CF3FF0"/>
    <w:rsid w:val="00D14BD5"/>
    <w:rsid w:val="00D76CC1"/>
    <w:rsid w:val="00DB3A63"/>
    <w:rsid w:val="00DE43F3"/>
    <w:rsid w:val="00E3089A"/>
    <w:rsid w:val="00E3681D"/>
    <w:rsid w:val="00E414E5"/>
    <w:rsid w:val="00F44947"/>
    <w:rsid w:val="00FF3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AD4B"/>
  <w15:docId w15:val="{F11FDB9C-787D-4FD0-BE8E-9C931D99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495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964957"/>
    <w:pPr>
      <w:spacing w:after="200" w:line="276" w:lineRule="auto"/>
      <w:ind w:left="720"/>
      <w:contextualSpacing/>
    </w:pPr>
  </w:style>
  <w:style w:type="paragraph" w:styleId="a5">
    <w:name w:val="footer"/>
    <w:basedOn w:val="a"/>
    <w:link w:val="a6"/>
    <w:uiPriority w:val="99"/>
    <w:unhideWhenUsed/>
    <w:rsid w:val="00E3681D"/>
    <w:pP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Times New Roman" w:eastAsia="Arial Unicode MS" w:hAnsi="Times New Roman" w:cs="Arial Unicode MS"/>
      <w:color w:val="000000"/>
      <w:sz w:val="28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E3681D"/>
    <w:rPr>
      <w:rFonts w:ascii="Times New Roman" w:eastAsia="Arial Unicode MS" w:hAnsi="Times New Roman" w:cs="Arial Unicode MS"/>
      <w:color w:val="000000"/>
      <w:sz w:val="28"/>
      <w:szCs w:val="24"/>
      <w:lang w:eastAsia="ru-RU"/>
    </w:rPr>
  </w:style>
  <w:style w:type="character" w:styleId="a7">
    <w:name w:val="page number"/>
    <w:basedOn w:val="a0"/>
    <w:rsid w:val="00E3681D"/>
  </w:style>
  <w:style w:type="paragraph" w:styleId="a8">
    <w:name w:val="header"/>
    <w:basedOn w:val="a"/>
    <w:link w:val="a9"/>
    <w:uiPriority w:val="99"/>
    <w:unhideWhenUsed/>
    <w:rsid w:val="007C28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7C28EB"/>
  </w:style>
  <w:style w:type="paragraph" w:styleId="aa">
    <w:name w:val="footnote text"/>
    <w:basedOn w:val="a"/>
    <w:link w:val="ab"/>
    <w:uiPriority w:val="99"/>
    <w:semiHidden/>
    <w:unhideWhenUsed/>
    <w:rsid w:val="00060F46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60F4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60F46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D14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14B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E4E447-B095-4611-83BF-8F780C019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16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01 Evaluation</cp:lastModifiedBy>
  <cp:revision>19</cp:revision>
  <dcterms:created xsi:type="dcterms:W3CDTF">2020-05-16T09:39:00Z</dcterms:created>
  <dcterms:modified xsi:type="dcterms:W3CDTF">2021-10-03T17:34:00Z</dcterms:modified>
</cp:coreProperties>
</file>