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9D" w:rsidRPr="002F3F9D" w:rsidRDefault="002F3F9D" w:rsidP="002F3F9D">
      <w:pPr>
        <w:jc w:val="both"/>
        <w:rPr>
          <w:lang w:val="en-US"/>
        </w:rPr>
      </w:pPr>
      <w:r w:rsidRPr="002F3F9D">
        <w:rPr>
          <w:lang w:val="en-US"/>
        </w:rPr>
        <w:t>Global security challenges and strategy</w:t>
      </w:r>
    </w:p>
    <w:p w:rsidR="002F3F9D" w:rsidRPr="002F3F9D" w:rsidRDefault="002F3F9D" w:rsidP="002F3F9D">
      <w:pPr>
        <w:jc w:val="both"/>
        <w:rPr>
          <w:lang w:val="en-US"/>
        </w:rPr>
      </w:pPr>
      <w:r w:rsidRPr="002F3F9D">
        <w:rPr>
          <w:lang w:val="en-US"/>
        </w:rPr>
        <w:t>Thomas Wright</w:t>
      </w:r>
      <w:r>
        <w:rPr>
          <w:lang w:val="en-US"/>
        </w:rPr>
        <w:t xml:space="preserve"> </w:t>
      </w:r>
      <w:r w:rsidRPr="002F3F9D">
        <w:rPr>
          <w:lang w:val="en-US"/>
        </w:rPr>
        <w:t>Tuesday, March 2, 2021</w:t>
      </w:r>
    </w:p>
    <w:p w:rsidR="002F3F9D" w:rsidRPr="002F3F9D" w:rsidRDefault="002F3F9D" w:rsidP="002F3F9D">
      <w:pPr>
        <w:jc w:val="both"/>
        <w:rPr>
          <w:lang w:val="en-US"/>
        </w:rPr>
      </w:pPr>
      <w:r w:rsidRPr="002F3F9D">
        <w:rPr>
          <w:lang w:val="en-US"/>
        </w:rPr>
        <w:t>In 2017, I published a book, All Measures Short of War: The Contest for the 21st Century and the Future of American Power which described the end of conve</w:t>
      </w:r>
      <w:r w:rsidRPr="002F3F9D">
        <w:rPr>
          <w:lang w:val="en-US"/>
        </w:rPr>
        <w:t>r</w:t>
      </w:r>
      <w:r w:rsidRPr="002F3F9D">
        <w:rPr>
          <w:lang w:val="en-US"/>
        </w:rPr>
        <w:t>gence—the notion that Russia and China would integrate into the liberal intern</w:t>
      </w:r>
      <w:r w:rsidRPr="002F3F9D">
        <w:rPr>
          <w:lang w:val="en-US"/>
        </w:rPr>
        <w:t>a</w:t>
      </w:r>
      <w:r w:rsidRPr="002F3F9D">
        <w:rPr>
          <w:lang w:val="en-US"/>
        </w:rPr>
        <w:t>tional order—and the advent of a new era of intensified great power competition.</w:t>
      </w:r>
    </w:p>
    <w:p w:rsidR="002F3F9D" w:rsidRPr="002F3F9D" w:rsidRDefault="002F3F9D" w:rsidP="002F3F9D">
      <w:pPr>
        <w:jc w:val="both"/>
        <w:rPr>
          <w:lang w:val="en-US"/>
        </w:rPr>
      </w:pPr>
      <w:r w:rsidRPr="002F3F9D">
        <w:rPr>
          <w:lang w:val="en-US"/>
        </w:rPr>
        <w:t>TWO NEAR-WORST CASE SCENARIOS</w:t>
      </w:r>
    </w:p>
    <w:p w:rsidR="002F3F9D" w:rsidRPr="002F3F9D" w:rsidRDefault="002F3F9D" w:rsidP="002F3F9D">
      <w:pPr>
        <w:jc w:val="both"/>
        <w:rPr>
          <w:lang w:val="en-US"/>
        </w:rPr>
      </w:pPr>
      <w:r w:rsidRPr="002F3F9D">
        <w:rPr>
          <w:lang w:val="en-US"/>
        </w:rPr>
        <w:t>If we measure today’s security environment by what was expected a decade or so ago, it is clear that the United States is facing near worst-case scenarios on both great power competition and transnational threats. This is compounded, moreover, by a negative synergy between them that makes each even more dangerous and di</w:t>
      </w:r>
      <w:r w:rsidRPr="002F3F9D">
        <w:rPr>
          <w:lang w:val="en-US"/>
        </w:rPr>
        <w:t>f</w:t>
      </w:r>
      <w:r w:rsidRPr="002F3F9D">
        <w:rPr>
          <w:lang w:val="en-US"/>
        </w:rPr>
        <w:t>ficult to deal with.</w:t>
      </w:r>
    </w:p>
    <w:p w:rsidR="002F3F9D" w:rsidRPr="002F3F9D" w:rsidRDefault="002F3F9D" w:rsidP="002F3F9D">
      <w:pPr>
        <w:jc w:val="both"/>
        <w:rPr>
          <w:lang w:val="en-US"/>
        </w:rPr>
      </w:pPr>
      <w:r w:rsidRPr="002F3F9D">
        <w:rPr>
          <w:lang w:val="en-US"/>
        </w:rPr>
        <w:t>Over the past decade, China and many other authoritarian states have become both more repressive at home and more assertive abroad. Unlike in the 1990s and early 2000s, they are willing to use hard power to push back against the United States and to achieve their objectives. Fearful that liberal democracy and the US led i</w:t>
      </w:r>
      <w:r w:rsidRPr="002F3F9D">
        <w:rPr>
          <w:lang w:val="en-US"/>
        </w:rPr>
        <w:t>n</w:t>
      </w:r>
      <w:r w:rsidRPr="002F3F9D">
        <w:rPr>
          <w:lang w:val="en-US"/>
        </w:rPr>
        <w:t xml:space="preserve">ternational order will undermine their </w:t>
      </w:r>
      <w:proofErr w:type="gramStart"/>
      <w:r w:rsidRPr="002F3F9D">
        <w:rPr>
          <w:lang w:val="en-US"/>
        </w:rPr>
        <w:t>regimes,</w:t>
      </w:r>
      <w:proofErr w:type="gramEnd"/>
      <w:r w:rsidRPr="002F3F9D">
        <w:rPr>
          <w:lang w:val="en-US"/>
        </w:rPr>
        <w:t xml:space="preserve"> they are systematically seeking to create an international order safe for autocracy, which includes shaping and inte</w:t>
      </w:r>
      <w:r w:rsidRPr="002F3F9D">
        <w:rPr>
          <w:lang w:val="en-US"/>
        </w:rPr>
        <w:t>r</w:t>
      </w:r>
      <w:r w:rsidRPr="002F3F9D">
        <w:rPr>
          <w:lang w:val="en-US"/>
        </w:rPr>
        <w:t>fering in the politics and society of democracies.</w:t>
      </w:r>
    </w:p>
    <w:p w:rsidR="002F3F9D" w:rsidRPr="002F3F9D" w:rsidRDefault="002F3F9D" w:rsidP="002F3F9D">
      <w:pPr>
        <w:jc w:val="both"/>
        <w:rPr>
          <w:lang w:val="en-US"/>
        </w:rPr>
      </w:pPr>
      <w:r w:rsidRPr="002F3F9D">
        <w:rPr>
          <w:lang w:val="en-US"/>
        </w:rPr>
        <w:t>Meanwhile, COVID-19, which is by no means the most lethal form of pandemic we could face in our lifetimes, has claimed over two and a half million lives, i</w:t>
      </w:r>
      <w:r w:rsidRPr="002F3F9D">
        <w:rPr>
          <w:lang w:val="en-US"/>
        </w:rPr>
        <w:t>n</w:t>
      </w:r>
      <w:r w:rsidRPr="002F3F9D">
        <w:rPr>
          <w:lang w:val="en-US"/>
        </w:rPr>
        <w:t>cluding those of over 500,000 Americans, and cost more than $26 billion. It has simultaneously upended the lives of billions of people around the world and roiled the domestic politics and economies of key countries in ways that will have repe</w:t>
      </w:r>
      <w:r w:rsidRPr="002F3F9D">
        <w:rPr>
          <w:lang w:val="en-US"/>
        </w:rPr>
        <w:t>r</w:t>
      </w:r>
      <w:r w:rsidRPr="002F3F9D">
        <w:rPr>
          <w:lang w:val="en-US"/>
        </w:rPr>
        <w:t>cussions for years to come.</w:t>
      </w:r>
    </w:p>
    <w:p w:rsidR="002F3F9D" w:rsidRPr="002F3F9D" w:rsidRDefault="002F3F9D" w:rsidP="002F3F9D">
      <w:pPr>
        <w:jc w:val="both"/>
        <w:rPr>
          <w:lang w:val="en-US"/>
        </w:rPr>
      </w:pPr>
      <w:r w:rsidRPr="002F3F9D">
        <w:rPr>
          <w:lang w:val="en-US"/>
        </w:rPr>
        <w:t>Indeed, the COVID-19 crisis illustrates the negative synergy between great power competition and transnational threats—one that fundamentally changes both for the worse. The autocratic nature of the Chinese regime and its paranoia about its hold on power and standing in the world made it less likely to cooperate with the inte</w:t>
      </w:r>
      <w:r w:rsidRPr="002F3F9D">
        <w:rPr>
          <w:lang w:val="en-US"/>
        </w:rPr>
        <w:t>r</w:t>
      </w:r>
      <w:r w:rsidRPr="002F3F9D">
        <w:rPr>
          <w:lang w:val="en-US"/>
        </w:rPr>
        <w:t>national community. It covered up the virus in the crucial early months and conti</w:t>
      </w:r>
      <w:r w:rsidRPr="002F3F9D">
        <w:rPr>
          <w:lang w:val="en-US"/>
        </w:rPr>
        <w:t>n</w:t>
      </w:r>
      <w:r w:rsidRPr="002F3F9D">
        <w:rPr>
          <w:lang w:val="en-US"/>
        </w:rPr>
        <w:t>ues to withhold vital information from the World Health Organization. The current pandemic highlights the way in which China has increased its influence in intern</w:t>
      </w:r>
      <w:r w:rsidRPr="002F3F9D">
        <w:rPr>
          <w:lang w:val="en-US"/>
        </w:rPr>
        <w:t>a</w:t>
      </w:r>
      <w:r w:rsidRPr="002F3F9D">
        <w:rPr>
          <w:lang w:val="en-US"/>
        </w:rPr>
        <w:t>tional institutions in ways that damage the interests of other nations. And, indepe</w:t>
      </w:r>
      <w:r w:rsidRPr="002F3F9D">
        <w:rPr>
          <w:lang w:val="en-US"/>
        </w:rPr>
        <w:t>n</w:t>
      </w:r>
      <w:r w:rsidRPr="002F3F9D">
        <w:rPr>
          <w:lang w:val="en-US"/>
        </w:rPr>
        <w:t xml:space="preserve">dently of Chinese behavior, the more nationalistic outlook of governments around </w:t>
      </w:r>
      <w:r w:rsidRPr="002F3F9D">
        <w:rPr>
          <w:lang w:val="en-US"/>
        </w:rPr>
        <w:lastRenderedPageBreak/>
        <w:t>the world has undermined the type of international cooperation we are used to wi</w:t>
      </w:r>
      <w:r w:rsidRPr="002F3F9D">
        <w:rPr>
          <w:lang w:val="en-US"/>
        </w:rPr>
        <w:t>t</w:t>
      </w:r>
      <w:r w:rsidRPr="002F3F9D">
        <w:rPr>
          <w:lang w:val="en-US"/>
        </w:rPr>
        <w:t>nessing in a crisis and reinforced the sense that every nation is fending for itself.</w:t>
      </w:r>
    </w:p>
    <w:p w:rsidR="002F3F9D" w:rsidRPr="002F3F9D" w:rsidRDefault="002F3F9D" w:rsidP="002F3F9D">
      <w:pPr>
        <w:jc w:val="both"/>
        <w:rPr>
          <w:lang w:val="en-US"/>
        </w:rPr>
      </w:pPr>
      <w:r w:rsidRPr="002F3F9D">
        <w:rPr>
          <w:lang w:val="en-US"/>
        </w:rPr>
        <w:t>The pandemic will have long-term strategic consequences for the United States and the international order. While the United States saw a 3.5% economic decline in 2020 and other democracies saw even more staggering losses, China’s economy grew by 2.3%. By one measure, China has gained five years on the United States and will now become the world’s largest economy by 2027 rather than 2032. Early talk of China’s “Chernobyl moment” has long passed, and it is now clear that the Chinese government believes it has emerged stronger from a global crisis for the second time in fifteen years (the first occasion being in the aftermath of the fina</w:t>
      </w:r>
      <w:r w:rsidRPr="002F3F9D">
        <w:rPr>
          <w:lang w:val="en-US"/>
        </w:rPr>
        <w:t>n</w:t>
      </w:r>
      <w:r w:rsidRPr="002F3F9D">
        <w:rPr>
          <w:lang w:val="en-US"/>
        </w:rPr>
        <w:t>cial crisis). China took this opportunity to dramatically increase its geopolitical a</w:t>
      </w:r>
      <w:r w:rsidRPr="002F3F9D">
        <w:rPr>
          <w:lang w:val="en-US"/>
        </w:rPr>
        <w:t>s</w:t>
      </w:r>
      <w:r w:rsidRPr="002F3F9D">
        <w:rPr>
          <w:lang w:val="en-US"/>
        </w:rPr>
        <w:t>sertiveness: it cracked down on Hong Kong; it clashed with India; and it has e</w:t>
      </w:r>
      <w:r w:rsidRPr="002F3F9D">
        <w:rPr>
          <w:lang w:val="en-US"/>
        </w:rPr>
        <w:t>m</w:t>
      </w:r>
      <w:r w:rsidRPr="002F3F9D">
        <w:rPr>
          <w:lang w:val="en-US"/>
        </w:rPr>
        <w:t>barked on an ambitious diplomatic effort to increase its influence overseas through the selective distribution of medical supplies and vaccines. It is also likely that the long-term effects of the pandemic will be to plunge parts of the developing world into crisis and place severe downward pressure on defense budgets in U.S. allied countries, including in Europe.</w:t>
      </w:r>
    </w:p>
    <w:p w:rsidR="002F3F9D" w:rsidRPr="002F3F9D" w:rsidRDefault="002F3F9D" w:rsidP="002F3F9D">
      <w:pPr>
        <w:jc w:val="both"/>
        <w:rPr>
          <w:lang w:val="en-US"/>
        </w:rPr>
      </w:pPr>
      <w:r w:rsidRPr="002F3F9D">
        <w:rPr>
          <w:lang w:val="en-US"/>
        </w:rPr>
        <w:t>The pandemic reveals that issues we traditionally think of as fostering cooperation are, in our world, more likely to take on competitive characteristics. To take anot</w:t>
      </w:r>
      <w:r w:rsidRPr="002F3F9D">
        <w:rPr>
          <w:lang w:val="en-US"/>
        </w:rPr>
        <w:t>h</w:t>
      </w:r>
      <w:r w:rsidRPr="002F3F9D">
        <w:rPr>
          <w:lang w:val="en-US"/>
        </w:rPr>
        <w:t xml:space="preserve">er example, the race to mitigate climate change may also become its own area of competition between the United States and China. The United States and Europe will be competing with China for a technological edge on innovations to produce a carbon-neutral economy and for access to raw materials (magnets, batteries, </w:t>
      </w:r>
      <w:proofErr w:type="spellStart"/>
      <w:r w:rsidRPr="002F3F9D">
        <w:rPr>
          <w:lang w:val="en-US"/>
        </w:rPr>
        <w:t>hig</w:t>
      </w:r>
      <w:r w:rsidRPr="002F3F9D">
        <w:rPr>
          <w:lang w:val="en-US"/>
        </w:rPr>
        <w:t>h</w:t>
      </w:r>
      <w:r w:rsidRPr="002F3F9D">
        <w:rPr>
          <w:lang w:val="en-US"/>
        </w:rPr>
        <w:t>performance</w:t>
      </w:r>
      <w:proofErr w:type="spellEnd"/>
      <w:r w:rsidRPr="002F3F9D">
        <w:rPr>
          <w:lang w:val="en-US"/>
        </w:rPr>
        <w:t xml:space="preserve"> ceramics, and LEDs, among others). In some of these areas, the Uni</w:t>
      </w:r>
      <w:r w:rsidRPr="002F3F9D">
        <w:rPr>
          <w:lang w:val="en-US"/>
        </w:rPr>
        <w:t>t</w:t>
      </w:r>
      <w:r w:rsidRPr="002F3F9D">
        <w:rPr>
          <w:lang w:val="en-US"/>
        </w:rPr>
        <w:t>ed States and Europe are at risk of dependence on China, so it is critical to ensure that the free world become more self-reliant when it comes to the decades-long e</w:t>
      </w:r>
      <w:r w:rsidRPr="002F3F9D">
        <w:rPr>
          <w:lang w:val="en-US"/>
        </w:rPr>
        <w:t>f</w:t>
      </w:r>
      <w:r w:rsidRPr="002F3F9D">
        <w:rPr>
          <w:lang w:val="en-US"/>
        </w:rPr>
        <w:t>fort to develop clean technology.</w:t>
      </w:r>
    </w:p>
    <w:p w:rsidR="002F3F9D" w:rsidRPr="002F3F9D" w:rsidRDefault="002F3F9D" w:rsidP="002F3F9D">
      <w:pPr>
        <w:jc w:val="both"/>
        <w:rPr>
          <w:lang w:val="en-US"/>
        </w:rPr>
      </w:pPr>
      <w:r w:rsidRPr="002F3F9D">
        <w:rPr>
          <w:lang w:val="en-US"/>
        </w:rPr>
        <w:t>It is commonplace for experts to talk about U.S. strategy prioritizing traditional threats or transnational threats. What we need today, however, is a comprehensive strategy that not only tackles both, but recognizes the linkages between the two, and the way in which these threats undermine our interests and the international order. The crises of 2020 demonstrate that the United States must prepare for a world with more severe and frequent global shocks, against a backdrop of embo</w:t>
      </w:r>
      <w:r w:rsidRPr="002F3F9D">
        <w:rPr>
          <w:lang w:val="en-US"/>
        </w:rPr>
        <w:t>l</w:t>
      </w:r>
      <w:r w:rsidRPr="002F3F9D">
        <w:rPr>
          <w:lang w:val="en-US"/>
        </w:rPr>
        <w:t>dened adversaries and limited cooperation between the major powers. This certai</w:t>
      </w:r>
      <w:r w:rsidRPr="002F3F9D">
        <w:rPr>
          <w:lang w:val="en-US"/>
        </w:rPr>
        <w:t>n</w:t>
      </w:r>
      <w:r w:rsidRPr="002F3F9D">
        <w:rPr>
          <w:lang w:val="en-US"/>
        </w:rPr>
        <w:t xml:space="preserve">ly means competing strategically with China. But it also means taking concrete steps to limit the fallout from the pandemic in the free world and like-minded states. The United States and its allies must prepare to deliver public goods, like </w:t>
      </w:r>
      <w:r w:rsidRPr="002F3F9D">
        <w:rPr>
          <w:lang w:val="en-US"/>
        </w:rPr>
        <w:lastRenderedPageBreak/>
        <w:t>global public health, in this environment, which will likely mean building new co</w:t>
      </w:r>
      <w:r w:rsidRPr="002F3F9D">
        <w:rPr>
          <w:lang w:val="en-US"/>
        </w:rPr>
        <w:t>a</w:t>
      </w:r>
      <w:r w:rsidRPr="002F3F9D">
        <w:rPr>
          <w:lang w:val="en-US"/>
        </w:rPr>
        <w:t>litions of the like-minded.</w:t>
      </w:r>
    </w:p>
    <w:p w:rsidR="002F3F9D" w:rsidRPr="002F3F9D" w:rsidRDefault="002F3F9D" w:rsidP="002F3F9D">
      <w:pPr>
        <w:jc w:val="both"/>
        <w:rPr>
          <w:lang w:val="en-US"/>
        </w:rPr>
      </w:pPr>
      <w:r w:rsidRPr="002F3F9D">
        <w:rPr>
          <w:lang w:val="en-US"/>
        </w:rPr>
        <w:t>DETERRING REVISIONIST POWERS</w:t>
      </w:r>
    </w:p>
    <w:p w:rsidR="002F3F9D" w:rsidRPr="002F3F9D" w:rsidRDefault="002F3F9D" w:rsidP="002F3F9D">
      <w:pPr>
        <w:jc w:val="both"/>
        <w:rPr>
          <w:lang w:val="en-US"/>
        </w:rPr>
      </w:pPr>
      <w:r w:rsidRPr="002F3F9D">
        <w:rPr>
          <w:lang w:val="en-US"/>
        </w:rPr>
        <w:t>As we contemplate a world in which the United States and its allies compete with China and other autocratic regimes beneath the threshold of war, we cannot lose sight of the traditional mission of postwar U.S. strategy: to deter aggression by a</w:t>
      </w:r>
      <w:r w:rsidRPr="002F3F9D">
        <w:rPr>
          <w:lang w:val="en-US"/>
        </w:rPr>
        <w:t>d</w:t>
      </w:r>
      <w:r w:rsidRPr="002F3F9D">
        <w:rPr>
          <w:lang w:val="en-US"/>
        </w:rPr>
        <w:t>versaries. This too has become more complicated as great power rivalry has inte</w:t>
      </w:r>
      <w:r w:rsidRPr="002F3F9D">
        <w:rPr>
          <w:lang w:val="en-US"/>
        </w:rPr>
        <w:t>n</w:t>
      </w:r>
      <w:r w:rsidRPr="002F3F9D">
        <w:rPr>
          <w:lang w:val="en-US"/>
        </w:rPr>
        <w:t>sified.</w:t>
      </w:r>
    </w:p>
    <w:p w:rsidR="002F3F9D" w:rsidRPr="002F3F9D" w:rsidRDefault="002F3F9D" w:rsidP="002F3F9D">
      <w:pPr>
        <w:jc w:val="both"/>
        <w:rPr>
          <w:lang w:val="en-US"/>
        </w:rPr>
      </w:pPr>
      <w:r w:rsidRPr="002F3F9D">
        <w:rPr>
          <w:lang w:val="en-US"/>
        </w:rPr>
        <w:t>We often think of revisionist powers as countries hell-bent on global domination, like Nazi Germany or the Soviet Union. But revisionism rarely manifests itself with all-out war. Revisionist states traditionally go after the non-vital interests of their great-power rivals, because this generally doesn’t provoke the type of retali</w:t>
      </w:r>
      <w:r w:rsidRPr="002F3F9D">
        <w:rPr>
          <w:lang w:val="en-US"/>
        </w:rPr>
        <w:t>a</w:t>
      </w:r>
      <w:r w:rsidRPr="002F3F9D">
        <w:rPr>
          <w:lang w:val="en-US"/>
        </w:rPr>
        <w:t>tory strike that attacking a vital interest would. Threatening non-vital interests—for example, by attacking a non-ally—leaves the status quo power torn over how to respond and whether retaliation is worth it.</w:t>
      </w:r>
    </w:p>
    <w:p w:rsidR="002F3F9D" w:rsidRPr="002F3F9D" w:rsidRDefault="002F3F9D" w:rsidP="002F3F9D">
      <w:pPr>
        <w:jc w:val="both"/>
        <w:rPr>
          <w:lang w:val="en-US"/>
        </w:rPr>
      </w:pPr>
      <w:r w:rsidRPr="002F3F9D">
        <w:rPr>
          <w:lang w:val="en-US"/>
        </w:rPr>
        <w:t>Of course, the term “non-vital interest” is somewhat misleading. It only holds true when viewed narrowly and in isolation. While annexation and unprovoked inv</w:t>
      </w:r>
      <w:r w:rsidRPr="002F3F9D">
        <w:rPr>
          <w:lang w:val="en-US"/>
        </w:rPr>
        <w:t>a</w:t>
      </w:r>
      <w:r w:rsidRPr="002F3F9D">
        <w:rPr>
          <w:lang w:val="en-US"/>
        </w:rPr>
        <w:t>sion clearly constitute a breach of the peace and threaten vital U.S. interests, sei</w:t>
      </w:r>
      <w:r w:rsidRPr="002F3F9D">
        <w:rPr>
          <w:lang w:val="en-US"/>
        </w:rPr>
        <w:t>z</w:t>
      </w:r>
      <w:r w:rsidRPr="002F3F9D">
        <w:rPr>
          <w:lang w:val="en-US"/>
        </w:rPr>
        <w:t>ing small rocks or strips of territory poses a more ambiguous threat. Such moves appear to be of limited strategic importance, until, in the aggregate, they acquire much greater value. At the outset, the fact that no treaty has been breached and the territory seems to be of limited importance is highly significant to the dynamics and psychology of any given crisis. It is precisely the small strategic value of the contested territory that causes the dominant power to refrain from going to war over it at an extraordinary cost, one that would be vastly and inversely proporti</w:t>
      </w:r>
      <w:r w:rsidRPr="002F3F9D">
        <w:rPr>
          <w:lang w:val="en-US"/>
        </w:rPr>
        <w:t>o</w:t>
      </w:r>
      <w:r w:rsidRPr="002F3F9D">
        <w:rPr>
          <w:lang w:val="en-US"/>
        </w:rPr>
        <w:t>nate to the value the dominant power places on the disputed territory.</w:t>
      </w:r>
    </w:p>
    <w:p w:rsidR="002F3F9D" w:rsidRPr="002F3F9D" w:rsidRDefault="002F3F9D" w:rsidP="002F3F9D">
      <w:pPr>
        <w:jc w:val="both"/>
        <w:rPr>
          <w:lang w:val="en-US"/>
        </w:rPr>
      </w:pPr>
      <w:r w:rsidRPr="002F3F9D">
        <w:rPr>
          <w:lang w:val="en-US"/>
        </w:rPr>
        <w:t>This is not a new problem. It is textbook revisionism, and it poses the most co</w:t>
      </w:r>
      <w:r w:rsidRPr="002F3F9D">
        <w:rPr>
          <w:lang w:val="en-US"/>
        </w:rPr>
        <w:t>m</w:t>
      </w:r>
      <w:r w:rsidRPr="002F3F9D">
        <w:rPr>
          <w:lang w:val="en-US"/>
        </w:rPr>
        <w:t>plex problem a major power can be confronted with. The purpose of revisionism is to make deterrence extremely hard and to encourage rival great powers to acco</w:t>
      </w:r>
      <w:r w:rsidRPr="002F3F9D">
        <w:rPr>
          <w:lang w:val="en-US"/>
        </w:rPr>
        <w:t>m</w:t>
      </w:r>
      <w:r w:rsidRPr="002F3F9D">
        <w:rPr>
          <w:lang w:val="en-US"/>
        </w:rPr>
        <w:t>modate them diplomatically or to limit their response, to the point of being ineffe</w:t>
      </w:r>
      <w:r w:rsidRPr="002F3F9D">
        <w:rPr>
          <w:lang w:val="en-US"/>
        </w:rPr>
        <w:t>c</w:t>
      </w:r>
      <w:r w:rsidRPr="002F3F9D">
        <w:rPr>
          <w:lang w:val="en-US"/>
        </w:rPr>
        <w:t>tive. While a regular security dilemma between two status quo powers can be a</w:t>
      </w:r>
      <w:r w:rsidRPr="002F3F9D">
        <w:rPr>
          <w:lang w:val="en-US"/>
        </w:rPr>
        <w:t>d</w:t>
      </w:r>
      <w:r w:rsidRPr="002F3F9D">
        <w:rPr>
          <w:lang w:val="en-US"/>
        </w:rPr>
        <w:t>dressed with reassurance and transparency, a revisionist power will not be satisfied with the restraint of others.</w:t>
      </w:r>
    </w:p>
    <w:p w:rsidR="002F3F9D" w:rsidRPr="002F3F9D" w:rsidRDefault="002F3F9D" w:rsidP="002F3F9D">
      <w:pPr>
        <w:jc w:val="both"/>
        <w:rPr>
          <w:lang w:val="en-US"/>
        </w:rPr>
      </w:pPr>
      <w:r w:rsidRPr="002F3F9D">
        <w:rPr>
          <w:lang w:val="en-US"/>
        </w:rPr>
        <w:t xml:space="preserve">The most important piece of the postwar American order is not the United Nations or international financial institutions, important as they are. It is healthy regional orders. America’s greatest success after World War II was to create a system in </w:t>
      </w:r>
      <w:r w:rsidRPr="002F3F9D">
        <w:rPr>
          <w:lang w:val="en-US"/>
        </w:rPr>
        <w:lastRenderedPageBreak/>
        <w:t xml:space="preserve">Western Europe and North East Asia that brought an end to German and Japanese imperialism and provided the basis for shared prosperity. If those regional orders fall apart, so will the global order. A war between China and Japan, for example—the world’s second and third largest </w:t>
      </w:r>
      <w:proofErr w:type="gramStart"/>
      <w:r w:rsidRPr="002F3F9D">
        <w:rPr>
          <w:lang w:val="en-US"/>
        </w:rPr>
        <w:t>economies,</w:t>
      </w:r>
      <w:proofErr w:type="gramEnd"/>
      <w:r w:rsidRPr="002F3F9D">
        <w:rPr>
          <w:lang w:val="en-US"/>
        </w:rPr>
        <w:t xml:space="preserve"> would have massive repercussions for the global economy. A Russian incursion into the </w:t>
      </w:r>
      <w:proofErr w:type="spellStart"/>
      <w:r w:rsidRPr="002F3F9D">
        <w:rPr>
          <w:lang w:val="en-US"/>
        </w:rPr>
        <w:t>Baltics</w:t>
      </w:r>
      <w:proofErr w:type="spellEnd"/>
      <w:r w:rsidRPr="002F3F9D">
        <w:rPr>
          <w:lang w:val="en-US"/>
        </w:rPr>
        <w:t xml:space="preserve"> would raise the risk of nuclear war between the world’s two largest nuclear powers.</w:t>
      </w:r>
    </w:p>
    <w:p w:rsidR="002F3F9D" w:rsidRPr="002F3F9D" w:rsidRDefault="002F3F9D" w:rsidP="002F3F9D">
      <w:pPr>
        <w:jc w:val="both"/>
        <w:rPr>
          <w:lang w:val="en-US"/>
        </w:rPr>
      </w:pPr>
    </w:p>
    <w:p w:rsidR="002F3F9D" w:rsidRPr="002F3F9D" w:rsidRDefault="002F3F9D" w:rsidP="002F3F9D">
      <w:pPr>
        <w:jc w:val="both"/>
        <w:rPr>
          <w:lang w:val="en-US"/>
        </w:rPr>
      </w:pPr>
      <w:r w:rsidRPr="002F3F9D">
        <w:rPr>
          <w:lang w:val="en-US"/>
        </w:rPr>
        <w:t>It should come as no surprise that China and Russia are regionally focused. After all, major powers are usually primarily concerned with their immediate enviro</w:t>
      </w:r>
      <w:r w:rsidRPr="002F3F9D">
        <w:rPr>
          <w:lang w:val="en-US"/>
        </w:rPr>
        <w:t>n</w:t>
      </w:r>
      <w:r w:rsidRPr="002F3F9D">
        <w:rPr>
          <w:lang w:val="en-US"/>
        </w:rPr>
        <w:t>ment rather than abstract notions of global leadership. But it is the vulnerability of regional orders that makes the global order vulnerable. If there is a major challenge to the international order, it is most likely to occur at the regional level. It is for this reason that Russian and Chinese activities in their neighborhoods are more refle</w:t>
      </w:r>
      <w:r w:rsidRPr="002F3F9D">
        <w:rPr>
          <w:lang w:val="en-US"/>
        </w:rPr>
        <w:t>c</w:t>
      </w:r>
      <w:r w:rsidRPr="002F3F9D">
        <w:rPr>
          <w:lang w:val="en-US"/>
        </w:rPr>
        <w:t>tive of their approaches to the international order than of their explicit policy on global issues, although those are also important. Ultimately, a country’s willin</w:t>
      </w:r>
      <w:r w:rsidRPr="002F3F9D">
        <w:rPr>
          <w:lang w:val="en-US"/>
        </w:rPr>
        <w:t>g</w:t>
      </w:r>
      <w:r w:rsidRPr="002F3F9D">
        <w:rPr>
          <w:lang w:val="en-US"/>
        </w:rPr>
        <w:t>ness to honor the norm against territorial conquest is much more important than its compliance with the dispute settlement mechanism of the World Trade Organiz</w:t>
      </w:r>
      <w:r w:rsidRPr="002F3F9D">
        <w:rPr>
          <w:lang w:val="en-US"/>
        </w:rPr>
        <w:t>a</w:t>
      </w:r>
      <w:r w:rsidRPr="002F3F9D">
        <w:rPr>
          <w:lang w:val="en-US"/>
        </w:rPr>
        <w:t>tion or voting weights at the IMF.</w:t>
      </w:r>
    </w:p>
    <w:p w:rsidR="002F3F9D" w:rsidRPr="002F3F9D" w:rsidRDefault="002F3F9D" w:rsidP="002F3F9D">
      <w:pPr>
        <w:jc w:val="both"/>
        <w:rPr>
          <w:lang w:val="en-US"/>
        </w:rPr>
      </w:pPr>
      <w:r w:rsidRPr="002F3F9D">
        <w:rPr>
          <w:lang w:val="en-US"/>
        </w:rPr>
        <w:t>RECOMMENDATIONS</w:t>
      </w:r>
    </w:p>
    <w:p w:rsidR="002F3F9D" w:rsidRPr="002F3F9D" w:rsidRDefault="002F3F9D" w:rsidP="002F3F9D">
      <w:pPr>
        <w:jc w:val="both"/>
        <w:rPr>
          <w:lang w:val="en-US"/>
        </w:rPr>
      </w:pPr>
      <w:r w:rsidRPr="002F3F9D">
        <w:rPr>
          <w:lang w:val="en-US"/>
        </w:rPr>
        <w:t>The United States needs to enhance its strategic competitiveness vis-à-vis China and other authoritarian powers. In that regard, I recommend the following:</w:t>
      </w:r>
    </w:p>
    <w:p w:rsidR="002F3F9D" w:rsidRPr="002F3F9D" w:rsidRDefault="002F3F9D" w:rsidP="002F3F9D">
      <w:pPr>
        <w:jc w:val="both"/>
        <w:rPr>
          <w:lang w:val="en-US"/>
        </w:rPr>
      </w:pPr>
      <w:r w:rsidRPr="002F3F9D">
        <w:rPr>
          <w:lang w:val="en-US"/>
        </w:rPr>
        <w:t>Pursue military modernization to continue to reorient U.S. defense policy toward dealing with major power competitors. The United States must also integrate initi</w:t>
      </w:r>
      <w:r w:rsidRPr="002F3F9D">
        <w:rPr>
          <w:lang w:val="en-US"/>
        </w:rPr>
        <w:t>a</w:t>
      </w:r>
      <w:r w:rsidRPr="002F3F9D">
        <w:rPr>
          <w:lang w:val="en-US"/>
        </w:rPr>
        <w:t>tives to improve strategic competitiveness with efforts to rebuild the domestic economy after the pandemic, including a strategic approach to technological inn</w:t>
      </w:r>
      <w:r w:rsidRPr="002F3F9D">
        <w:rPr>
          <w:lang w:val="en-US"/>
        </w:rPr>
        <w:t>o</w:t>
      </w:r>
      <w:r w:rsidRPr="002F3F9D">
        <w:rPr>
          <w:lang w:val="en-US"/>
        </w:rPr>
        <w:t>vation and reducing the vulnerability of certain sectors of our society to interd</w:t>
      </w:r>
      <w:r w:rsidRPr="002F3F9D">
        <w:rPr>
          <w:lang w:val="en-US"/>
        </w:rPr>
        <w:t>e</w:t>
      </w:r>
      <w:r w:rsidRPr="002F3F9D">
        <w:rPr>
          <w:lang w:val="en-US"/>
        </w:rPr>
        <w:t>pendence with adversaries. Strategic thinking must also be integrated across all r</w:t>
      </w:r>
      <w:r w:rsidRPr="002F3F9D">
        <w:rPr>
          <w:lang w:val="en-US"/>
        </w:rPr>
        <w:t>e</w:t>
      </w:r>
      <w:r w:rsidRPr="002F3F9D">
        <w:rPr>
          <w:lang w:val="en-US"/>
        </w:rPr>
        <w:t>levant government agencies and departments.</w:t>
      </w:r>
    </w:p>
    <w:p w:rsidR="002F3F9D" w:rsidRPr="002F3F9D" w:rsidRDefault="002F3F9D" w:rsidP="002F3F9D">
      <w:pPr>
        <w:jc w:val="both"/>
        <w:rPr>
          <w:lang w:val="en-US"/>
        </w:rPr>
      </w:pPr>
      <w:r w:rsidRPr="002F3F9D">
        <w:rPr>
          <w:lang w:val="en-US"/>
        </w:rPr>
        <w:t>Nest competition with China in a positive and affirmative vision of the free world, which we would continuously work to strengthen and improve. This would i</w:t>
      </w:r>
      <w:r w:rsidRPr="002F3F9D">
        <w:rPr>
          <w:lang w:val="en-US"/>
        </w:rPr>
        <w:t>n</w:t>
      </w:r>
      <w:r w:rsidRPr="002F3F9D">
        <w:rPr>
          <w:lang w:val="en-US"/>
        </w:rPr>
        <w:t>clude: increasing the free world’s resilience to pressure and shocks from authorit</w:t>
      </w:r>
      <w:r w:rsidRPr="002F3F9D">
        <w:rPr>
          <w:lang w:val="en-US"/>
        </w:rPr>
        <w:t>a</w:t>
      </w:r>
      <w:r w:rsidRPr="002F3F9D">
        <w:rPr>
          <w:lang w:val="en-US"/>
        </w:rPr>
        <w:t>rian states; protecting democracy and the rule of law from illiberal forces; coord</w:t>
      </w:r>
      <w:r w:rsidRPr="002F3F9D">
        <w:rPr>
          <w:lang w:val="en-US"/>
        </w:rPr>
        <w:t>i</w:t>
      </w:r>
      <w:r w:rsidRPr="002F3F9D">
        <w:rPr>
          <w:lang w:val="en-US"/>
        </w:rPr>
        <w:t>nating on technology policy; enhancing cooperation on transnational challenges such as climate change and global public health; and developing a suite of capabil</w:t>
      </w:r>
      <w:r w:rsidRPr="002F3F9D">
        <w:rPr>
          <w:lang w:val="en-US"/>
        </w:rPr>
        <w:t>i</w:t>
      </w:r>
      <w:r w:rsidRPr="002F3F9D">
        <w:rPr>
          <w:lang w:val="en-US"/>
        </w:rPr>
        <w:t>ties to shape the international order. It must also involve an ambitious and proa</w:t>
      </w:r>
      <w:r w:rsidRPr="002F3F9D">
        <w:rPr>
          <w:lang w:val="en-US"/>
        </w:rPr>
        <w:t>c</w:t>
      </w:r>
      <w:r w:rsidRPr="002F3F9D">
        <w:rPr>
          <w:lang w:val="en-US"/>
        </w:rPr>
        <w:lastRenderedPageBreak/>
        <w:t>tive effort to help free societies and like-minded partners recover from the pande</w:t>
      </w:r>
      <w:r w:rsidRPr="002F3F9D">
        <w:rPr>
          <w:lang w:val="en-US"/>
        </w:rPr>
        <w:t>m</w:t>
      </w:r>
      <w:r w:rsidRPr="002F3F9D">
        <w:rPr>
          <w:lang w:val="en-US"/>
        </w:rPr>
        <w:t>ic, including in the developing world.</w:t>
      </w:r>
    </w:p>
    <w:p w:rsidR="002F3F9D" w:rsidRPr="002F3F9D" w:rsidRDefault="002F3F9D" w:rsidP="002F3F9D">
      <w:pPr>
        <w:jc w:val="both"/>
        <w:rPr>
          <w:lang w:val="en-US"/>
        </w:rPr>
      </w:pPr>
      <w:r w:rsidRPr="002F3F9D">
        <w:rPr>
          <w:lang w:val="en-US"/>
        </w:rPr>
        <w:t>Continue to deepen U.S. alliance and partnerships in the Indo-Pacific, including by focusing on deterrence by denial, improving the credibility and resilience of the U.S. presence in the region, encouraging cooperation between allies and partners, assisting allies and partners in responding to external coercion and interference, deepening cooperation with India as it balances against China, and strengthening ties with Taiwan.</w:t>
      </w:r>
    </w:p>
    <w:p w:rsidR="002F3F9D" w:rsidRPr="002F3F9D" w:rsidRDefault="002F3F9D" w:rsidP="002F3F9D">
      <w:pPr>
        <w:jc w:val="both"/>
        <w:rPr>
          <w:lang w:val="en-US"/>
        </w:rPr>
      </w:pPr>
      <w:r w:rsidRPr="002F3F9D">
        <w:rPr>
          <w:lang w:val="en-US"/>
        </w:rPr>
        <w:t>Reform the 2% defense spending target for NATO to incentivize European allies to invest in civilian as well as military capabilities—such as new technologies—that would enable them to compete with China. This must be supplemented with a s</w:t>
      </w:r>
      <w:r w:rsidRPr="002F3F9D">
        <w:rPr>
          <w:lang w:val="en-US"/>
        </w:rPr>
        <w:t>o</w:t>
      </w:r>
      <w:r w:rsidRPr="002F3F9D">
        <w:rPr>
          <w:lang w:val="en-US"/>
        </w:rPr>
        <w:t>phisticated American “Europe strategy” that allays European concerns about str</w:t>
      </w:r>
      <w:r w:rsidRPr="002F3F9D">
        <w:rPr>
          <w:lang w:val="en-US"/>
        </w:rPr>
        <w:t>a</w:t>
      </w:r>
      <w:r w:rsidRPr="002F3F9D">
        <w:rPr>
          <w:lang w:val="en-US"/>
        </w:rPr>
        <w:t>tegic competition with autocratic powers and rethinks European security to enable the European Union to play a greater role in security and defense.</w:t>
      </w:r>
    </w:p>
    <w:p w:rsidR="002F3F9D" w:rsidRPr="002F3F9D" w:rsidRDefault="002F3F9D" w:rsidP="002F3F9D">
      <w:pPr>
        <w:jc w:val="both"/>
        <w:rPr>
          <w:lang w:val="en-US"/>
        </w:rPr>
      </w:pPr>
      <w:r w:rsidRPr="002F3F9D">
        <w:rPr>
          <w:lang w:val="en-US"/>
        </w:rPr>
        <w:t>Facilitate a national conversation about the type of strategic competition we want to engage in. Great power competition is not a strategy in itself; it is a condition that we must cope with in all of its dimensions. We are still at a relative early stage in identifying different strategies of competition although considerable progress has been made with liberal, conservative, realist, and progressive alternatives. Over the next four years, we must refine and develop our thinking on the objectives of the competition and the means to accomplish these accordingly.</w:t>
      </w:r>
    </w:p>
    <w:sectPr w:rsidR="002F3F9D" w:rsidRPr="002F3F9D" w:rsidSect="00914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F3F9D"/>
    <w:rsid w:val="002F3F9D"/>
    <w:rsid w:val="0046014A"/>
    <w:rsid w:val="00587070"/>
    <w:rsid w:val="0091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990929">
      <w:bodyDiv w:val="1"/>
      <w:marLeft w:val="0"/>
      <w:marRight w:val="0"/>
      <w:marTop w:val="0"/>
      <w:marBottom w:val="0"/>
      <w:divBdr>
        <w:top w:val="none" w:sz="0" w:space="0" w:color="auto"/>
        <w:left w:val="none" w:sz="0" w:space="0" w:color="auto"/>
        <w:bottom w:val="none" w:sz="0" w:space="0" w:color="auto"/>
        <w:right w:val="none" w:sz="0" w:space="0" w:color="auto"/>
      </w:divBdr>
      <w:divsChild>
        <w:div w:id="1872574975">
          <w:marLeft w:val="0"/>
          <w:marRight w:val="0"/>
          <w:marTop w:val="15"/>
          <w:marBottom w:val="0"/>
          <w:divBdr>
            <w:top w:val="none" w:sz="0" w:space="0" w:color="auto"/>
            <w:left w:val="none" w:sz="0" w:space="0" w:color="auto"/>
            <w:bottom w:val="none" w:sz="0" w:space="0" w:color="auto"/>
            <w:right w:val="none" w:sz="0" w:space="0" w:color="auto"/>
          </w:divBdr>
          <w:divsChild>
            <w:div w:id="1895851175">
              <w:marLeft w:val="0"/>
              <w:marRight w:val="0"/>
              <w:marTop w:val="0"/>
              <w:marBottom w:val="0"/>
              <w:divBdr>
                <w:top w:val="none" w:sz="0" w:space="0" w:color="auto"/>
                <w:left w:val="none" w:sz="0" w:space="0" w:color="auto"/>
                <w:bottom w:val="none" w:sz="0" w:space="0" w:color="auto"/>
                <w:right w:val="none" w:sz="0" w:space="0" w:color="auto"/>
              </w:divBdr>
            </w:div>
          </w:divsChild>
        </w:div>
        <w:div w:id="439377539">
          <w:marLeft w:val="0"/>
          <w:marRight w:val="75"/>
          <w:marTop w:val="0"/>
          <w:marBottom w:val="240"/>
          <w:divBdr>
            <w:top w:val="single" w:sz="6" w:space="8" w:color="auto"/>
            <w:left w:val="none" w:sz="0" w:space="0" w:color="auto"/>
            <w:bottom w:val="none" w:sz="0" w:space="0" w:color="auto"/>
            <w:right w:val="none" w:sz="0" w:space="0" w:color="auto"/>
          </w:divBdr>
          <w:divsChild>
            <w:div w:id="597250328">
              <w:marLeft w:val="0"/>
              <w:marRight w:val="0"/>
              <w:marTop w:val="0"/>
              <w:marBottom w:val="0"/>
              <w:divBdr>
                <w:top w:val="none" w:sz="0" w:space="0" w:color="auto"/>
                <w:left w:val="none" w:sz="0" w:space="0" w:color="auto"/>
                <w:bottom w:val="none" w:sz="0" w:space="0" w:color="auto"/>
                <w:right w:val="none" w:sz="0" w:space="0" w:color="auto"/>
              </w:divBdr>
              <w:divsChild>
                <w:div w:id="20550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5938">
          <w:marLeft w:val="0"/>
          <w:marRight w:val="0"/>
          <w:marTop w:val="0"/>
          <w:marBottom w:val="0"/>
          <w:divBdr>
            <w:top w:val="single" w:sz="6" w:space="0" w:color="DC2A2A"/>
            <w:left w:val="none" w:sz="0" w:space="0" w:color="auto"/>
            <w:bottom w:val="none" w:sz="0" w:space="0" w:color="auto"/>
            <w:right w:val="none" w:sz="0" w:space="0" w:color="auto"/>
          </w:divBdr>
        </w:div>
        <w:div w:id="1119376394">
          <w:marLeft w:val="0"/>
          <w:marRight w:val="0"/>
          <w:marTop w:val="0"/>
          <w:marBottom w:val="0"/>
          <w:divBdr>
            <w:top w:val="none" w:sz="0" w:space="0" w:color="auto"/>
            <w:left w:val="none" w:sz="0" w:space="0" w:color="auto"/>
            <w:bottom w:val="none" w:sz="0" w:space="0" w:color="auto"/>
            <w:right w:val="none" w:sz="0" w:space="0" w:color="auto"/>
          </w:divBdr>
          <w:divsChild>
            <w:div w:id="517692400">
              <w:marLeft w:val="0"/>
              <w:marRight w:val="0"/>
              <w:marTop w:val="0"/>
              <w:marBottom w:val="480"/>
              <w:divBdr>
                <w:top w:val="none" w:sz="0" w:space="0" w:color="auto"/>
                <w:left w:val="none" w:sz="0" w:space="0" w:color="auto"/>
                <w:bottom w:val="none" w:sz="0" w:space="0" w:color="auto"/>
                <w:right w:val="none" w:sz="0" w:space="0" w:color="auto"/>
              </w:divBdr>
            </w:div>
            <w:div w:id="1436436090">
              <w:marLeft w:val="0"/>
              <w:marRight w:val="0"/>
              <w:marTop w:val="0"/>
              <w:marBottom w:val="0"/>
              <w:divBdr>
                <w:top w:val="none" w:sz="0" w:space="0" w:color="auto"/>
                <w:left w:val="none" w:sz="0" w:space="0" w:color="auto"/>
                <w:bottom w:val="none" w:sz="0" w:space="0" w:color="auto"/>
                <w:right w:val="none" w:sz="0" w:space="0" w:color="auto"/>
              </w:divBdr>
              <w:divsChild>
                <w:div w:id="62410974">
                  <w:marLeft w:val="300"/>
                  <w:marRight w:val="-2288"/>
                  <w:marTop w:val="0"/>
                  <w:marBottom w:val="480"/>
                  <w:divBdr>
                    <w:top w:val="none" w:sz="0" w:space="0" w:color="auto"/>
                    <w:left w:val="none" w:sz="0" w:space="0" w:color="auto"/>
                    <w:bottom w:val="none" w:sz="0" w:space="0" w:color="auto"/>
                    <w:right w:val="none" w:sz="0" w:space="0" w:color="auto"/>
                  </w:divBdr>
                  <w:divsChild>
                    <w:div w:id="723022861">
                      <w:marLeft w:val="0"/>
                      <w:marRight w:val="0"/>
                      <w:marTop w:val="0"/>
                      <w:marBottom w:val="0"/>
                      <w:divBdr>
                        <w:top w:val="none" w:sz="0" w:space="0" w:color="auto"/>
                        <w:left w:val="none" w:sz="0" w:space="0" w:color="auto"/>
                        <w:bottom w:val="none" w:sz="0" w:space="0" w:color="auto"/>
                        <w:right w:val="none" w:sz="0" w:space="0" w:color="auto"/>
                      </w:divBdr>
                    </w:div>
                    <w:div w:id="1927223311">
                      <w:marLeft w:val="0"/>
                      <w:marRight w:val="0"/>
                      <w:marTop w:val="0"/>
                      <w:marBottom w:val="0"/>
                      <w:divBdr>
                        <w:top w:val="none" w:sz="0" w:space="0" w:color="auto"/>
                        <w:left w:val="none" w:sz="0" w:space="0" w:color="auto"/>
                        <w:bottom w:val="none" w:sz="0" w:space="0" w:color="auto"/>
                        <w:right w:val="none" w:sz="0" w:space="0" w:color="auto"/>
                      </w:divBdr>
                      <w:divsChild>
                        <w:div w:id="7895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10">
                  <w:marLeft w:val="-2288"/>
                  <w:marRight w:val="300"/>
                  <w:marTop w:val="0"/>
                  <w:marBottom w:val="480"/>
                  <w:divBdr>
                    <w:top w:val="none" w:sz="0" w:space="0" w:color="auto"/>
                    <w:left w:val="none" w:sz="0" w:space="0" w:color="auto"/>
                    <w:bottom w:val="none" w:sz="0" w:space="0" w:color="auto"/>
                    <w:right w:val="none" w:sz="0" w:space="0" w:color="auto"/>
                  </w:divBdr>
                  <w:divsChild>
                    <w:div w:id="814682214">
                      <w:marLeft w:val="0"/>
                      <w:marRight w:val="0"/>
                      <w:marTop w:val="0"/>
                      <w:marBottom w:val="0"/>
                      <w:divBdr>
                        <w:top w:val="none" w:sz="0" w:space="0" w:color="auto"/>
                        <w:left w:val="none" w:sz="0" w:space="0" w:color="auto"/>
                        <w:bottom w:val="none" w:sz="0" w:space="0" w:color="auto"/>
                        <w:right w:val="none" w:sz="0" w:space="0" w:color="auto"/>
                      </w:divBdr>
                    </w:div>
                    <w:div w:id="647904653">
                      <w:marLeft w:val="0"/>
                      <w:marRight w:val="0"/>
                      <w:marTop w:val="0"/>
                      <w:marBottom w:val="0"/>
                      <w:divBdr>
                        <w:top w:val="none" w:sz="0" w:space="0" w:color="auto"/>
                        <w:left w:val="none" w:sz="0" w:space="0" w:color="auto"/>
                        <w:bottom w:val="none" w:sz="0" w:space="0" w:color="auto"/>
                        <w:right w:val="none" w:sz="0" w:space="0" w:color="auto"/>
                      </w:divBdr>
                      <w:divsChild>
                        <w:div w:id="1503621506">
                          <w:marLeft w:val="0"/>
                          <w:marRight w:val="0"/>
                          <w:marTop w:val="0"/>
                          <w:marBottom w:val="0"/>
                          <w:divBdr>
                            <w:top w:val="none" w:sz="0" w:space="0" w:color="auto"/>
                            <w:left w:val="none" w:sz="0" w:space="0" w:color="auto"/>
                            <w:bottom w:val="none" w:sz="0" w:space="0" w:color="auto"/>
                            <w:right w:val="none" w:sz="0" w:space="0" w:color="auto"/>
                          </w:divBdr>
                          <w:divsChild>
                            <w:div w:id="381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630">
                      <w:marLeft w:val="0"/>
                      <w:marRight w:val="0"/>
                      <w:marTop w:val="0"/>
                      <w:marBottom w:val="0"/>
                      <w:divBdr>
                        <w:top w:val="none" w:sz="0" w:space="0" w:color="auto"/>
                        <w:left w:val="none" w:sz="0" w:space="0" w:color="auto"/>
                        <w:bottom w:val="none" w:sz="0" w:space="0" w:color="auto"/>
                        <w:right w:val="none" w:sz="0" w:space="0" w:color="auto"/>
                      </w:divBdr>
                    </w:div>
                    <w:div w:id="964387741">
                      <w:marLeft w:val="0"/>
                      <w:marRight w:val="0"/>
                      <w:marTop w:val="0"/>
                      <w:marBottom w:val="0"/>
                      <w:divBdr>
                        <w:top w:val="none" w:sz="0" w:space="0" w:color="auto"/>
                        <w:left w:val="none" w:sz="0" w:space="0" w:color="auto"/>
                        <w:bottom w:val="none" w:sz="0" w:space="0" w:color="auto"/>
                        <w:right w:val="none" w:sz="0" w:space="0" w:color="auto"/>
                      </w:divBdr>
                      <w:divsChild>
                        <w:div w:id="1565027691">
                          <w:marLeft w:val="0"/>
                          <w:marRight w:val="0"/>
                          <w:marTop w:val="0"/>
                          <w:marBottom w:val="0"/>
                          <w:divBdr>
                            <w:top w:val="none" w:sz="0" w:space="0" w:color="auto"/>
                            <w:left w:val="none" w:sz="0" w:space="0" w:color="auto"/>
                            <w:bottom w:val="none" w:sz="0" w:space="0" w:color="auto"/>
                            <w:right w:val="none" w:sz="0" w:space="0" w:color="auto"/>
                          </w:divBdr>
                          <w:divsChild>
                            <w:div w:id="1623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22">
                  <w:marLeft w:val="0"/>
                  <w:marRight w:val="0"/>
                  <w:marTop w:val="0"/>
                  <w:marBottom w:val="240"/>
                  <w:divBdr>
                    <w:top w:val="single" w:sz="6" w:space="6" w:color="D8D8D8"/>
                    <w:left w:val="none" w:sz="0" w:space="0" w:color="auto"/>
                    <w:bottom w:val="none" w:sz="0" w:space="0" w:color="auto"/>
                    <w:right w:val="none" w:sz="0" w:space="0" w:color="auto"/>
                  </w:divBdr>
                </w:div>
              </w:divsChild>
            </w:div>
          </w:divsChild>
        </w:div>
      </w:divsChild>
    </w:div>
    <w:div w:id="1230925187">
      <w:bodyDiv w:val="1"/>
      <w:marLeft w:val="0"/>
      <w:marRight w:val="0"/>
      <w:marTop w:val="0"/>
      <w:marBottom w:val="0"/>
      <w:divBdr>
        <w:top w:val="none" w:sz="0" w:space="0" w:color="auto"/>
        <w:left w:val="none" w:sz="0" w:space="0" w:color="auto"/>
        <w:bottom w:val="none" w:sz="0" w:space="0" w:color="auto"/>
        <w:right w:val="none" w:sz="0" w:space="0" w:color="auto"/>
      </w:divBdr>
      <w:divsChild>
        <w:div w:id="1657613013">
          <w:marLeft w:val="0"/>
          <w:marRight w:val="0"/>
          <w:marTop w:val="15"/>
          <w:marBottom w:val="0"/>
          <w:divBdr>
            <w:top w:val="none" w:sz="0" w:space="0" w:color="auto"/>
            <w:left w:val="none" w:sz="0" w:space="0" w:color="auto"/>
            <w:bottom w:val="none" w:sz="0" w:space="0" w:color="auto"/>
            <w:right w:val="none" w:sz="0" w:space="0" w:color="auto"/>
          </w:divBdr>
          <w:divsChild>
            <w:div w:id="244723698">
              <w:marLeft w:val="0"/>
              <w:marRight w:val="0"/>
              <w:marTop w:val="0"/>
              <w:marBottom w:val="0"/>
              <w:divBdr>
                <w:top w:val="none" w:sz="0" w:space="0" w:color="auto"/>
                <w:left w:val="none" w:sz="0" w:space="0" w:color="auto"/>
                <w:bottom w:val="none" w:sz="0" w:space="0" w:color="auto"/>
                <w:right w:val="none" w:sz="0" w:space="0" w:color="auto"/>
              </w:divBdr>
            </w:div>
          </w:divsChild>
        </w:div>
        <w:div w:id="934678768">
          <w:marLeft w:val="0"/>
          <w:marRight w:val="75"/>
          <w:marTop w:val="0"/>
          <w:marBottom w:val="240"/>
          <w:divBdr>
            <w:top w:val="single" w:sz="6" w:space="8" w:color="auto"/>
            <w:left w:val="none" w:sz="0" w:space="0" w:color="auto"/>
            <w:bottom w:val="none" w:sz="0" w:space="0" w:color="auto"/>
            <w:right w:val="none" w:sz="0" w:space="0" w:color="auto"/>
          </w:divBdr>
          <w:divsChild>
            <w:div w:id="321466793">
              <w:marLeft w:val="0"/>
              <w:marRight w:val="0"/>
              <w:marTop w:val="0"/>
              <w:marBottom w:val="0"/>
              <w:divBdr>
                <w:top w:val="none" w:sz="0" w:space="0" w:color="auto"/>
                <w:left w:val="none" w:sz="0" w:space="0" w:color="auto"/>
                <w:bottom w:val="none" w:sz="0" w:space="0" w:color="auto"/>
                <w:right w:val="none" w:sz="0" w:space="0" w:color="auto"/>
              </w:divBdr>
              <w:divsChild>
                <w:div w:id="14810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49">
          <w:marLeft w:val="0"/>
          <w:marRight w:val="0"/>
          <w:marTop w:val="0"/>
          <w:marBottom w:val="0"/>
          <w:divBdr>
            <w:top w:val="single" w:sz="6" w:space="0" w:color="DC2A2A"/>
            <w:left w:val="none" w:sz="0" w:space="0" w:color="auto"/>
            <w:bottom w:val="none" w:sz="0" w:space="0" w:color="auto"/>
            <w:right w:val="none" w:sz="0" w:space="0" w:color="auto"/>
          </w:divBdr>
        </w:div>
        <w:div w:id="453911246">
          <w:marLeft w:val="0"/>
          <w:marRight w:val="0"/>
          <w:marTop w:val="0"/>
          <w:marBottom w:val="0"/>
          <w:divBdr>
            <w:top w:val="none" w:sz="0" w:space="0" w:color="auto"/>
            <w:left w:val="none" w:sz="0" w:space="0" w:color="auto"/>
            <w:bottom w:val="none" w:sz="0" w:space="0" w:color="auto"/>
            <w:right w:val="none" w:sz="0" w:space="0" w:color="auto"/>
          </w:divBdr>
          <w:divsChild>
            <w:div w:id="1012755546">
              <w:marLeft w:val="0"/>
              <w:marRight w:val="0"/>
              <w:marTop w:val="0"/>
              <w:marBottom w:val="480"/>
              <w:divBdr>
                <w:top w:val="none" w:sz="0" w:space="0" w:color="auto"/>
                <w:left w:val="none" w:sz="0" w:space="0" w:color="auto"/>
                <w:bottom w:val="none" w:sz="0" w:space="0" w:color="auto"/>
                <w:right w:val="none" w:sz="0" w:space="0" w:color="auto"/>
              </w:divBdr>
            </w:div>
            <w:div w:id="198667612">
              <w:marLeft w:val="0"/>
              <w:marRight w:val="0"/>
              <w:marTop w:val="0"/>
              <w:marBottom w:val="0"/>
              <w:divBdr>
                <w:top w:val="none" w:sz="0" w:space="0" w:color="auto"/>
                <w:left w:val="none" w:sz="0" w:space="0" w:color="auto"/>
                <w:bottom w:val="none" w:sz="0" w:space="0" w:color="auto"/>
                <w:right w:val="none" w:sz="0" w:space="0" w:color="auto"/>
              </w:divBdr>
              <w:divsChild>
                <w:div w:id="344554598">
                  <w:marLeft w:val="300"/>
                  <w:marRight w:val="-2288"/>
                  <w:marTop w:val="0"/>
                  <w:marBottom w:val="480"/>
                  <w:divBdr>
                    <w:top w:val="none" w:sz="0" w:space="0" w:color="auto"/>
                    <w:left w:val="none" w:sz="0" w:space="0" w:color="auto"/>
                    <w:bottom w:val="none" w:sz="0" w:space="0" w:color="auto"/>
                    <w:right w:val="none" w:sz="0" w:space="0" w:color="auto"/>
                  </w:divBdr>
                  <w:divsChild>
                    <w:div w:id="1761753061">
                      <w:marLeft w:val="0"/>
                      <w:marRight w:val="0"/>
                      <w:marTop w:val="0"/>
                      <w:marBottom w:val="0"/>
                      <w:divBdr>
                        <w:top w:val="none" w:sz="0" w:space="0" w:color="auto"/>
                        <w:left w:val="none" w:sz="0" w:space="0" w:color="auto"/>
                        <w:bottom w:val="none" w:sz="0" w:space="0" w:color="auto"/>
                        <w:right w:val="none" w:sz="0" w:space="0" w:color="auto"/>
                      </w:divBdr>
                    </w:div>
                    <w:div w:id="1918979101">
                      <w:marLeft w:val="0"/>
                      <w:marRight w:val="0"/>
                      <w:marTop w:val="0"/>
                      <w:marBottom w:val="0"/>
                      <w:divBdr>
                        <w:top w:val="none" w:sz="0" w:space="0" w:color="auto"/>
                        <w:left w:val="none" w:sz="0" w:space="0" w:color="auto"/>
                        <w:bottom w:val="none" w:sz="0" w:space="0" w:color="auto"/>
                        <w:right w:val="none" w:sz="0" w:space="0" w:color="auto"/>
                      </w:divBdr>
                      <w:divsChild>
                        <w:div w:id="17034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1773">
                  <w:marLeft w:val="-2288"/>
                  <w:marRight w:val="300"/>
                  <w:marTop w:val="0"/>
                  <w:marBottom w:val="480"/>
                  <w:divBdr>
                    <w:top w:val="none" w:sz="0" w:space="0" w:color="auto"/>
                    <w:left w:val="none" w:sz="0" w:space="0" w:color="auto"/>
                    <w:bottom w:val="none" w:sz="0" w:space="0" w:color="auto"/>
                    <w:right w:val="none" w:sz="0" w:space="0" w:color="auto"/>
                  </w:divBdr>
                  <w:divsChild>
                    <w:div w:id="1575435790">
                      <w:marLeft w:val="0"/>
                      <w:marRight w:val="0"/>
                      <w:marTop w:val="0"/>
                      <w:marBottom w:val="0"/>
                      <w:divBdr>
                        <w:top w:val="none" w:sz="0" w:space="0" w:color="auto"/>
                        <w:left w:val="none" w:sz="0" w:space="0" w:color="auto"/>
                        <w:bottom w:val="none" w:sz="0" w:space="0" w:color="auto"/>
                        <w:right w:val="none" w:sz="0" w:space="0" w:color="auto"/>
                      </w:divBdr>
                    </w:div>
                    <w:div w:id="1290742607">
                      <w:marLeft w:val="0"/>
                      <w:marRight w:val="0"/>
                      <w:marTop w:val="0"/>
                      <w:marBottom w:val="0"/>
                      <w:divBdr>
                        <w:top w:val="none" w:sz="0" w:space="0" w:color="auto"/>
                        <w:left w:val="none" w:sz="0" w:space="0" w:color="auto"/>
                        <w:bottom w:val="none" w:sz="0" w:space="0" w:color="auto"/>
                        <w:right w:val="none" w:sz="0" w:space="0" w:color="auto"/>
                      </w:divBdr>
                      <w:divsChild>
                        <w:div w:id="1755276017">
                          <w:marLeft w:val="0"/>
                          <w:marRight w:val="0"/>
                          <w:marTop w:val="0"/>
                          <w:marBottom w:val="0"/>
                          <w:divBdr>
                            <w:top w:val="none" w:sz="0" w:space="0" w:color="auto"/>
                            <w:left w:val="none" w:sz="0" w:space="0" w:color="auto"/>
                            <w:bottom w:val="none" w:sz="0" w:space="0" w:color="auto"/>
                            <w:right w:val="none" w:sz="0" w:space="0" w:color="auto"/>
                          </w:divBdr>
                          <w:divsChild>
                            <w:div w:id="10369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9858">
                      <w:marLeft w:val="0"/>
                      <w:marRight w:val="0"/>
                      <w:marTop w:val="0"/>
                      <w:marBottom w:val="0"/>
                      <w:divBdr>
                        <w:top w:val="none" w:sz="0" w:space="0" w:color="auto"/>
                        <w:left w:val="none" w:sz="0" w:space="0" w:color="auto"/>
                        <w:bottom w:val="none" w:sz="0" w:space="0" w:color="auto"/>
                        <w:right w:val="none" w:sz="0" w:space="0" w:color="auto"/>
                      </w:divBdr>
                    </w:div>
                    <w:div w:id="323825408">
                      <w:marLeft w:val="0"/>
                      <w:marRight w:val="0"/>
                      <w:marTop w:val="0"/>
                      <w:marBottom w:val="0"/>
                      <w:divBdr>
                        <w:top w:val="none" w:sz="0" w:space="0" w:color="auto"/>
                        <w:left w:val="none" w:sz="0" w:space="0" w:color="auto"/>
                        <w:bottom w:val="none" w:sz="0" w:space="0" w:color="auto"/>
                        <w:right w:val="none" w:sz="0" w:space="0" w:color="auto"/>
                      </w:divBdr>
                      <w:divsChild>
                        <w:div w:id="241108259">
                          <w:marLeft w:val="0"/>
                          <w:marRight w:val="0"/>
                          <w:marTop w:val="0"/>
                          <w:marBottom w:val="0"/>
                          <w:divBdr>
                            <w:top w:val="none" w:sz="0" w:space="0" w:color="auto"/>
                            <w:left w:val="none" w:sz="0" w:space="0" w:color="auto"/>
                            <w:bottom w:val="none" w:sz="0" w:space="0" w:color="auto"/>
                            <w:right w:val="none" w:sz="0" w:space="0" w:color="auto"/>
                          </w:divBdr>
                          <w:divsChild>
                            <w:div w:id="7819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5372">
                  <w:marLeft w:val="0"/>
                  <w:marRight w:val="0"/>
                  <w:marTop w:val="0"/>
                  <w:marBottom w:val="240"/>
                  <w:divBdr>
                    <w:top w:val="single" w:sz="6" w:space="6" w:color="D8D8D8"/>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1829</Words>
  <Characters>10427</Characters>
  <Application>Microsoft Office Word</Application>
  <DocSecurity>0</DocSecurity>
  <Lines>86</Lines>
  <Paragraphs>24</Paragraphs>
  <ScaleCrop>false</ScaleCrop>
  <Company>trasko</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2021-09-12T13:58:00Z</dcterms:created>
  <dcterms:modified xsi:type="dcterms:W3CDTF">2021-09-12T14:01:00Z</dcterms:modified>
</cp:coreProperties>
</file>