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5" w:rsidRPr="006E229E" w:rsidRDefault="006E229E" w:rsidP="00F41BB5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 xml:space="preserve">Лето — жаркая </w:t>
      </w:r>
      <w:proofErr w:type="gramStart"/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пора,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bookmarkStart w:id="0" w:name="_GoBack"/>
      <w:bookmarkEnd w:id="0"/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Светит</w:t>
      </w:r>
      <w:proofErr w:type="gramEnd"/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 xml:space="preserve"> солнышко с утра,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Даже если дождь пойдёт —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Вокруг сияет всё, поёт.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Летом — синяя река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И плывут в ней облака,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Рубином ягоды горят,</w:t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</w:rPr>
        <w:br/>
      </w:r>
      <w:r w:rsidRPr="006E229E">
        <w:rPr>
          <w:rFonts w:ascii="Times New Roman" w:hAnsi="Times New Roman" w:cs="Times New Roman"/>
          <w:b/>
          <w:i/>
          <w:color w:val="333333"/>
          <w:sz w:val="44"/>
          <w:szCs w:val="26"/>
          <w:shd w:val="clear" w:color="auto" w:fill="FFFFFF"/>
        </w:rPr>
        <w:t>Пора каникул для ребят</w:t>
      </w:r>
    </w:p>
    <w:p w:rsidR="00F41BB5" w:rsidRPr="00F41BB5" w:rsidRDefault="00F41BB5" w:rsidP="00F41BB5">
      <w:pPr>
        <w:jc w:val="center"/>
        <w:rPr>
          <w:rFonts w:ascii="Times New Roman" w:hAnsi="Times New Roman" w:cs="Times New Roman"/>
          <w:sz w:val="32"/>
        </w:rPr>
      </w:pPr>
    </w:p>
    <w:sectPr w:rsidR="00F41BB5" w:rsidRPr="00F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B2"/>
    <w:rsid w:val="00171FBF"/>
    <w:rsid w:val="004329B2"/>
    <w:rsid w:val="00515558"/>
    <w:rsid w:val="006E229E"/>
    <w:rsid w:val="00F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58E8-2AF4-4EB4-898E-968A932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2021-08-04T01:20:00Z</dcterms:created>
  <dcterms:modified xsi:type="dcterms:W3CDTF">2021-09-09T06:42:00Z</dcterms:modified>
</cp:coreProperties>
</file>