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C4" w:rsidRPr="006E5FC4" w:rsidRDefault="006E5FC4" w:rsidP="006E5F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050316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«Быть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готовым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к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школе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–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br/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не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значит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уметь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читать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,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br/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писать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и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считать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.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br/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Быть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готовым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к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школе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–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значит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br/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быть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готовым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всему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этому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 xml:space="preserve"> 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t>научиться»</w:t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3"/>
        </w:rPr>
        <w:br/>
      </w:r>
      <w:r w:rsidRPr="006E5FC4">
        <w:rPr>
          <w:rFonts w:eastAsiaTheme="minorEastAsia" w:hAnsi="Palatino Linotype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4"/>
        </w:rPr>
        <w:t xml:space="preserve">                                                    </w:t>
      </w:r>
    </w:p>
    <w:p w:rsidR="006E5FC4" w:rsidRPr="00050316" w:rsidRDefault="006E5FC4" w:rsidP="006E5FC4">
      <w:pPr>
        <w:jc w:val="right"/>
        <w:rPr>
          <w:color w:val="000000" w:themeColor="text1"/>
          <w:sz w:val="28"/>
        </w:rPr>
      </w:pPr>
      <w:r w:rsidRPr="00050316">
        <w:rPr>
          <w:rFonts w:eastAsiaTheme="minorEastAsia" w:hAnsi="Palatino Linotype" w:cs="Times New Roman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5"/>
        </w:rPr>
        <w:t xml:space="preserve"> </w:t>
      </w:r>
      <w:r w:rsidRPr="00050316">
        <w:rPr>
          <w:rFonts w:eastAsiaTheme="minorEastAsia" w:hAnsi="Palatino Linotype" w:cs="Times New Roman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6"/>
        </w:rPr>
        <w:t xml:space="preserve">                                                      </w:t>
      </w:r>
      <w:r w:rsidRPr="00050316">
        <w:rPr>
          <w:rFonts w:eastAsiaTheme="minorEastAsia" w:hAnsi="Palatino Linotype" w:cs="Times New Roman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6"/>
        </w:rPr>
        <w:t>Л</w:t>
      </w:r>
      <w:r w:rsidRPr="00050316">
        <w:rPr>
          <w:rFonts w:eastAsiaTheme="minorEastAsia" w:hAnsi="Palatino Linotype" w:cs="Times New Roman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7"/>
        </w:rPr>
        <w:t xml:space="preserve">. </w:t>
      </w:r>
      <w:r w:rsidRPr="00050316">
        <w:rPr>
          <w:rFonts w:eastAsiaTheme="minorEastAsia" w:hAnsi="Palatino Linotype" w:cs="Times New Roman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7"/>
        </w:rPr>
        <w:t>А</w:t>
      </w:r>
      <w:r w:rsidRPr="00050316">
        <w:rPr>
          <w:rFonts w:eastAsiaTheme="minorEastAsia" w:hAnsi="Palatino Linotype" w:cs="Times New Roman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7"/>
        </w:rPr>
        <w:t xml:space="preserve">. </w:t>
      </w:r>
      <w:proofErr w:type="spellStart"/>
      <w:r w:rsidRPr="00050316">
        <w:rPr>
          <w:rFonts w:eastAsiaTheme="minorEastAsia" w:hAnsi="Palatino Linotype" w:cs="Times New Roman"/>
          <w:b/>
          <w:bCs/>
          <w:i/>
          <w:iCs/>
          <w:color w:val="000000" w:themeColor="text1"/>
          <w:spacing w:val="10"/>
          <w:kern w:val="24"/>
          <w:sz w:val="28"/>
          <w:szCs w:val="40"/>
          <w:lang w:eastAsia="ru-RU"/>
          <w:eastAsianLayout w:id="994299148"/>
        </w:rPr>
        <w:t>Венгер</w:t>
      </w:r>
      <w:proofErr w:type="spellEnd"/>
    </w:p>
    <w:p w:rsidR="006E5FC4" w:rsidRPr="00050316" w:rsidRDefault="006E5FC4" w:rsidP="006E5FC4">
      <w:pPr>
        <w:jc w:val="center"/>
        <w:rPr>
          <w:color w:val="000000" w:themeColor="text1"/>
          <w:sz w:val="44"/>
        </w:rPr>
      </w:pPr>
    </w:p>
    <w:p w:rsidR="006E5FC4" w:rsidRPr="006E5FC4" w:rsidRDefault="006E5FC4" w:rsidP="006E5FC4">
      <w:pPr>
        <w:jc w:val="center"/>
        <w:rPr>
          <w:sz w:val="40"/>
        </w:rPr>
      </w:pPr>
      <w:r w:rsidRPr="006E5FC4">
        <w:rPr>
          <w:sz w:val="40"/>
        </w:rPr>
        <w:t>Технология создания портфолио</w:t>
      </w:r>
    </w:p>
    <w:p w:rsidR="006E5FC4" w:rsidRDefault="006E5FC4" w:rsidP="006E5FC4">
      <w:pPr>
        <w:jc w:val="center"/>
        <w:rPr>
          <w:sz w:val="40"/>
        </w:rPr>
      </w:pPr>
      <w:r w:rsidRPr="006E5FC4">
        <w:rPr>
          <w:sz w:val="40"/>
        </w:rPr>
        <w:t>в начальной школе</w:t>
      </w:r>
      <w:r>
        <w:rPr>
          <w:sz w:val="40"/>
        </w:rPr>
        <w:t>.</w:t>
      </w:r>
    </w:p>
    <w:p w:rsidR="006E5FC4" w:rsidRPr="00AB5B84" w:rsidRDefault="00C576D0" w:rsidP="006E5FC4">
      <w:pPr>
        <w:jc w:val="both"/>
        <w:rPr>
          <w:sz w:val="36"/>
        </w:rPr>
      </w:pPr>
      <w:r w:rsidRPr="00AB5B84">
        <w:rPr>
          <w:sz w:val="36"/>
        </w:rPr>
        <w:t>Современные взгляды на</w:t>
      </w:r>
      <w:r w:rsidR="006E5FC4" w:rsidRPr="00AB5B84">
        <w:rPr>
          <w:sz w:val="36"/>
        </w:rPr>
        <w:t xml:space="preserve"> воспитание, обучение и развитие детей сегодня требуют нового подхода к осуществлению преемственности детского сада и школы, построении новой модели выпускника, это позволит наладить организовать непрерывность всего образовательного процесса.</w:t>
      </w:r>
      <w:r w:rsidR="00AB30B5" w:rsidRPr="00AB5B84">
        <w:rPr>
          <w:sz w:val="36"/>
        </w:rPr>
        <w:t xml:space="preserve"> Данный процесс преемственности будем рассматривать с двух сторон: дошкольное образование и школьное.</w:t>
      </w:r>
    </w:p>
    <w:p w:rsidR="00AB30B5" w:rsidRPr="00AB5B84" w:rsidRDefault="00AB30B5" w:rsidP="00AB30B5">
      <w:pPr>
        <w:jc w:val="center"/>
        <w:rPr>
          <w:sz w:val="36"/>
        </w:rPr>
      </w:pPr>
      <w:r w:rsidRPr="00AB5B84">
        <w:rPr>
          <w:sz w:val="36"/>
        </w:rPr>
        <w:t>На дошкольной ступени формируются фундаментальные личностные качества ребенка, служащие основой успешного школьного обучения.</w:t>
      </w:r>
    </w:p>
    <w:p w:rsidR="00AB30B5" w:rsidRPr="00AB5B84" w:rsidRDefault="00AB30B5" w:rsidP="00AB30B5">
      <w:pPr>
        <w:jc w:val="center"/>
        <w:rPr>
          <w:sz w:val="36"/>
        </w:rPr>
      </w:pPr>
      <w:r w:rsidRPr="00AB5B84">
        <w:rPr>
          <w:sz w:val="36"/>
        </w:rPr>
        <w:t>Школа же как приемник дошкольной ступени не строит свою работу с нуля, а подхватывает достижения дошкольника и развивает накопленный им потенциал.</w:t>
      </w:r>
    </w:p>
    <w:p w:rsidR="00AB30B5" w:rsidRPr="00AB5B84" w:rsidRDefault="00AB30B5" w:rsidP="00AB5B84">
      <w:pPr>
        <w:ind w:left="360"/>
        <w:jc w:val="both"/>
        <w:rPr>
          <w:sz w:val="36"/>
        </w:rPr>
      </w:pPr>
      <w:r w:rsidRPr="00AB5B84">
        <w:rPr>
          <w:sz w:val="36"/>
        </w:rPr>
        <w:t xml:space="preserve">ФГОС требует от учителей начальной школы нового подхода к осуществлению преемственности детского сада и </w:t>
      </w:r>
      <w:proofErr w:type="gramStart"/>
      <w:r w:rsidRPr="00AB5B84">
        <w:rPr>
          <w:sz w:val="36"/>
        </w:rPr>
        <w:t>школы .Так</w:t>
      </w:r>
      <w:proofErr w:type="gramEnd"/>
      <w:r w:rsidRPr="00AB5B84">
        <w:rPr>
          <w:sz w:val="36"/>
        </w:rPr>
        <w:t xml:space="preserve"> как учитель, основывается на результатах работы воспитателя детского сада мы, как учителя, рекомендуем обратить внимание на присутствие в портфолио дошкольника материалов, демонстрирующих его:   </w:t>
      </w:r>
    </w:p>
    <w:p w:rsidR="006E5FC4" w:rsidRPr="00AB5B84" w:rsidRDefault="00AB30B5" w:rsidP="006E5FC4">
      <w:pPr>
        <w:pStyle w:val="a4"/>
        <w:numPr>
          <w:ilvl w:val="0"/>
          <w:numId w:val="1"/>
        </w:numPr>
        <w:jc w:val="both"/>
        <w:rPr>
          <w:sz w:val="36"/>
        </w:rPr>
      </w:pPr>
      <w:r w:rsidRPr="00AB5B84">
        <w:rPr>
          <w:sz w:val="36"/>
        </w:rPr>
        <w:lastRenderedPageBreak/>
        <w:t>творческие способности</w:t>
      </w:r>
    </w:p>
    <w:p w:rsidR="00AB30B5" w:rsidRPr="00AB5B84" w:rsidRDefault="00AB30B5" w:rsidP="00AB30B5">
      <w:pPr>
        <w:pStyle w:val="a4"/>
        <w:numPr>
          <w:ilvl w:val="0"/>
          <w:numId w:val="1"/>
        </w:numPr>
        <w:jc w:val="both"/>
        <w:rPr>
          <w:sz w:val="36"/>
        </w:rPr>
      </w:pPr>
      <w:r w:rsidRPr="00AB5B84">
        <w:rPr>
          <w:sz w:val="36"/>
        </w:rPr>
        <w:t>навыки самостоятельности в быту</w:t>
      </w:r>
    </w:p>
    <w:p w:rsidR="00AB30B5" w:rsidRPr="00AB5B84" w:rsidRDefault="00AB30B5" w:rsidP="00AB30B5">
      <w:pPr>
        <w:pStyle w:val="a4"/>
        <w:numPr>
          <w:ilvl w:val="0"/>
          <w:numId w:val="1"/>
        </w:numPr>
        <w:jc w:val="both"/>
        <w:rPr>
          <w:sz w:val="36"/>
        </w:rPr>
      </w:pPr>
      <w:r w:rsidRPr="00AB5B84">
        <w:rPr>
          <w:sz w:val="36"/>
        </w:rPr>
        <w:t>уважительное отношение к окружающей среде</w:t>
      </w:r>
    </w:p>
    <w:p w:rsidR="00AB30B5" w:rsidRPr="00AB5B84" w:rsidRDefault="00AB30B5" w:rsidP="00AB30B5">
      <w:pPr>
        <w:pStyle w:val="a4"/>
        <w:numPr>
          <w:ilvl w:val="0"/>
          <w:numId w:val="1"/>
        </w:numPr>
        <w:jc w:val="both"/>
        <w:rPr>
          <w:sz w:val="36"/>
        </w:rPr>
      </w:pPr>
      <w:r w:rsidRPr="00AB5B84">
        <w:rPr>
          <w:sz w:val="36"/>
        </w:rPr>
        <w:t>физическое развитие</w:t>
      </w:r>
    </w:p>
    <w:p w:rsidR="00AB30B5" w:rsidRPr="00AB5B84" w:rsidRDefault="00AB30B5" w:rsidP="00AB30B5">
      <w:pPr>
        <w:pStyle w:val="a4"/>
        <w:numPr>
          <w:ilvl w:val="0"/>
          <w:numId w:val="1"/>
        </w:numPr>
        <w:jc w:val="both"/>
        <w:rPr>
          <w:sz w:val="36"/>
        </w:rPr>
      </w:pPr>
      <w:r w:rsidRPr="00AB5B84">
        <w:rPr>
          <w:sz w:val="36"/>
        </w:rPr>
        <w:t>общий уровень развития мышления</w:t>
      </w:r>
    </w:p>
    <w:p w:rsidR="00AB30B5" w:rsidRPr="00AB5B84" w:rsidRDefault="00AB30B5" w:rsidP="00AB30B5">
      <w:pPr>
        <w:pStyle w:val="a4"/>
        <w:numPr>
          <w:ilvl w:val="0"/>
          <w:numId w:val="1"/>
        </w:numPr>
        <w:jc w:val="both"/>
        <w:rPr>
          <w:sz w:val="36"/>
        </w:rPr>
      </w:pPr>
      <w:r w:rsidRPr="00AB5B84">
        <w:rPr>
          <w:sz w:val="36"/>
        </w:rPr>
        <w:t>навыки использования современных технологий</w:t>
      </w:r>
    </w:p>
    <w:p w:rsidR="00AB30B5" w:rsidRPr="00AB5B84" w:rsidRDefault="00AB30B5" w:rsidP="00AB30B5">
      <w:pPr>
        <w:pStyle w:val="a4"/>
        <w:numPr>
          <w:ilvl w:val="0"/>
          <w:numId w:val="1"/>
        </w:numPr>
        <w:jc w:val="both"/>
        <w:rPr>
          <w:sz w:val="36"/>
        </w:rPr>
      </w:pPr>
      <w:r w:rsidRPr="00AB5B84">
        <w:rPr>
          <w:sz w:val="36"/>
        </w:rPr>
        <w:t>навыки общения, использования возможностей языка и общей грамотности соответственно возрасту</w:t>
      </w:r>
    </w:p>
    <w:p w:rsidR="00AB30B5" w:rsidRPr="00AB5B84" w:rsidRDefault="00AB30B5" w:rsidP="00AB30B5">
      <w:pPr>
        <w:pStyle w:val="a4"/>
        <w:numPr>
          <w:ilvl w:val="0"/>
          <w:numId w:val="1"/>
        </w:numPr>
        <w:jc w:val="both"/>
        <w:rPr>
          <w:sz w:val="52"/>
        </w:rPr>
      </w:pPr>
      <w:r w:rsidRPr="00AB5B84">
        <w:rPr>
          <w:sz w:val="36"/>
        </w:rPr>
        <w:t>общественное (социальное) и эмоциональное развитие</w:t>
      </w:r>
    </w:p>
    <w:p w:rsidR="003E34EF" w:rsidRPr="00AB5B84" w:rsidRDefault="003E34EF" w:rsidP="003E34EF">
      <w:pPr>
        <w:jc w:val="both"/>
        <w:rPr>
          <w:sz w:val="36"/>
        </w:rPr>
      </w:pPr>
      <w:r w:rsidRPr="00AB5B84">
        <w:rPr>
          <w:sz w:val="36"/>
        </w:rPr>
        <w:t xml:space="preserve">Портфолио выпускника начальной школы- это конечный результат, к которому учитель и дети будут двигаться в течение четырех лет активной работы, это прежде всего возможность для ведения диалога ученика (членов его семьи) и учителя по поводу планируемых и достигнутых результатов обучения. </w:t>
      </w:r>
    </w:p>
    <w:p w:rsidR="00644646" w:rsidRPr="00AB5B84" w:rsidRDefault="003E34EF" w:rsidP="00644646">
      <w:pPr>
        <w:rPr>
          <w:sz w:val="36"/>
        </w:rPr>
      </w:pPr>
      <w:r w:rsidRPr="00AB5B84">
        <w:rPr>
          <w:sz w:val="36"/>
        </w:rPr>
        <w:t xml:space="preserve">Технология портфолио помогает нам, оценить </w:t>
      </w:r>
      <w:proofErr w:type="spellStart"/>
      <w:r w:rsidRPr="00AB5B84">
        <w:rPr>
          <w:sz w:val="36"/>
        </w:rPr>
        <w:t>метапредметные</w:t>
      </w:r>
      <w:proofErr w:type="spellEnd"/>
      <w:r w:rsidRPr="00AB5B84">
        <w:rPr>
          <w:sz w:val="36"/>
        </w:rPr>
        <w:t xml:space="preserve"> результаты деятельности обучающегося.</w:t>
      </w:r>
      <w:r w:rsidR="00644646" w:rsidRPr="00AB5B84">
        <w:rPr>
          <w:sz w:val="36"/>
        </w:rPr>
        <w:t xml:space="preserve"> </w:t>
      </w:r>
    </w:p>
    <w:p w:rsidR="004A1B10" w:rsidRPr="00AB5B84" w:rsidRDefault="00644646" w:rsidP="00644646">
      <w:pPr>
        <w:rPr>
          <w:sz w:val="36"/>
        </w:rPr>
      </w:pPr>
      <w:r w:rsidRPr="00AB5B84">
        <w:rPr>
          <w:sz w:val="36"/>
        </w:rPr>
        <w:t>Ведь основная цель Портфолио собрать, систематизировать и зафиксировать результаты развития обучающегося,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3E34EF" w:rsidRPr="00AB5B84" w:rsidRDefault="003E34EF" w:rsidP="003E34EF">
      <w:pPr>
        <w:jc w:val="both"/>
        <w:rPr>
          <w:sz w:val="36"/>
        </w:rPr>
      </w:pPr>
      <w:r w:rsidRPr="00AB5B84">
        <w:rPr>
          <w:sz w:val="36"/>
        </w:rPr>
        <w:t xml:space="preserve">Мы работаем по УМК «Школа России» и в своей работе опираемся на брошюру - организатор </w:t>
      </w:r>
      <w:proofErr w:type="spellStart"/>
      <w:r w:rsidRPr="00AB5B84">
        <w:rPr>
          <w:sz w:val="36"/>
        </w:rPr>
        <w:t>А.В.Иванова</w:t>
      </w:r>
      <w:proofErr w:type="spellEnd"/>
      <w:r w:rsidRPr="00AB5B84">
        <w:rPr>
          <w:sz w:val="36"/>
        </w:rPr>
        <w:t xml:space="preserve"> «Мой </w:t>
      </w:r>
      <w:proofErr w:type="spellStart"/>
      <w:r w:rsidRPr="00AB5B84">
        <w:rPr>
          <w:sz w:val="36"/>
        </w:rPr>
        <w:t>портфолио</w:t>
      </w:r>
      <w:proofErr w:type="gramStart"/>
      <w:r w:rsidRPr="00AB5B84">
        <w:rPr>
          <w:sz w:val="36"/>
        </w:rPr>
        <w:t>»,в</w:t>
      </w:r>
      <w:proofErr w:type="spellEnd"/>
      <w:proofErr w:type="gramEnd"/>
      <w:r w:rsidRPr="00AB5B84">
        <w:rPr>
          <w:sz w:val="36"/>
        </w:rPr>
        <w:t xml:space="preserve"> которую включён раздел «Портфолио дошкольника». Предполагается, что перед по­ступлением в школу ребенок работает с этим разделом, а к созданию портфолио первоклассника приступает, лишь поступив в школу. Проанализировав презентацию дошкольника </w:t>
      </w:r>
      <w:r w:rsidRPr="00AB5B84">
        <w:rPr>
          <w:sz w:val="36"/>
        </w:rPr>
        <w:lastRenderedPageBreak/>
        <w:t xml:space="preserve">учитель может познакомиться с </w:t>
      </w:r>
      <w:proofErr w:type="gramStart"/>
      <w:r w:rsidRPr="00AB5B84">
        <w:rPr>
          <w:sz w:val="36"/>
        </w:rPr>
        <w:t>достижениями ,интересами</w:t>
      </w:r>
      <w:proofErr w:type="gramEnd"/>
      <w:r w:rsidRPr="00AB5B84">
        <w:rPr>
          <w:sz w:val="36"/>
        </w:rPr>
        <w:t xml:space="preserve"> и умениями своего будущего ученика.</w:t>
      </w:r>
    </w:p>
    <w:p w:rsidR="00AB5B84" w:rsidRDefault="003E34EF" w:rsidP="003E34EF">
      <w:pPr>
        <w:rPr>
          <w:sz w:val="36"/>
        </w:rPr>
      </w:pPr>
      <w:r w:rsidRPr="00AB5B84">
        <w:rPr>
          <w:sz w:val="36"/>
        </w:rPr>
        <w:t xml:space="preserve">В своей работе мы пользуемся методическим пособием </w:t>
      </w:r>
    </w:p>
    <w:p w:rsidR="003E34EF" w:rsidRPr="00AB5B84" w:rsidRDefault="003E34EF" w:rsidP="003E34EF">
      <w:pPr>
        <w:rPr>
          <w:sz w:val="36"/>
        </w:rPr>
      </w:pPr>
      <w:r w:rsidRPr="00AB5B84">
        <w:rPr>
          <w:sz w:val="36"/>
        </w:rPr>
        <w:t xml:space="preserve">А. </w:t>
      </w:r>
      <w:r w:rsidR="00AB5B84" w:rsidRPr="00AB5B84">
        <w:rPr>
          <w:sz w:val="36"/>
        </w:rPr>
        <w:t>В. Иванов</w:t>
      </w:r>
      <w:r w:rsidRPr="00AB5B84">
        <w:rPr>
          <w:sz w:val="36"/>
        </w:rPr>
        <w:t xml:space="preserve"> </w:t>
      </w:r>
      <w:r w:rsidR="00AB5B84" w:rsidRPr="00AB5B84">
        <w:rPr>
          <w:sz w:val="36"/>
        </w:rPr>
        <w:t>«Портфолио</w:t>
      </w:r>
      <w:r w:rsidRPr="00AB5B84">
        <w:rPr>
          <w:sz w:val="36"/>
        </w:rPr>
        <w:t xml:space="preserve"> в начальной школе» в которой есть 5 </w:t>
      </w:r>
      <w:r w:rsidR="00AB5B84" w:rsidRPr="00AB5B84">
        <w:rPr>
          <w:sz w:val="36"/>
        </w:rPr>
        <w:t>рекомендаций: Рекомендация</w:t>
      </w:r>
      <w:r w:rsidRPr="00AB5B84">
        <w:rPr>
          <w:sz w:val="36"/>
        </w:rPr>
        <w:t xml:space="preserve"> первая: Начинать всегда лучше с простого и понятного</w:t>
      </w:r>
      <w:r w:rsidRPr="00AB5B84">
        <w:rPr>
          <w:sz w:val="36"/>
        </w:rPr>
        <w:br/>
        <w:t>Рекомендация вторая: Это должно быть интересно детям</w:t>
      </w:r>
      <w:r w:rsidRPr="00AB5B84">
        <w:rPr>
          <w:sz w:val="36"/>
        </w:rPr>
        <w:br/>
        <w:t>Рекомендация третья: Простые и ясные цели в работе с портфолио</w:t>
      </w:r>
      <w:r w:rsidRPr="00AB5B84">
        <w:rPr>
          <w:sz w:val="36"/>
        </w:rPr>
        <w:br/>
        <w:t xml:space="preserve">Рекомендация четвертая: Следуйте простым </w:t>
      </w:r>
      <w:proofErr w:type="gramStart"/>
      <w:r w:rsidRPr="00AB5B84">
        <w:rPr>
          <w:sz w:val="36"/>
        </w:rPr>
        <w:t>правилам:</w:t>
      </w:r>
      <w:r w:rsidRPr="00AB5B84">
        <w:rPr>
          <w:sz w:val="36"/>
        </w:rPr>
        <w:br/>
        <w:t>•</w:t>
      </w:r>
      <w:proofErr w:type="gramEnd"/>
      <w:r w:rsidRPr="00AB5B84">
        <w:rPr>
          <w:sz w:val="36"/>
        </w:rPr>
        <w:tab/>
        <w:t xml:space="preserve"> Учитель ПОМОГАЕТ создавать портфолио.</w:t>
      </w:r>
      <w:r w:rsidRPr="00AB5B84">
        <w:rPr>
          <w:sz w:val="36"/>
        </w:rPr>
        <w:br/>
        <w:t>•</w:t>
      </w:r>
      <w:r w:rsidRPr="00AB5B84">
        <w:rPr>
          <w:sz w:val="36"/>
        </w:rPr>
        <w:tab/>
        <w:t xml:space="preserve"> Родители ПОМОГАЮТ детям.</w:t>
      </w:r>
      <w:r w:rsidRPr="00AB5B84">
        <w:rPr>
          <w:sz w:val="36"/>
        </w:rPr>
        <w:br/>
        <w:t>Рекомендация пятая: Улучшайте и изменяйте</w:t>
      </w:r>
    </w:p>
    <w:p w:rsidR="003E34EF" w:rsidRPr="00AB5B84" w:rsidRDefault="003E34EF" w:rsidP="003E34EF">
      <w:pPr>
        <w:rPr>
          <w:sz w:val="36"/>
        </w:rPr>
      </w:pPr>
      <w:r w:rsidRPr="00AB5B84">
        <w:rPr>
          <w:sz w:val="36"/>
        </w:rPr>
        <w:t>Важную роль в выполнении всех этих рекомендаций играет сотрудничество педагога и родителей.</w:t>
      </w:r>
    </w:p>
    <w:p w:rsidR="003E34EF" w:rsidRPr="00AB5B84" w:rsidRDefault="003E34EF" w:rsidP="003E34EF">
      <w:pPr>
        <w:rPr>
          <w:sz w:val="36"/>
        </w:rPr>
      </w:pPr>
      <w:r w:rsidRPr="00AB5B84">
        <w:rPr>
          <w:sz w:val="20"/>
        </w:rPr>
        <w:t xml:space="preserve"> </w:t>
      </w:r>
      <w:r w:rsidRPr="00AB5B84">
        <w:rPr>
          <w:sz w:val="36"/>
        </w:rPr>
        <w:t>В центре процесса – ребенок</w:t>
      </w:r>
      <w:r w:rsidR="00644646" w:rsidRPr="00AB5B84">
        <w:rPr>
          <w:sz w:val="36"/>
        </w:rPr>
        <w:t>.</w:t>
      </w:r>
    </w:p>
    <w:p w:rsidR="003E34EF" w:rsidRPr="00AB5B84" w:rsidRDefault="00644646" w:rsidP="003E34EF">
      <w:pPr>
        <w:rPr>
          <w:sz w:val="36"/>
        </w:rPr>
      </w:pPr>
      <w:r w:rsidRPr="00AB5B84">
        <w:rPr>
          <w:sz w:val="36"/>
        </w:rPr>
        <w:t xml:space="preserve">На первом родительском собрании мы даём родителям рекомендации, проводим </w:t>
      </w:r>
      <w:proofErr w:type="gramStart"/>
      <w:r w:rsidRPr="00AB5B84">
        <w:rPr>
          <w:sz w:val="36"/>
        </w:rPr>
        <w:t>лектории  для</w:t>
      </w:r>
      <w:proofErr w:type="gramEnd"/>
      <w:r w:rsidRPr="00AB5B84">
        <w:rPr>
          <w:sz w:val="36"/>
        </w:rPr>
        <w:t xml:space="preserve"> родителей, на которых предлагаем свою помощь в виде памяток по работе с портфолио.</w:t>
      </w:r>
      <w:r w:rsidRPr="00AB5B84">
        <w:rPr>
          <w:sz w:val="36"/>
        </w:rPr>
        <w:br/>
        <w:t>На классных часах  идёт работа с обучающимися в группах и индивидуально.</w:t>
      </w:r>
      <w:r w:rsidRPr="00AB5B84">
        <w:rPr>
          <w:sz w:val="36"/>
        </w:rPr>
        <w:br/>
        <w:t>Итогом работы за полугодие и за год предполагается защита своего портфолио. Защиту можно проводить на родительском собрании, классном празднике. Можно организовать выставку портфолио.</w:t>
      </w:r>
      <w:r w:rsidRPr="00AB5B84">
        <w:rPr>
          <w:sz w:val="36"/>
        </w:rPr>
        <w:br/>
      </w:r>
      <w:r w:rsidR="005220B9" w:rsidRPr="00AB5B84">
        <w:rPr>
          <w:sz w:val="36"/>
        </w:rPr>
        <w:t>Основная часть портфолио может включать</w:t>
      </w:r>
    </w:p>
    <w:p w:rsidR="005220B9" w:rsidRPr="00AB5B84" w:rsidRDefault="00AB5B84" w:rsidP="005220B9">
      <w:pPr>
        <w:numPr>
          <w:ilvl w:val="0"/>
          <w:numId w:val="2"/>
        </w:numPr>
        <w:rPr>
          <w:sz w:val="36"/>
        </w:rPr>
      </w:pPr>
      <w:r w:rsidRPr="00AB5B84">
        <w:rPr>
          <w:sz w:val="36"/>
        </w:rPr>
        <w:t xml:space="preserve">раздел «Мой </w:t>
      </w:r>
      <w:proofErr w:type="gramStart"/>
      <w:r w:rsidRPr="00AB5B84">
        <w:rPr>
          <w:sz w:val="36"/>
        </w:rPr>
        <w:t>мир»</w:t>
      </w:r>
      <w:r w:rsidR="005220B9" w:rsidRPr="00AB5B84">
        <w:rPr>
          <w:sz w:val="36"/>
        </w:rPr>
        <w:t>(</w:t>
      </w:r>
      <w:proofErr w:type="gramEnd"/>
      <w:r w:rsidR="005220B9" w:rsidRPr="00AB5B84">
        <w:rPr>
          <w:sz w:val="36"/>
        </w:rPr>
        <w:t xml:space="preserve"> данные о семье, друзьях, увлечениях, интересах ребенка, занесенные им в </w:t>
      </w:r>
      <w:r w:rsidR="005220B9" w:rsidRPr="00AB5B84">
        <w:rPr>
          <w:sz w:val="36"/>
        </w:rPr>
        <w:lastRenderedPageBreak/>
        <w:t>портфолио самостоятельно; диагностические работы (стартовая, промежуточная, итоговая);информация, помогающая обучающемуся узнать свой характер, способности, узнать способы самосовершенствования и самопознания (тесты, анкеты психологического характера);</w:t>
      </w:r>
      <w:bookmarkStart w:id="0" w:name="_GoBack"/>
      <w:bookmarkEnd w:id="0"/>
    </w:p>
    <w:p w:rsidR="00000000" w:rsidRPr="00AB5B84" w:rsidRDefault="00AB5B84" w:rsidP="005220B9">
      <w:pPr>
        <w:ind w:left="360"/>
        <w:rPr>
          <w:sz w:val="36"/>
        </w:rPr>
      </w:pPr>
    </w:p>
    <w:p w:rsidR="00000000" w:rsidRPr="00AB5B84" w:rsidRDefault="00AB5B84" w:rsidP="005220B9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sz w:val="36"/>
          <w:lang w:eastAsia="ru-RU"/>
        </w:rPr>
      </w:pPr>
      <w:r w:rsidRPr="00AB5B84">
        <w:rPr>
          <w:sz w:val="36"/>
        </w:rPr>
        <w:t>раздел «Мои достижения»</w:t>
      </w:r>
      <w:r w:rsidR="005220B9" w:rsidRPr="00AB5B84">
        <w:rPr>
          <w:sz w:val="36"/>
        </w:rPr>
        <w:t xml:space="preserve"> (</w:t>
      </w:r>
      <w:r w:rsidRPr="00AB5B84">
        <w:rPr>
          <w:sz w:val="36"/>
          <w:lang w:eastAsia="ru-RU"/>
        </w:rPr>
        <w:t>удачно написанные контрольные работы;</w:t>
      </w:r>
      <w:r w:rsidR="005220B9" w:rsidRPr="00AB5B84">
        <w:rPr>
          <w:sz w:val="36"/>
        </w:rPr>
        <w:t xml:space="preserve"> </w:t>
      </w:r>
      <w:r w:rsidRPr="00AB5B84">
        <w:rPr>
          <w:sz w:val="36"/>
          <w:lang w:eastAsia="ru-RU"/>
        </w:rPr>
        <w:t>интересные проекты по предметам;</w:t>
      </w:r>
      <w:r w:rsidR="005220B9" w:rsidRPr="00AB5B84">
        <w:rPr>
          <w:sz w:val="36"/>
        </w:rPr>
        <w:t xml:space="preserve"> </w:t>
      </w:r>
      <w:r w:rsidRPr="00AB5B84">
        <w:rPr>
          <w:sz w:val="36"/>
          <w:lang w:eastAsia="ru-RU"/>
        </w:rPr>
        <w:t>отзывы о прочитанных книгах;</w:t>
      </w:r>
      <w:r w:rsidR="005220B9" w:rsidRPr="00AB5B84">
        <w:rPr>
          <w:sz w:val="36"/>
        </w:rPr>
        <w:t xml:space="preserve"> </w:t>
      </w:r>
      <w:r w:rsidRPr="00AB5B84">
        <w:rPr>
          <w:sz w:val="36"/>
          <w:lang w:eastAsia="ru-RU"/>
        </w:rPr>
        <w:t>график роста техники чте</w:t>
      </w:r>
      <w:r w:rsidRPr="00AB5B84">
        <w:rPr>
          <w:sz w:val="36"/>
          <w:lang w:eastAsia="ru-RU"/>
        </w:rPr>
        <w:t>ния;</w:t>
      </w:r>
      <w:r w:rsidR="005220B9" w:rsidRPr="00AB5B84">
        <w:rPr>
          <w:sz w:val="36"/>
        </w:rPr>
        <w:t xml:space="preserve"> грамоты, се</w:t>
      </w:r>
      <w:r w:rsidRPr="00AB5B84">
        <w:rPr>
          <w:sz w:val="36"/>
          <w:lang w:eastAsia="ru-RU"/>
        </w:rPr>
        <w:t>р</w:t>
      </w:r>
      <w:r w:rsidR="005220B9" w:rsidRPr="00AB5B84">
        <w:rPr>
          <w:sz w:val="36"/>
        </w:rPr>
        <w:t>т</w:t>
      </w:r>
      <w:r w:rsidRPr="00AB5B84">
        <w:rPr>
          <w:sz w:val="36"/>
          <w:lang w:eastAsia="ru-RU"/>
        </w:rPr>
        <w:t>ификаты, благодарственные письма, похвальные листы;</w:t>
      </w:r>
      <w:r w:rsidR="005220B9" w:rsidRPr="00AB5B84">
        <w:rPr>
          <w:sz w:val="36"/>
        </w:rPr>
        <w:t xml:space="preserve"> </w:t>
      </w:r>
      <w:r w:rsidRPr="00AB5B84">
        <w:rPr>
          <w:sz w:val="36"/>
          <w:lang w:eastAsia="ru-RU"/>
        </w:rPr>
        <w:t>здесь можно отразить мероприятия, которые проводятся вне рамок учебной деятельности</w:t>
      </w:r>
      <w:r w:rsidR="005220B9" w:rsidRPr="00AB5B84">
        <w:rPr>
          <w:sz w:val="36"/>
        </w:rPr>
        <w:t>);</w:t>
      </w:r>
    </w:p>
    <w:p w:rsidR="00000000" w:rsidRPr="00AB5B84" w:rsidRDefault="00AB5B84" w:rsidP="005220B9">
      <w:pPr>
        <w:spacing w:after="0" w:line="240" w:lineRule="auto"/>
        <w:ind w:left="360"/>
        <w:textAlignment w:val="baseline"/>
        <w:rPr>
          <w:sz w:val="36"/>
        </w:rPr>
      </w:pPr>
    </w:p>
    <w:p w:rsidR="00000000" w:rsidRPr="00AB5B84" w:rsidRDefault="00AB5B84" w:rsidP="005220B9">
      <w:pPr>
        <w:numPr>
          <w:ilvl w:val="0"/>
          <w:numId w:val="2"/>
        </w:numPr>
        <w:rPr>
          <w:sz w:val="36"/>
        </w:rPr>
      </w:pPr>
      <w:r w:rsidRPr="00AB5B84">
        <w:rPr>
          <w:sz w:val="36"/>
        </w:rPr>
        <w:t xml:space="preserve">раздел «Моё </w:t>
      </w:r>
      <w:proofErr w:type="gramStart"/>
      <w:r w:rsidRPr="00AB5B84">
        <w:rPr>
          <w:sz w:val="36"/>
        </w:rPr>
        <w:t>творчество»</w:t>
      </w:r>
      <w:r w:rsidR="005220B9" w:rsidRPr="00AB5B84">
        <w:rPr>
          <w:sz w:val="36"/>
        </w:rPr>
        <w:t>(</w:t>
      </w:r>
      <w:proofErr w:type="gramEnd"/>
      <w:r w:rsidR="005220B9" w:rsidRPr="00AB5B84">
        <w:rPr>
          <w:rFonts w:eastAsiaTheme="minorEastAsia" w:hAnsi="Palatino Linotype"/>
          <w:color w:val="44546A" w:themeColor="text2"/>
          <w:kern w:val="24"/>
          <w:sz w:val="36"/>
          <w:szCs w:val="40"/>
        </w:rPr>
        <w:t xml:space="preserve"> </w:t>
      </w:r>
      <w:r w:rsidRPr="00AB5B84">
        <w:rPr>
          <w:sz w:val="36"/>
        </w:rPr>
        <w:t>творческие работы обучающегося (сочинения, рисунки, сказки, сказки, стихи);</w:t>
      </w:r>
      <w:r w:rsidR="005220B9" w:rsidRPr="00AB5B84">
        <w:rPr>
          <w:sz w:val="36"/>
        </w:rPr>
        <w:t xml:space="preserve"> </w:t>
      </w:r>
      <w:r w:rsidRPr="00AB5B84">
        <w:rPr>
          <w:sz w:val="36"/>
        </w:rPr>
        <w:t>проектные работы (указывается тема, описа</w:t>
      </w:r>
      <w:r w:rsidR="005220B9" w:rsidRPr="00AB5B84">
        <w:rPr>
          <w:sz w:val="36"/>
        </w:rPr>
        <w:t>ние работы, фотографии, тексты</w:t>
      </w:r>
      <w:r w:rsidRPr="00AB5B84">
        <w:rPr>
          <w:sz w:val="36"/>
        </w:rPr>
        <w:t>;</w:t>
      </w:r>
      <w:r w:rsidR="005220B9" w:rsidRPr="00AB5B84">
        <w:rPr>
          <w:sz w:val="36"/>
        </w:rPr>
        <w:t xml:space="preserve"> </w:t>
      </w:r>
      <w:r w:rsidRPr="00AB5B84">
        <w:rPr>
          <w:sz w:val="36"/>
        </w:rPr>
        <w:t>фотографии поделок (объемных работ);</w:t>
      </w:r>
      <w:r w:rsidR="005220B9" w:rsidRPr="00AB5B84">
        <w:rPr>
          <w:sz w:val="36"/>
        </w:rPr>
        <w:t xml:space="preserve"> </w:t>
      </w:r>
      <w:r w:rsidRPr="00AB5B84">
        <w:rPr>
          <w:sz w:val="36"/>
        </w:rPr>
        <w:t>отражается участие в олимпиадах и конкурсах;</w:t>
      </w:r>
      <w:r w:rsidR="005220B9" w:rsidRPr="00AB5B84">
        <w:rPr>
          <w:sz w:val="36"/>
        </w:rPr>
        <w:t xml:space="preserve"> </w:t>
      </w:r>
      <w:r w:rsidRPr="00AB5B84">
        <w:rPr>
          <w:sz w:val="36"/>
        </w:rPr>
        <w:t>участие в спортивных мероприятиях</w:t>
      </w:r>
      <w:r w:rsidRPr="00AB5B84">
        <w:rPr>
          <w:sz w:val="36"/>
        </w:rPr>
        <w:t>;</w:t>
      </w:r>
    </w:p>
    <w:p w:rsidR="005220B9" w:rsidRPr="00AB5B84" w:rsidRDefault="00AB5B84" w:rsidP="005220B9">
      <w:pPr>
        <w:numPr>
          <w:ilvl w:val="0"/>
          <w:numId w:val="2"/>
        </w:numPr>
        <w:rPr>
          <w:sz w:val="36"/>
        </w:rPr>
      </w:pPr>
      <w:r w:rsidRPr="00AB5B84">
        <w:rPr>
          <w:sz w:val="36"/>
        </w:rPr>
        <w:t xml:space="preserve">раздел «Отзывы и </w:t>
      </w:r>
      <w:proofErr w:type="gramStart"/>
      <w:r w:rsidRPr="00AB5B84">
        <w:rPr>
          <w:sz w:val="36"/>
        </w:rPr>
        <w:t>пожелания»</w:t>
      </w:r>
      <w:r w:rsidR="005220B9" w:rsidRPr="00AB5B84">
        <w:rPr>
          <w:sz w:val="36"/>
        </w:rPr>
        <w:t>(</w:t>
      </w:r>
      <w:proofErr w:type="gramEnd"/>
      <w:r w:rsidR="005220B9" w:rsidRPr="00AB5B84">
        <w:rPr>
          <w:sz w:val="36"/>
        </w:rPr>
        <w:t xml:space="preserve"> включает в себя положительные оценки педагогами, родителями, возможно одноклассниками, стараний обучающегося.)</w:t>
      </w:r>
    </w:p>
    <w:p w:rsidR="00000000" w:rsidRPr="00AB5B84" w:rsidRDefault="00A31888" w:rsidP="005220B9">
      <w:pPr>
        <w:ind w:left="720"/>
        <w:rPr>
          <w:sz w:val="36"/>
        </w:rPr>
      </w:pPr>
      <w:r w:rsidRPr="00AB5B84">
        <w:rPr>
          <w:sz w:val="36"/>
        </w:rPr>
        <w:t xml:space="preserve">Следует помнить, </w:t>
      </w:r>
      <w:proofErr w:type="gramStart"/>
      <w:r w:rsidRPr="00AB5B84">
        <w:rPr>
          <w:sz w:val="36"/>
        </w:rPr>
        <w:t>что</w:t>
      </w:r>
      <w:proofErr w:type="gramEnd"/>
      <w:r w:rsidRPr="00AB5B84">
        <w:rPr>
          <w:sz w:val="36"/>
        </w:rPr>
        <w:t xml:space="preserve"> работая над брошюрой-организатором ребёнок совместно с родителями может проявить своё творчество и дополнить портфолио другим</w:t>
      </w:r>
      <w:r w:rsidR="00AB5B84" w:rsidRPr="00AB5B84">
        <w:rPr>
          <w:sz w:val="36"/>
        </w:rPr>
        <w:t>и разделами,</w:t>
      </w:r>
      <w:r w:rsidRPr="00AB5B84">
        <w:rPr>
          <w:sz w:val="36"/>
        </w:rPr>
        <w:t xml:space="preserve"> которые могут быть представлены отдельной папкой, которая хранится дома.</w:t>
      </w:r>
    </w:p>
    <w:p w:rsidR="005220B9" w:rsidRPr="00AB5B84" w:rsidRDefault="005220B9" w:rsidP="003E34EF">
      <w:pPr>
        <w:rPr>
          <w:sz w:val="36"/>
        </w:rPr>
      </w:pPr>
    </w:p>
    <w:sectPr w:rsidR="005220B9" w:rsidRPr="00AB5B84" w:rsidSect="006E5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F11"/>
    <w:multiLevelType w:val="hybridMultilevel"/>
    <w:tmpl w:val="A17C8F6C"/>
    <w:lvl w:ilvl="0" w:tplc="BDA6FE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ED4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8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C169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E0E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84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25FC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2B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AF3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6829EB"/>
    <w:multiLevelType w:val="hybridMultilevel"/>
    <w:tmpl w:val="BABC34AA"/>
    <w:lvl w:ilvl="0" w:tplc="B830B3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A032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AFEF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EB1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4FE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7AC9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6B9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295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800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C3737"/>
    <w:multiLevelType w:val="hybridMultilevel"/>
    <w:tmpl w:val="E392FCDC"/>
    <w:lvl w:ilvl="0" w:tplc="3410AB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E7B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43C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C79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86C6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860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E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0A7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07E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4B1767"/>
    <w:multiLevelType w:val="hybridMultilevel"/>
    <w:tmpl w:val="1A5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569FD"/>
    <w:multiLevelType w:val="hybridMultilevel"/>
    <w:tmpl w:val="9F18E7D2"/>
    <w:lvl w:ilvl="0" w:tplc="1812AA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247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5E51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A57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204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240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E07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CA1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00B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57"/>
    <w:rsid w:val="00050316"/>
    <w:rsid w:val="003E34EF"/>
    <w:rsid w:val="004A1B10"/>
    <w:rsid w:val="005220B9"/>
    <w:rsid w:val="00644646"/>
    <w:rsid w:val="006E5FC4"/>
    <w:rsid w:val="00A31888"/>
    <w:rsid w:val="00AB30B5"/>
    <w:rsid w:val="00AB5B84"/>
    <w:rsid w:val="00B95757"/>
    <w:rsid w:val="00C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1BA1-8D96-4EDD-B91A-2559F28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4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3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6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4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9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89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6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2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6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0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1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2015-11-08T10:11:00Z</dcterms:created>
  <dcterms:modified xsi:type="dcterms:W3CDTF">2015-11-08T13:49:00Z</dcterms:modified>
</cp:coreProperties>
</file>