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D32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Сегодня виде</w:t>
      </w:r>
      <w:r>
        <w:rPr>
          <w:rFonts w:ascii="Times New Roman" w:hAnsi="Times New Roman"/>
          <w:b w:val="1"/>
          <w:sz w:val="28"/>
        </w:rPr>
        <w:t>л я во сне...</w:t>
      </w:r>
    </w:p>
    <w:p/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видел я во сне -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Фигуры на шахматной доске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 с другом совещаются,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Поставить мат стараются.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Ладьи две белых сговорились,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Атаковать хотят всерьез.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линиях расположились,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может, повезет.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Конь противника не дремлет –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Движеньем в виде буквы «Г»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Монарха защитил мгновенно,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Взмахнув  хвостом так откровенно.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Показался из засады Слон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послал приветливый поклон.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Своей учтивостью всех поразил,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 смущаясь говорил: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«Не хотите ли отобедать, Ваше Величество,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 здесь целая батарея в большом количестве?»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Немедля Ферзь решил дать залп,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Угроза миновала.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Увы, лишь пешка пострадала,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 в углу она мечтала.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сраженьи  пат объявлен.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Ладьи пустились в пляс,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Пешки водят хоровод,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слоны трубят.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Монарх взобрался на коня,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Спокойствие храня.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Ферзь – защитник главный,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Походкой своенравной,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Спешил занять позицию –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нарушать традицию.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