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D" w:rsidRPr="004F42E8" w:rsidRDefault="000523BD" w:rsidP="00571117">
      <w:pPr>
        <w:jc w:val="center"/>
        <w:rPr>
          <w:b/>
          <w:bCs/>
        </w:rPr>
      </w:pPr>
      <w:r>
        <w:rPr>
          <w:b/>
        </w:rPr>
        <w:t>Муниципальное бюджетное общеобразовательное учреждение</w:t>
      </w:r>
    </w:p>
    <w:p w:rsidR="000523BD" w:rsidRDefault="000523BD" w:rsidP="000523BD">
      <w:pPr>
        <w:jc w:val="center"/>
        <w:rPr>
          <w:b/>
        </w:rPr>
      </w:pPr>
      <w:r>
        <w:rPr>
          <w:b/>
        </w:rPr>
        <w:t>«Основная  общеобразовательная школа № 21 » г. Бийска</w:t>
      </w:r>
    </w:p>
    <w:p w:rsidR="000523BD" w:rsidRDefault="000523BD" w:rsidP="000523BD"/>
    <w:p w:rsidR="000523BD" w:rsidRDefault="000523BD" w:rsidP="000523B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center" w:tblpY="18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3260"/>
        <w:gridCol w:w="3686"/>
      </w:tblGrid>
      <w:tr w:rsidR="00947D43" w:rsidTr="001C2AC6">
        <w:trPr>
          <w:trHeight w:val="22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3" w:rsidRDefault="00947D43" w:rsidP="001C2AC6">
            <w:pPr>
              <w:autoSpaceDE w:val="0"/>
              <w:autoSpaceDN w:val="0"/>
              <w:adjustRightInd w:val="0"/>
              <w:jc w:val="center"/>
            </w:pPr>
          </w:p>
          <w:p w:rsidR="00947D43" w:rsidRDefault="00947D43" w:rsidP="001C2A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РАССМОТРЕНО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  <w:jc w:val="center"/>
            </w:pPr>
          </w:p>
          <w:p w:rsidR="00947D43" w:rsidRPr="00CD6D87" w:rsidRDefault="00947D43" w:rsidP="001C2AC6">
            <w:pPr>
              <w:autoSpaceDE w:val="0"/>
              <w:autoSpaceDN w:val="0"/>
              <w:adjustRightInd w:val="0"/>
            </w:pPr>
            <w:r>
              <w:t>Зам. директора по УВР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</w:pPr>
            <w:r>
              <w:t>__________ / А. И. Вальтер/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</w:pPr>
            <w:r>
              <w:t xml:space="preserve">                           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</w:pPr>
          </w:p>
          <w:p w:rsidR="00947D43" w:rsidRDefault="00947D43" w:rsidP="001C2AC6">
            <w:pPr>
              <w:jc w:val="right"/>
              <w:rPr>
                <w:color w:val="BFBFBF"/>
              </w:rPr>
            </w:pPr>
          </w:p>
          <w:p w:rsidR="00947D43" w:rsidRDefault="00947D43" w:rsidP="001C2AC6">
            <w:pPr>
              <w:rPr>
                <w:color w:val="595959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3" w:rsidRDefault="00947D43" w:rsidP="001C2AC6">
            <w:pPr>
              <w:autoSpaceDE w:val="0"/>
              <w:autoSpaceDN w:val="0"/>
              <w:adjustRightInd w:val="0"/>
            </w:pPr>
          </w:p>
          <w:p w:rsidR="00947D43" w:rsidRDefault="00947D43" w:rsidP="001C2AC6">
            <w:pPr>
              <w:autoSpaceDE w:val="0"/>
              <w:autoSpaceDN w:val="0"/>
              <w:adjustRightInd w:val="0"/>
            </w:pPr>
            <w:r>
              <w:t>ПРИНЯТО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  <w:jc w:val="center"/>
            </w:pPr>
          </w:p>
          <w:p w:rsidR="00947D43" w:rsidRDefault="00947D43" w:rsidP="001C2AC6">
            <w:pPr>
              <w:autoSpaceDE w:val="0"/>
              <w:autoSpaceDN w:val="0"/>
              <w:adjustRightInd w:val="0"/>
            </w:pPr>
            <w:r>
              <w:t xml:space="preserve">Протокол  </w:t>
            </w:r>
            <w:proofErr w:type="gramStart"/>
            <w:r>
              <w:t>Педагогического</w:t>
            </w:r>
            <w:proofErr w:type="gramEnd"/>
            <w:r>
              <w:t xml:space="preserve"> </w:t>
            </w:r>
          </w:p>
          <w:p w:rsidR="00947D43" w:rsidRPr="00CB0E87" w:rsidRDefault="00947D43" w:rsidP="001C2AC6">
            <w:pPr>
              <w:autoSpaceDE w:val="0"/>
              <w:autoSpaceDN w:val="0"/>
              <w:adjustRightInd w:val="0"/>
            </w:pPr>
            <w:r w:rsidRPr="00CB0E87">
              <w:t xml:space="preserve">совета  №       </w:t>
            </w:r>
          </w:p>
          <w:p w:rsidR="00947D43" w:rsidRPr="00CB0E87" w:rsidRDefault="00947D43" w:rsidP="001C2AC6">
            <w:pPr>
              <w:autoSpaceDE w:val="0"/>
              <w:autoSpaceDN w:val="0"/>
              <w:adjustRightInd w:val="0"/>
            </w:pPr>
            <w:r w:rsidRPr="00CB0E87">
              <w:t xml:space="preserve"> от  « </w:t>
            </w:r>
            <w:r>
              <w:t>__</w:t>
            </w:r>
            <w:r w:rsidRPr="00CB0E87">
              <w:t xml:space="preserve"> </w:t>
            </w:r>
            <w:r>
              <w:t>» ________</w:t>
            </w:r>
            <w:r w:rsidRPr="00CB0E87">
              <w:t xml:space="preserve"> 201</w:t>
            </w:r>
            <w:r>
              <w:t>_</w:t>
            </w:r>
            <w:r w:rsidRPr="00CB0E87">
              <w:t xml:space="preserve"> г.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3" w:rsidRDefault="00947D43" w:rsidP="001C2AC6">
            <w:pPr>
              <w:autoSpaceDE w:val="0"/>
              <w:autoSpaceDN w:val="0"/>
              <w:adjustRightInd w:val="0"/>
            </w:pPr>
            <w:r>
              <w:t xml:space="preserve">                  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УТВЕРЖДАЮ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</w:pPr>
          </w:p>
          <w:p w:rsidR="00947D43" w:rsidRDefault="00947D43" w:rsidP="001C2AC6">
            <w:pPr>
              <w:autoSpaceDE w:val="0"/>
              <w:autoSpaceDN w:val="0"/>
              <w:adjustRightInd w:val="0"/>
            </w:pPr>
            <w:r>
              <w:t>Директор МБОУ «ООШ № 21»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  <w:jc w:val="right"/>
            </w:pPr>
            <w:r>
              <w:t xml:space="preserve">___________     /Л.Г. </w:t>
            </w:r>
            <w:proofErr w:type="spellStart"/>
            <w:r>
              <w:t>Коньшина</w:t>
            </w:r>
            <w:proofErr w:type="spellEnd"/>
            <w:r>
              <w:t>/</w:t>
            </w:r>
          </w:p>
          <w:p w:rsidR="00947D43" w:rsidRDefault="00947D43" w:rsidP="001C2AC6">
            <w:pPr>
              <w:autoSpaceDE w:val="0"/>
              <w:autoSpaceDN w:val="0"/>
              <w:adjustRightInd w:val="0"/>
              <w:jc w:val="right"/>
            </w:pPr>
          </w:p>
          <w:p w:rsidR="00947D43" w:rsidRPr="00CB0E87" w:rsidRDefault="00947D43" w:rsidP="001C2AC6">
            <w:pPr>
              <w:autoSpaceDE w:val="0"/>
              <w:autoSpaceDN w:val="0"/>
              <w:adjustRightInd w:val="0"/>
            </w:pPr>
            <w:r w:rsidRPr="00CB0E87">
              <w:t xml:space="preserve">Приказ № </w:t>
            </w:r>
            <w:r>
              <w:t>_____</w:t>
            </w:r>
          </w:p>
          <w:p w:rsidR="00947D43" w:rsidRPr="00CB0E87" w:rsidRDefault="00947D43" w:rsidP="001C2AC6">
            <w:pPr>
              <w:autoSpaceDE w:val="0"/>
              <w:autoSpaceDN w:val="0"/>
              <w:adjustRightInd w:val="0"/>
            </w:pPr>
            <w:r w:rsidRPr="00CB0E87">
              <w:t xml:space="preserve"> от «</w:t>
            </w:r>
            <w:r>
              <w:t xml:space="preserve"> ___</w:t>
            </w:r>
            <w:r w:rsidRPr="00CB0E87">
              <w:t xml:space="preserve"> » </w:t>
            </w:r>
            <w:r>
              <w:t>____________</w:t>
            </w:r>
            <w:r w:rsidRPr="00CB0E87">
              <w:t>201</w:t>
            </w:r>
            <w:r>
              <w:t>_</w:t>
            </w:r>
            <w:r w:rsidRPr="00CB0E87">
              <w:t xml:space="preserve"> г.  </w:t>
            </w:r>
          </w:p>
          <w:p w:rsidR="00947D43" w:rsidRDefault="00947D43" w:rsidP="001C2AC6">
            <w:pPr>
              <w:rPr>
                <w:color w:val="595959"/>
              </w:rPr>
            </w:pPr>
          </w:p>
        </w:tc>
      </w:tr>
    </w:tbl>
    <w:p w:rsidR="000523BD" w:rsidRPr="004F42E8" w:rsidRDefault="000523BD" w:rsidP="000523B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3BD" w:rsidRDefault="000523BD" w:rsidP="000523BD"/>
    <w:p w:rsidR="00EF4F93" w:rsidRDefault="00EF4F93" w:rsidP="00947D43">
      <w:pPr>
        <w:rPr>
          <w:b/>
          <w:bCs/>
        </w:rPr>
      </w:pPr>
    </w:p>
    <w:p w:rsidR="00CF5A9E" w:rsidRDefault="00CF5A9E" w:rsidP="000523BD">
      <w:pPr>
        <w:jc w:val="center"/>
        <w:rPr>
          <w:b/>
          <w:bCs/>
        </w:rPr>
      </w:pPr>
    </w:p>
    <w:p w:rsidR="00CF5A9E" w:rsidRPr="00EF4F93" w:rsidRDefault="00CF5A9E" w:rsidP="00CF5A9E">
      <w:pPr>
        <w:pStyle w:val="c31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/>
          <w:color w:val="000000"/>
        </w:rPr>
      </w:pPr>
      <w:r w:rsidRPr="00EF4F93">
        <w:rPr>
          <w:rStyle w:val="c11"/>
          <w:b/>
          <w:bCs/>
          <w:color w:val="000000"/>
        </w:rPr>
        <w:t>Р</w:t>
      </w:r>
      <w:r w:rsidR="00EF4F93">
        <w:rPr>
          <w:rStyle w:val="c11"/>
          <w:b/>
          <w:bCs/>
          <w:color w:val="000000"/>
        </w:rPr>
        <w:t>абочая программа</w:t>
      </w:r>
    </w:p>
    <w:p w:rsidR="00CF5A9E" w:rsidRPr="00E63595" w:rsidRDefault="00CF5A9E" w:rsidP="00580099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E63595">
        <w:rPr>
          <w:rStyle w:val="c6"/>
          <w:b/>
          <w:color w:val="000000"/>
        </w:rPr>
        <w:t>внеурочной деятельности</w:t>
      </w:r>
      <w:r w:rsidR="003B4B34">
        <w:rPr>
          <w:rStyle w:val="c6"/>
          <w:b/>
          <w:color w:val="000000"/>
        </w:rPr>
        <w:t xml:space="preserve"> 7 </w:t>
      </w:r>
      <w:r w:rsidR="00EF4F93">
        <w:rPr>
          <w:rStyle w:val="c6"/>
          <w:b/>
          <w:color w:val="000000"/>
        </w:rPr>
        <w:t>класс</w:t>
      </w:r>
    </w:p>
    <w:p w:rsidR="00EF4F93" w:rsidRPr="00EA7D50" w:rsidRDefault="002E300D" w:rsidP="00EF4F93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>
        <w:rPr>
          <w:rStyle w:val="c6"/>
          <w:b/>
          <w:color w:val="000000"/>
        </w:rPr>
        <w:t>«</w:t>
      </w:r>
      <w:r w:rsidR="00EA7D50" w:rsidRPr="00EA7D50">
        <w:rPr>
          <w:rStyle w:val="c6"/>
          <w:b/>
          <w:color w:val="000000"/>
        </w:rPr>
        <w:t>Юный россиянин</w:t>
      </w:r>
      <w:r w:rsidR="00EF4F93" w:rsidRPr="00EA7D50">
        <w:rPr>
          <w:rStyle w:val="c5"/>
          <w:b/>
          <w:color w:val="000000"/>
        </w:rPr>
        <w:t>»</w:t>
      </w:r>
    </w:p>
    <w:p w:rsidR="00CF5A9E" w:rsidRDefault="00EF4F93" w:rsidP="00CF5A9E">
      <w:pPr>
        <w:jc w:val="center"/>
        <w:rPr>
          <w:b/>
          <w:bCs/>
        </w:rPr>
      </w:pPr>
      <w:r w:rsidRPr="00EA7D50">
        <w:rPr>
          <w:b/>
          <w:bCs/>
        </w:rPr>
        <w:t>(</w:t>
      </w:r>
      <w:r w:rsidR="00CF5A9E" w:rsidRPr="00EA7D50">
        <w:rPr>
          <w:b/>
          <w:bCs/>
        </w:rPr>
        <w:t>уровень</w:t>
      </w:r>
      <w:r w:rsidRPr="00EA7D50">
        <w:rPr>
          <w:b/>
          <w:bCs/>
        </w:rPr>
        <w:t xml:space="preserve"> обучения: общеобразовательный</w:t>
      </w:r>
      <w:r w:rsidR="00CF5A9E">
        <w:rPr>
          <w:b/>
          <w:bCs/>
        </w:rPr>
        <w:t>)</w:t>
      </w:r>
    </w:p>
    <w:p w:rsidR="00CF5A9E" w:rsidRPr="00CF5A9E" w:rsidRDefault="00CF5A9E" w:rsidP="00CF5A9E">
      <w:pPr>
        <w:jc w:val="center"/>
        <w:rPr>
          <w:rStyle w:val="c6"/>
          <w:b/>
          <w:bCs/>
        </w:rPr>
      </w:pPr>
    </w:p>
    <w:p w:rsidR="00CF5A9E" w:rsidRPr="00CF5A9E" w:rsidRDefault="00CF5A9E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F4F93" w:rsidRDefault="00EF4F9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EF4F93" w:rsidRDefault="00EF4F9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947D43" w:rsidRDefault="00EF4F9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                                                              </w:t>
      </w:r>
    </w:p>
    <w:p w:rsidR="00947D43" w:rsidRDefault="00947D4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947D43" w:rsidRDefault="00947D4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947D43" w:rsidRDefault="00947D4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947D43" w:rsidRDefault="00947D4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947D43" w:rsidRDefault="00947D4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947D43" w:rsidRDefault="00947D4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EF4F93" w:rsidRDefault="00947D4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                                                               </w:t>
      </w:r>
      <w:r w:rsidR="00EF4F93">
        <w:rPr>
          <w:rStyle w:val="c5"/>
          <w:b/>
          <w:color w:val="000000"/>
        </w:rPr>
        <w:t xml:space="preserve">     Автор программы Брагина Любовь Ивановна</w:t>
      </w:r>
    </w:p>
    <w:p w:rsidR="00CF5A9E" w:rsidRPr="00CF5A9E" w:rsidRDefault="00EF4F93" w:rsidP="00CF5A9E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5"/>
          <w:b/>
          <w:color w:val="000000"/>
        </w:rPr>
        <w:t xml:space="preserve">                                                  </w:t>
      </w:r>
      <w:r w:rsidR="00CF5A9E" w:rsidRPr="00CF5A9E">
        <w:rPr>
          <w:rStyle w:val="c5"/>
          <w:b/>
          <w:color w:val="000000"/>
        </w:rPr>
        <w:t>учитель истории и обществознания</w:t>
      </w:r>
    </w:p>
    <w:p w:rsidR="00EF4F93" w:rsidRDefault="00EF4F93" w:rsidP="00EF4F93">
      <w:pPr>
        <w:rPr>
          <w:b/>
          <w:bCs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                                </w:t>
      </w:r>
      <w:r>
        <w:rPr>
          <w:b/>
          <w:bCs/>
        </w:rPr>
        <w:t>Квалификационная категория: высшая</w:t>
      </w:r>
    </w:p>
    <w:p w:rsidR="00EF4F93" w:rsidRDefault="00EF4F93" w:rsidP="00EF4F93">
      <w:pPr>
        <w:jc w:val="center"/>
        <w:rPr>
          <w:b/>
        </w:rPr>
      </w:pPr>
    </w:p>
    <w:p w:rsidR="00CF5A9E" w:rsidRDefault="00CF5A9E" w:rsidP="000523BD">
      <w:pPr>
        <w:jc w:val="center"/>
        <w:rPr>
          <w:b/>
          <w:bCs/>
        </w:rPr>
      </w:pPr>
    </w:p>
    <w:p w:rsidR="00CF5A9E" w:rsidRDefault="00CF5A9E" w:rsidP="000523BD">
      <w:pPr>
        <w:jc w:val="center"/>
        <w:rPr>
          <w:b/>
          <w:bCs/>
        </w:rPr>
      </w:pPr>
    </w:p>
    <w:p w:rsidR="00CF5A9E" w:rsidRDefault="00CF5A9E" w:rsidP="000523BD">
      <w:pPr>
        <w:jc w:val="center"/>
        <w:rPr>
          <w:b/>
          <w:bCs/>
        </w:rPr>
      </w:pPr>
    </w:p>
    <w:p w:rsidR="000523BD" w:rsidRDefault="000523BD" w:rsidP="000523BD">
      <w:pPr>
        <w:jc w:val="center"/>
        <w:rPr>
          <w:b/>
          <w:bCs/>
        </w:rPr>
      </w:pPr>
    </w:p>
    <w:p w:rsidR="000523BD" w:rsidRDefault="000523BD" w:rsidP="000523BD">
      <w:pPr>
        <w:jc w:val="right"/>
        <w:rPr>
          <w:color w:val="A6A6A6"/>
        </w:rPr>
      </w:pPr>
    </w:p>
    <w:p w:rsidR="000523BD" w:rsidRDefault="000523BD" w:rsidP="000523BD"/>
    <w:p w:rsidR="000523BD" w:rsidRDefault="000523BD" w:rsidP="000523BD"/>
    <w:p w:rsidR="000523BD" w:rsidRDefault="000523BD" w:rsidP="000523BD"/>
    <w:p w:rsidR="000523BD" w:rsidRDefault="000523BD" w:rsidP="000523BD"/>
    <w:p w:rsidR="000523BD" w:rsidRDefault="000523BD" w:rsidP="000523BD">
      <w:pPr>
        <w:jc w:val="center"/>
      </w:pPr>
    </w:p>
    <w:p w:rsidR="000523BD" w:rsidRDefault="000523BD" w:rsidP="000523BD">
      <w:pPr>
        <w:jc w:val="center"/>
        <w:rPr>
          <w:b/>
        </w:rPr>
      </w:pPr>
    </w:p>
    <w:p w:rsidR="000523BD" w:rsidRDefault="000523BD" w:rsidP="000523BD">
      <w:pPr>
        <w:jc w:val="center"/>
        <w:rPr>
          <w:b/>
        </w:rPr>
      </w:pPr>
    </w:p>
    <w:p w:rsidR="000523BD" w:rsidRDefault="000523BD" w:rsidP="000523BD">
      <w:pPr>
        <w:jc w:val="center"/>
        <w:rPr>
          <w:b/>
        </w:rPr>
      </w:pPr>
    </w:p>
    <w:p w:rsidR="000523BD" w:rsidRDefault="000523BD" w:rsidP="000523BD">
      <w:pPr>
        <w:jc w:val="center"/>
        <w:rPr>
          <w:b/>
        </w:rPr>
      </w:pPr>
    </w:p>
    <w:p w:rsidR="000523BD" w:rsidRDefault="000523BD" w:rsidP="000523BD">
      <w:pPr>
        <w:jc w:val="center"/>
        <w:rPr>
          <w:b/>
        </w:rPr>
      </w:pPr>
    </w:p>
    <w:p w:rsidR="00E63595" w:rsidRDefault="000523BD" w:rsidP="00EF4F93">
      <w:pPr>
        <w:rPr>
          <w:b/>
        </w:rPr>
      </w:pPr>
      <w:r>
        <w:rPr>
          <w:b/>
        </w:rPr>
        <w:t xml:space="preserve">                                   </w:t>
      </w:r>
      <w:r w:rsidR="00956E6F">
        <w:rPr>
          <w:b/>
        </w:rPr>
        <w:t xml:space="preserve">                2019</w:t>
      </w:r>
      <w:r w:rsidR="00947D43">
        <w:rPr>
          <w:b/>
        </w:rPr>
        <w:t xml:space="preserve"> – 2020 учебный год</w:t>
      </w:r>
    </w:p>
    <w:p w:rsidR="000D638D" w:rsidRPr="00411FA6" w:rsidRDefault="003B5D03" w:rsidP="00411FA6">
      <w:pPr>
        <w:pStyle w:val="c4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b/>
          <w:bCs/>
          <w:iCs/>
        </w:rPr>
        <w:lastRenderedPageBreak/>
        <w:t>1.</w:t>
      </w:r>
      <w:r>
        <w:rPr>
          <w:b/>
        </w:rPr>
        <w:t>Т</w:t>
      </w:r>
      <w:r w:rsidRPr="00EC2657">
        <w:rPr>
          <w:b/>
        </w:rPr>
        <w:t xml:space="preserve">ребования к уровню подготовки </w:t>
      </w:r>
      <w:proofErr w:type="gramStart"/>
      <w:r w:rsidRPr="00EC2657">
        <w:rPr>
          <w:b/>
        </w:rPr>
        <w:t>обучающихся</w:t>
      </w:r>
      <w:proofErr w:type="gramEnd"/>
      <w:r w:rsidRPr="00EC2657">
        <w:rPr>
          <w:b/>
        </w:rPr>
        <w:t>; планируемые результаты изучения учебного предмета (ФГОС</w:t>
      </w:r>
      <w:r w:rsidR="00411FA6">
        <w:rPr>
          <w:b/>
        </w:rPr>
        <w:t>)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  <w:sz w:val="26"/>
          <w:szCs w:val="26"/>
        </w:rPr>
        <w:t>Личностные результаты:</w:t>
      </w:r>
      <w:proofErr w:type="gramStart"/>
      <w:r>
        <w:rPr>
          <w:color w:val="000000"/>
          <w:sz w:val="26"/>
          <w:szCs w:val="26"/>
        </w:rPr>
        <w:t>–о</w:t>
      </w:r>
      <w:proofErr w:type="gramEnd"/>
      <w:r>
        <w:rPr>
          <w:color w:val="000000"/>
          <w:sz w:val="26"/>
          <w:szCs w:val="26"/>
        </w:rPr>
        <w:t>сознание себя членом общества и государства самоопределение своей  российской гражданской идентичности, чувство любви к своей стране, выражающееся в интересе к ее истории и культуре, </w:t>
      </w:r>
      <w:r>
        <w:rPr>
          <w:color w:val="000000"/>
          <w:sz w:val="26"/>
          <w:szCs w:val="26"/>
        </w:rPr>
        <w:br/>
        <w:t>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  <w:r>
        <w:rPr>
          <w:color w:val="000000"/>
          <w:sz w:val="26"/>
          <w:szCs w:val="26"/>
        </w:rPr>
        <w:br/>
        <w:t>– уважительное отношение к иному мнению, истории и культуре других народов России;</w:t>
      </w:r>
      <w:r>
        <w:rPr>
          <w:color w:val="000000"/>
          <w:sz w:val="26"/>
          <w:szCs w:val="26"/>
        </w:rPr>
        <w:br/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  <w:r>
        <w:rPr>
          <w:color w:val="000000"/>
          <w:sz w:val="26"/>
          <w:szCs w:val="26"/>
        </w:rPr>
        <w:br/>
        <w:t>–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3501FC" w:rsidRDefault="003501FC" w:rsidP="003501FC">
      <w:pPr>
        <w:pStyle w:val="a3"/>
        <w:spacing w:before="0" w:beforeAutospacing="0" w:after="0" w:afterAutospacing="0"/>
        <w:ind w:firstLine="709"/>
        <w:jc w:val="both"/>
        <w:rPr>
          <w:rStyle w:val="a8"/>
          <w:color w:val="6781B8"/>
          <w:sz w:val="26"/>
          <w:szCs w:val="26"/>
        </w:rPr>
      </w:pPr>
      <w:proofErr w:type="spellStart"/>
      <w:r>
        <w:rPr>
          <w:rStyle w:val="a8"/>
          <w:color w:val="6781B8"/>
          <w:sz w:val="26"/>
          <w:szCs w:val="26"/>
        </w:rPr>
        <w:t>Метапредметные</w:t>
      </w:r>
      <w:proofErr w:type="spellEnd"/>
      <w:r>
        <w:rPr>
          <w:rStyle w:val="a8"/>
          <w:color w:val="6781B8"/>
          <w:sz w:val="26"/>
          <w:szCs w:val="26"/>
        </w:rPr>
        <w:t xml:space="preserve"> результаты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умение осуществлять информационный поиск для выполнения учебных задач;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– способность регулировать собственную деятельность (в том числе учебную), направленную на познание закономерностей социальной действительности;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способность использовать источники художественного наследия в пересказе, анализировать тексты, пересказы, ответы товарищей, приобретение навыков культуры общения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3501FC">
        <w:rPr>
          <w:iCs/>
          <w:color w:val="000000"/>
          <w:sz w:val="26"/>
          <w:szCs w:val="26"/>
        </w:rPr>
        <w:t>Обучающийся</w:t>
      </w:r>
      <w:proofErr w:type="gramEnd"/>
      <w:r w:rsidRPr="003501FC">
        <w:rPr>
          <w:iCs/>
          <w:color w:val="000000"/>
          <w:sz w:val="26"/>
          <w:szCs w:val="26"/>
        </w:rPr>
        <w:t xml:space="preserve"> получит возможность для формирования: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color w:val="000000"/>
          <w:sz w:val="26"/>
          <w:szCs w:val="26"/>
        </w:rPr>
        <w:t> </w:t>
      </w:r>
      <w:r w:rsidRPr="003501FC">
        <w:rPr>
          <w:iCs/>
          <w:color w:val="000000"/>
          <w:sz w:val="26"/>
          <w:szCs w:val="26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выраженной познавательной мотивации;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 - устойчивого интереса к новым способам познания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учитывать разные мнения и обосновывать свою позицию;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осознанно и произвольно строить сообщения в устной и письменной форме;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использовать методы и приемы художественно-творческой деятельности в основном учебном процессе и повседневной жизни</w:t>
      </w:r>
      <w:r>
        <w:rPr>
          <w:color w:val="000000"/>
          <w:sz w:val="26"/>
          <w:szCs w:val="26"/>
        </w:rPr>
        <w:t>.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rStyle w:val="a8"/>
          <w:color w:val="6781B8"/>
          <w:sz w:val="26"/>
          <w:szCs w:val="26"/>
        </w:rPr>
      </w:pPr>
      <w:r>
        <w:rPr>
          <w:rStyle w:val="a8"/>
          <w:color w:val="6781B8"/>
          <w:sz w:val="26"/>
          <w:szCs w:val="26"/>
        </w:rPr>
        <w:t xml:space="preserve">    Предметные результаты                                                                                           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br/>
        <w:t>– владение навыками устанавливать и выявлять причинно-следственные связи в социуме;</w:t>
      </w:r>
    </w:p>
    <w:p w:rsid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– знание наиболее значимых событий в истории материальной и духовной культуры России.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 w:rsidRPr="003501FC">
        <w:rPr>
          <w:iCs/>
          <w:color w:val="000000"/>
          <w:sz w:val="26"/>
          <w:szCs w:val="26"/>
        </w:rPr>
        <w:t>Обучающийся</w:t>
      </w:r>
      <w:proofErr w:type="gramEnd"/>
      <w:r w:rsidRPr="003501FC">
        <w:rPr>
          <w:iCs/>
          <w:color w:val="000000"/>
          <w:sz w:val="26"/>
          <w:szCs w:val="26"/>
        </w:rPr>
        <w:t xml:space="preserve"> получит возможность научиться: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владение навыками устанавливать и выявлять причинно-следственные связи в социуме;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овладение основами правовой грамотности, правилами правового и нравственного поведения.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lastRenderedPageBreak/>
        <w:t>- знание (на уровне обобщенных представлений) поворотных моментов в истории Российского государства и наиболее значимых событий в истории материальной и духовной культуры России.</w:t>
      </w:r>
    </w:p>
    <w:p w:rsidR="003501FC" w:rsidRPr="003501FC" w:rsidRDefault="003501FC" w:rsidP="003501F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3501FC">
        <w:rPr>
          <w:iCs/>
          <w:color w:val="000000"/>
          <w:sz w:val="26"/>
          <w:szCs w:val="26"/>
        </w:rPr>
        <w:t>- умение пользоваться картой (в определении границ России, крупных ее городов), рассказывать о родной стране, столице; называть основной закон нашей страны; приводить примеры достопримечательностей родного края.</w:t>
      </w:r>
    </w:p>
    <w:p w:rsidR="009E1EBD" w:rsidRDefault="009E1EBD" w:rsidP="009E1EBD">
      <w:pPr>
        <w:shd w:val="clear" w:color="auto" w:fill="FFFFFF"/>
        <w:rPr>
          <w:rStyle w:val="a8"/>
          <w:color w:val="6781B8"/>
          <w:sz w:val="26"/>
          <w:szCs w:val="26"/>
        </w:rPr>
      </w:pPr>
    </w:p>
    <w:p w:rsidR="00DC621E" w:rsidRPr="00DC621E" w:rsidRDefault="00C75B30" w:rsidP="00DC621E">
      <w:pPr>
        <w:shd w:val="clear" w:color="auto" w:fill="FFFFFF"/>
        <w:rPr>
          <w:b/>
        </w:rPr>
      </w:pPr>
      <w:r>
        <w:rPr>
          <w:b/>
        </w:rPr>
        <w:t>2. Содержание учебного предмета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</w:rPr>
        <w:t>Введение в тему (1 час).</w:t>
      </w:r>
    </w:p>
    <w:p w:rsidR="00DC621E" w:rsidRDefault="00DC621E" w:rsidP="00DC621E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Вводная беседа, обобщение и углубление знаний о России.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</w:rPr>
        <w:t>Москва – столица нашей Родины (6 часов).</w:t>
      </w:r>
    </w:p>
    <w:p w:rsidR="00DC621E" w:rsidRDefault="00DC621E" w:rsidP="00DC621E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Обобщение и углубление знаний об основании Москвы. История Московского Кремля. Архитектура Московского Кремля. История Красной площади. Архитектура Красной </w:t>
      </w:r>
      <w:proofErr w:type="spellStart"/>
      <w:r>
        <w:rPr>
          <w:color w:val="000000"/>
        </w:rPr>
        <w:t>площади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обор</w:t>
      </w:r>
      <w:proofErr w:type="spellEnd"/>
      <w:r>
        <w:rPr>
          <w:color w:val="000000"/>
        </w:rPr>
        <w:t xml:space="preserve"> Василия Блаженного, Собор Христа Спасителя, Большой театр,  Дом Пашкова,  Университет им. Ломоносова. Скульптура Москвы: памятники  Долгорукому,  Минину и Пожарскому,  Ломоносову, Пушкину, Жукову.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Жизнь  и деятельность П. Третьякова. История Третьяковской галереи, ее роль в духовном формировании человека. История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Государственного музея изобразительных искусств  им.  А. С. Пушкина. Знакомство с его экспозициями.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</w:rPr>
        <w:t>Путешествие в Санкт-Петербург (6 часов).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Краткая история Санкт-Петербурга. Архитектурный ансамбль Дворцовой площади, Здание Адмиралтейства, Петропавловская крепость Дворец Меньшикова. Зимний Дворец, Русский музей, Смольный институт, улица зодчего Росси,  Домик Петра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I, Михайловский (инженерный) замок, Дворец  Меньшикова. Исаакиевский собор, Казанский собор, Смольный собор, Храм </w:t>
      </w:r>
      <w:proofErr w:type="spellStart"/>
      <w:r>
        <w:rPr>
          <w:color w:val="000000"/>
        </w:rPr>
        <w:t>Спаса-на-Крови</w:t>
      </w:r>
      <w:proofErr w:type="spellEnd"/>
      <w:r>
        <w:rPr>
          <w:color w:val="000000"/>
        </w:rPr>
        <w:t>, Чесменская церковь. Памятники: А. С., Пушкину, И. Крылову, Екатерине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II, Кутузову, Николаю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I, М. Б. </w:t>
      </w:r>
      <w:proofErr w:type="spellStart"/>
      <w:r>
        <w:rPr>
          <w:color w:val="000000"/>
        </w:rPr>
        <w:t>Барклаю-де-Толли</w:t>
      </w:r>
      <w:proofErr w:type="gramStart"/>
      <w:r>
        <w:rPr>
          <w:color w:val="000000"/>
        </w:rPr>
        <w:t>,Т</w:t>
      </w:r>
      <w:proofErr w:type="gramEnd"/>
      <w:r>
        <w:rPr>
          <w:color w:val="000000"/>
        </w:rPr>
        <w:t>риумфальная</w:t>
      </w:r>
      <w:proofErr w:type="spellEnd"/>
      <w:r>
        <w:rPr>
          <w:color w:val="000000"/>
        </w:rPr>
        <w:t xml:space="preserve"> композиция на здании Главного штаба, </w:t>
      </w:r>
      <w:proofErr w:type="spellStart"/>
      <w:r>
        <w:rPr>
          <w:color w:val="000000"/>
        </w:rPr>
        <w:t>Росстральные</w:t>
      </w:r>
      <w:proofErr w:type="spellEnd"/>
      <w:r>
        <w:rPr>
          <w:color w:val="000000"/>
        </w:rPr>
        <w:t xml:space="preserve"> колонны, Кони </w:t>
      </w:r>
      <w:proofErr w:type="spellStart"/>
      <w:r>
        <w:rPr>
          <w:color w:val="000000"/>
        </w:rPr>
        <w:t>Клодта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История Эрмитажа, экскурсия по залам Эрмитажа.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</w:rPr>
        <w:t>От Москвы и до самых окраин (6 часов).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Федеративное устройство России. Республики. Края. Области. Автономные области и округа. Города федерального значения. Информация о субъектах: местоположение, население, символика, основные достопримечательности, отличительные особенности и т.д.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</w:rPr>
        <w:t>Путешествие по Золотому кольцу России (8 часов).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Города Золотого кольца России: Сергиев Посад, Переславль-Залесский, Ростов Великий, Ярославль, Кострома, Иваново, Суздаль, Владимир. Остальной список: </w:t>
      </w:r>
      <w:proofErr w:type="gramStart"/>
      <w:r>
        <w:rPr>
          <w:color w:val="000000"/>
        </w:rPr>
        <w:t xml:space="preserve">Александров, Боголюбово, Гороховец, Гусь-Хрустальный, Дмитров, Калязин, </w:t>
      </w:r>
      <w:proofErr w:type="spellStart"/>
      <w:r>
        <w:rPr>
          <w:color w:val="000000"/>
        </w:rPr>
        <w:t>Кидекша</w:t>
      </w:r>
      <w:proofErr w:type="spellEnd"/>
      <w:r>
        <w:rPr>
          <w:color w:val="000000"/>
        </w:rPr>
        <w:t>, Москва, Муром, Мышкин, Палех, Плёс, Рыбинск, Тутаев, Углич, Юрьев-Польский, Шуя и др.).</w:t>
      </w:r>
      <w:proofErr w:type="gramEnd"/>
      <w:r>
        <w:rPr>
          <w:color w:val="000000"/>
        </w:rPr>
        <w:t xml:space="preserve"> История, основные достопримечательности, отличительные особенности и т.д.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a8"/>
          <w:color w:val="6781B8"/>
        </w:rPr>
        <w:t>Воинская</w:t>
      </w:r>
      <w:proofErr w:type="gramEnd"/>
      <w:r>
        <w:rPr>
          <w:rStyle w:val="a8"/>
          <w:color w:val="6781B8"/>
        </w:rPr>
        <w:t xml:space="preserve"> славя России. Города-герои (6 часов).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Города-герои и историческая память российского народа. Ленинград. Одесса. Севастополь. Волгоград (бывший Сталинград). Киев. Брестская крепость. Москва. Керчь. Новороссийск. Минск. Тула. Мурманск. Смоленск. Города воинской славы России.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</w:rPr>
        <w:t>Обобщение по курсу «Путешествие по России» (2 часа).</w:t>
      </w:r>
    </w:p>
    <w:p w:rsidR="00DC621E" w:rsidRDefault="00DC621E" w:rsidP="00DC621E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Обобщение знаний по курсу «Путешествие по России».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Защита проектов по теме  «Россия – Родина моя».</w:t>
      </w:r>
    </w:p>
    <w:p w:rsidR="00DC621E" w:rsidRDefault="00DC621E" w:rsidP="006F06BD">
      <w:pPr>
        <w:rPr>
          <w:b/>
        </w:rPr>
      </w:pPr>
    </w:p>
    <w:p w:rsidR="00DC621E" w:rsidRDefault="00DC621E" w:rsidP="006F06BD">
      <w:pPr>
        <w:rPr>
          <w:b/>
        </w:rPr>
      </w:pPr>
    </w:p>
    <w:p w:rsidR="00DC621E" w:rsidRDefault="00DC621E" w:rsidP="006F06BD">
      <w:pPr>
        <w:rPr>
          <w:b/>
        </w:rPr>
      </w:pPr>
    </w:p>
    <w:p w:rsidR="00DC621E" w:rsidRDefault="00DC621E" w:rsidP="006F06BD">
      <w:pPr>
        <w:rPr>
          <w:b/>
        </w:rPr>
      </w:pPr>
    </w:p>
    <w:p w:rsidR="00DC621E" w:rsidRDefault="00DC621E" w:rsidP="006F06BD">
      <w:pPr>
        <w:rPr>
          <w:b/>
        </w:rPr>
      </w:pPr>
    </w:p>
    <w:p w:rsidR="00DC621E" w:rsidRDefault="00DC621E" w:rsidP="006F06BD">
      <w:pPr>
        <w:rPr>
          <w:b/>
        </w:rPr>
      </w:pPr>
    </w:p>
    <w:p w:rsidR="000523BD" w:rsidRDefault="00613639" w:rsidP="006F06BD">
      <w:pPr>
        <w:rPr>
          <w:b/>
        </w:rPr>
      </w:pPr>
      <w:r>
        <w:rPr>
          <w:b/>
        </w:rPr>
        <w:lastRenderedPageBreak/>
        <w:t xml:space="preserve">3. </w:t>
      </w:r>
      <w:r w:rsidR="006F06BD">
        <w:rPr>
          <w:b/>
        </w:rPr>
        <w:t xml:space="preserve">Календарно – тематическое </w:t>
      </w:r>
      <w:r w:rsidR="00411FA6">
        <w:rPr>
          <w:b/>
        </w:rPr>
        <w:t xml:space="preserve"> планирование 9 класса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67"/>
        <w:gridCol w:w="7513"/>
        <w:gridCol w:w="992"/>
        <w:gridCol w:w="1418"/>
      </w:tblGrid>
      <w:tr w:rsidR="00613639" w:rsidTr="00C74D1E">
        <w:trPr>
          <w:trHeight w:val="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639" w:rsidRDefault="00613639" w:rsidP="008C5FF8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613639" w:rsidRDefault="00613639" w:rsidP="008C5FF8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639" w:rsidRDefault="00613639" w:rsidP="008C5FF8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39" w:rsidRDefault="00613639" w:rsidP="008C5FF8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639" w:rsidRDefault="00613639" w:rsidP="008C5FF8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39" w:rsidRDefault="00613639" w:rsidP="0061363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13639" w:rsidTr="00C74D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639" w:rsidRDefault="00613639" w:rsidP="008C5FF8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39" w:rsidRPr="00FB3D02" w:rsidRDefault="00FB3D02" w:rsidP="008C5FF8">
            <w:r w:rsidRPr="00FB3D02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39" w:rsidRDefault="008D72B1" w:rsidP="008C5FF8">
            <w:r>
              <w:t>Введение</w:t>
            </w:r>
            <w:r w:rsidR="007A512B">
              <w:t>. Наша  Родина - 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639" w:rsidRPr="008D72B1" w:rsidRDefault="008D72B1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39" w:rsidRDefault="00613639" w:rsidP="008C5FF8"/>
        </w:tc>
      </w:tr>
      <w:tr w:rsidR="00A660EF" w:rsidTr="00C74D1E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EF" w:rsidRDefault="00A660EF" w:rsidP="008C5FF8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EF" w:rsidRDefault="00D31E8F" w:rsidP="00A660EF">
            <w:pPr>
              <w:jc w:val="both"/>
              <w:rPr>
                <w:b/>
              </w:rPr>
            </w:pPr>
            <w:r>
              <w:rPr>
                <w:b/>
              </w:rPr>
              <w:t>Москва – столица нашей Родины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EF" w:rsidRPr="008D72B1" w:rsidRDefault="00EF4F93" w:rsidP="006136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EF" w:rsidRDefault="00A660EF" w:rsidP="008C5FF8"/>
        </w:tc>
      </w:tr>
      <w:tr w:rsidR="00325135" w:rsidTr="000D1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5" w:rsidRPr="006246DD" w:rsidRDefault="00325135" w:rsidP="008B0EB9">
            <w:r w:rsidRPr="006246DD">
              <w:t>Основание Москвы.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Pr="008D72B1" w:rsidRDefault="00325135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325135" w:rsidP="008C5FF8"/>
        </w:tc>
      </w:tr>
      <w:tr w:rsidR="00325135" w:rsidTr="000D1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5" w:rsidRPr="006246DD" w:rsidRDefault="00325135" w:rsidP="008B0EB9">
            <w:r w:rsidRPr="006246DD">
              <w:t>Московский кремль – сердце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Pr="008D72B1" w:rsidRDefault="00325135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325135" w:rsidP="008C5FF8"/>
        </w:tc>
      </w:tr>
      <w:tr w:rsidR="00325135" w:rsidTr="000D1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5" w:rsidRPr="006246DD" w:rsidRDefault="00325135" w:rsidP="008B0EB9">
            <w:r w:rsidRPr="006246DD">
              <w:t>Путешествие по Красной площади.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Pr="008D72B1" w:rsidRDefault="00325135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325135" w:rsidP="008C5FF8"/>
        </w:tc>
      </w:tr>
      <w:tr w:rsidR="00325135" w:rsidTr="000D1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5" w:rsidRPr="006246DD" w:rsidRDefault="00325135" w:rsidP="008B0EB9">
            <w:r w:rsidRPr="006246DD">
              <w:t>Архитектура Москвы.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Pr="008D72B1" w:rsidRDefault="00325135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325135" w:rsidP="008C5FF8"/>
        </w:tc>
      </w:tr>
      <w:tr w:rsidR="00325135" w:rsidTr="000D1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5" w:rsidRPr="006246DD" w:rsidRDefault="00325135" w:rsidP="008B0EB9">
            <w:r w:rsidRPr="006246DD">
              <w:t>Скульптура Москвы.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Pr="008D72B1" w:rsidRDefault="00325135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325135" w:rsidP="008C5FF8"/>
        </w:tc>
      </w:tr>
      <w:tr w:rsidR="00325135" w:rsidTr="000D1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5" w:rsidRPr="006246DD" w:rsidRDefault="00325135" w:rsidP="008B0EB9">
            <w:r w:rsidRPr="006246DD">
              <w:t>Третьяковская галерея. Государственный музей изобразительных искусств  им. А.С.Пушкина.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Pr="008D72B1" w:rsidRDefault="00325135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325135" w:rsidP="008C5FF8"/>
        </w:tc>
      </w:tr>
      <w:tr w:rsidR="00325135" w:rsidTr="00451260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Default="00325135" w:rsidP="008C5FF8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AB1D0B" w:rsidP="009D1197">
            <w:r>
              <w:rPr>
                <w:b/>
              </w:rPr>
              <w:t>Путешествие в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 w:rsidR="00FF04C7">
              <w:rPr>
                <w:b/>
              </w:rPr>
              <w:t>анкт - Петербург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35" w:rsidRPr="007D69FD" w:rsidRDefault="00FF04C7" w:rsidP="006136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35" w:rsidRDefault="00325135" w:rsidP="005103C5"/>
        </w:tc>
      </w:tr>
      <w:tr w:rsidR="00AB1D0B" w:rsidTr="006746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0B" w:rsidRPr="006246DD" w:rsidRDefault="00AB1D0B" w:rsidP="008B0EB9">
            <w:r w:rsidRPr="006246DD">
              <w:t>Из истории Санкт-Петербурга.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Pr="008D72B1" w:rsidRDefault="00AB1D0B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Default="00AB1D0B" w:rsidP="008C5FF8"/>
        </w:tc>
      </w:tr>
      <w:tr w:rsidR="00AB1D0B" w:rsidTr="006746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0B" w:rsidRPr="006246DD" w:rsidRDefault="00AB1D0B" w:rsidP="008B0EB9">
            <w:r w:rsidRPr="006246DD">
              <w:t>Архитектура Санкт-Петербурга.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Pr="008D72B1" w:rsidRDefault="00AB1D0B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Default="00AB1D0B" w:rsidP="008C5FF8"/>
        </w:tc>
      </w:tr>
      <w:tr w:rsidR="00AB1D0B" w:rsidTr="006746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0B" w:rsidRPr="006246DD" w:rsidRDefault="00AB1D0B" w:rsidP="008B0EB9">
            <w:r w:rsidRPr="006246DD">
              <w:t>Архитектурные памятники Санкт-Петербурга.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Pr="008D72B1" w:rsidRDefault="00AB1D0B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Default="00AB1D0B" w:rsidP="008C5FF8"/>
        </w:tc>
      </w:tr>
      <w:tr w:rsidR="00AB1D0B" w:rsidTr="006746CC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0B" w:rsidRPr="006246DD" w:rsidRDefault="00AB1D0B" w:rsidP="008B0EB9">
            <w:r w:rsidRPr="006246DD">
              <w:t>Храмы Санкт-Петербурга.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Pr="008D72B1" w:rsidRDefault="00AB1D0B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Default="00AB1D0B" w:rsidP="008C5FF8"/>
        </w:tc>
      </w:tr>
      <w:tr w:rsidR="00AB1D0B" w:rsidTr="00C74D1E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Default="00AB1D0B" w:rsidP="008C5FF8"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Pr="00C73918" w:rsidRDefault="00F258FA" w:rsidP="008C5FF8"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Default="00AB1D0B" w:rsidP="009D1197">
            <w:r w:rsidRPr="006246DD">
              <w:t>Интерактивная экскурсия по Санкт-Петербургу: скульптура Санкт-Петербурга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0B" w:rsidRPr="008D72B1" w:rsidRDefault="00AB1D0B" w:rsidP="00613639">
            <w:pPr>
              <w:jc w:val="center"/>
            </w:pPr>
            <w:r w:rsidRPr="008D72B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Default="00AB1D0B" w:rsidP="008C5FF8"/>
        </w:tc>
      </w:tr>
      <w:tr w:rsidR="00AB1D0B" w:rsidTr="00C74D1E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Pr="00C73918" w:rsidRDefault="00AB1D0B" w:rsidP="008C5FF8"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Pr="00C73918" w:rsidRDefault="00F258FA" w:rsidP="008C5FF8"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Pr="00C73918" w:rsidRDefault="00F258FA" w:rsidP="00A660EF">
            <w:pPr>
              <w:jc w:val="both"/>
            </w:pPr>
            <w:r w:rsidRPr="006246DD">
              <w:t xml:space="preserve">Интерактивная экскурсия по Санкт-Петербургу: </w:t>
            </w:r>
            <w:r>
              <w:t>Эрмитаж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Pr="00C73918" w:rsidRDefault="00AB1D0B" w:rsidP="00613639">
            <w:pPr>
              <w:jc w:val="center"/>
            </w:pPr>
            <w:r w:rsidRPr="00C73918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0B" w:rsidRDefault="00AB1D0B" w:rsidP="008C5FF8"/>
        </w:tc>
      </w:tr>
      <w:tr w:rsidR="00F258FA" w:rsidTr="00D37C2C">
        <w:trPr>
          <w:trHeight w:val="30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A" w:rsidRPr="00C73918" w:rsidRDefault="00F258FA" w:rsidP="008C5FF8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A" w:rsidRPr="00F258FA" w:rsidRDefault="00F258FA" w:rsidP="00A660EF">
            <w:pPr>
              <w:jc w:val="both"/>
              <w:rPr>
                <w:b/>
              </w:rPr>
            </w:pPr>
            <w:r w:rsidRPr="00F258FA">
              <w:rPr>
                <w:b/>
              </w:rPr>
              <w:t>От Москвы и до самых окраин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A" w:rsidRPr="00F258FA" w:rsidRDefault="00F258FA" w:rsidP="00613639">
            <w:pPr>
              <w:jc w:val="center"/>
              <w:rPr>
                <w:b/>
              </w:rPr>
            </w:pPr>
            <w:r w:rsidRPr="00F258FA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A" w:rsidRDefault="00F258FA" w:rsidP="008C5FF8"/>
        </w:tc>
      </w:tr>
      <w:tr w:rsidR="00291B11" w:rsidTr="00BB1B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11" w:rsidRPr="006246DD" w:rsidRDefault="00291B11" w:rsidP="008B0EB9">
            <w:pPr>
              <w:spacing w:line="202" w:lineRule="atLeast"/>
            </w:pPr>
            <w:r w:rsidRPr="006246DD">
              <w:t>Федеративное устройство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61363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8C5FF8"/>
        </w:tc>
      </w:tr>
      <w:tr w:rsidR="00291B11" w:rsidTr="00BB1B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11" w:rsidRPr="006246DD" w:rsidRDefault="00291B11" w:rsidP="008B0EB9">
            <w:pPr>
              <w:spacing w:line="202" w:lineRule="atLeast"/>
            </w:pPr>
            <w:r w:rsidRPr="006246DD">
              <w:t>Республики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8C5FF8"/>
        </w:tc>
      </w:tr>
      <w:tr w:rsidR="00291B11" w:rsidTr="00BB1B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11" w:rsidRPr="006246DD" w:rsidRDefault="00291B11" w:rsidP="008B0EB9">
            <w:r w:rsidRPr="006246DD">
              <w:t>Края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8C5FF8"/>
        </w:tc>
      </w:tr>
      <w:tr w:rsidR="00291B11" w:rsidTr="00BB1B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11" w:rsidRPr="006246DD" w:rsidRDefault="00291B11" w:rsidP="008B0EB9">
            <w:r w:rsidRPr="006246DD">
              <w:t>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8C5FF8"/>
        </w:tc>
      </w:tr>
      <w:tr w:rsidR="00291B11" w:rsidTr="00BB1B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11" w:rsidRPr="006246DD" w:rsidRDefault="00291B11" w:rsidP="008B0EB9">
            <w:r w:rsidRPr="006246DD">
              <w:t>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8C5FF8"/>
        </w:tc>
      </w:tr>
      <w:tr w:rsidR="00291B11" w:rsidTr="00BB1B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11" w:rsidRPr="006246DD" w:rsidRDefault="00291B11" w:rsidP="008B0EB9">
            <w:r w:rsidRPr="006246DD">
              <w:t>Автономные области и округа. Города федерального значения.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8C5FF8"/>
        </w:tc>
      </w:tr>
      <w:tr w:rsidR="00291B11" w:rsidTr="00800689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Default="00291B11" w:rsidP="008C5FF8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9D1197">
            <w:r>
              <w:rPr>
                <w:b/>
                <w:color w:val="000000"/>
              </w:rPr>
              <w:t>Путешествие по Золотому кольцу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11" w:rsidRPr="003964F1" w:rsidRDefault="00291B11" w:rsidP="006136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11" w:rsidRDefault="00291B11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>Города Золотого кольца России: Сергиев Посад, Переславль-Залесский.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>Города Золотого кольца России: Ростов Великий, Ярославль.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>Города Золотого кольца России: Кострома, Иваново.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>Города Золотого кольца России: Суздаль, Владимир.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>Города Золотого кольца России (Александров, Боголюбово, Гороховец, Гусь-Хрустальный).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 xml:space="preserve">Города Золотого кольца России (Дмитров, Калязин, </w:t>
            </w:r>
            <w:proofErr w:type="spellStart"/>
            <w:r w:rsidRPr="006246DD">
              <w:t>Кидекша</w:t>
            </w:r>
            <w:proofErr w:type="spellEnd"/>
            <w:r w:rsidRPr="006246DD">
              <w:t>, Муром).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>Города Золотого кольца России (Мышкин, Палех, Плёс, Рыбинск).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E726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>
            <w: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6246DD" w:rsidRDefault="00C138F3" w:rsidP="008B0EB9">
            <w:r w:rsidRPr="006246DD">
              <w:t>Города Золотого кольца России (Тутаев, Углич, Юрьев-Польский, Шуя.).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C138F3" w:rsidTr="003E039C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Default="00C138F3" w:rsidP="008C5FF8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8F3" w:rsidRPr="00E63276" w:rsidRDefault="00E63276" w:rsidP="008B0EB9">
            <w:pPr>
              <w:rPr>
                <w:b/>
              </w:rPr>
            </w:pPr>
            <w:r w:rsidRPr="00E63276">
              <w:rPr>
                <w:b/>
              </w:rPr>
              <w:t>Воинская слава России. Города - герои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F3" w:rsidRPr="00260071" w:rsidRDefault="00705FBE" w:rsidP="006136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3" w:rsidRDefault="00C138F3" w:rsidP="008C5FF8"/>
        </w:tc>
      </w:tr>
      <w:tr w:rsidR="004600BE" w:rsidTr="00B349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BE" w:rsidRPr="006246DD" w:rsidRDefault="004600BE" w:rsidP="008B0EB9">
            <w:r w:rsidRPr="006246DD">
              <w:t>Города-герои и историческая память российского народа. Ленинград. Одесса. Севастополь.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B349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BE" w:rsidRPr="006246DD" w:rsidRDefault="004600BE" w:rsidP="008B0EB9">
            <w:r w:rsidRPr="006246DD">
              <w:t>Города-герои и историческая память российского народа. Волгоград (бывший Сталинград). Киев. Брестская крепость. Минск.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B349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BE" w:rsidRPr="006246DD" w:rsidRDefault="004600BE" w:rsidP="008B0EB9">
            <w:r w:rsidRPr="006246DD">
              <w:t>Города-герои и историческая память российского народа. Москва. Керчь. Новороссийск.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B349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BE" w:rsidRPr="006246DD" w:rsidRDefault="004600BE" w:rsidP="008B0EB9">
            <w:r w:rsidRPr="006246DD">
              <w:t>Города-герои и историческая память российского народа. Тула. Мурманск. Смоленск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B349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BE" w:rsidRPr="006246DD" w:rsidRDefault="004600BE" w:rsidP="008B0EB9">
            <w:pPr>
              <w:jc w:val="both"/>
            </w:pPr>
            <w:r w:rsidRPr="006246DD">
              <w:t>Города воинской славы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B349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BE" w:rsidRPr="006246DD" w:rsidRDefault="004600BE" w:rsidP="008B0EB9">
            <w:pPr>
              <w:jc w:val="both"/>
            </w:pPr>
            <w:r w:rsidRPr="006246DD">
              <w:t>Города воинской славы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705FBE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C74D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705FBE" w:rsidP="008C5FF8"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8C5FF8"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705FBE" w:rsidP="009D1197">
            <w:pPr>
              <w:rPr>
                <w:color w:val="000000"/>
                <w:shd w:val="clear" w:color="auto" w:fill="FFFFFF"/>
              </w:rPr>
            </w:pPr>
            <w:proofErr w:type="gramStart"/>
            <w:r w:rsidRPr="006246DD">
              <w:t>Обобщающие</w:t>
            </w:r>
            <w:proofErr w:type="gramEnd"/>
            <w:r w:rsidRPr="006246DD">
              <w:t xml:space="preserve"> занятие по теме: «Россия – Родина моя».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61363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C74D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705FBE" w:rsidP="008C5FF8">
            <w: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705FBE" w:rsidP="008C5FF8"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B207CF" w:rsidP="009D1197">
            <w:pPr>
              <w:rPr>
                <w:color w:val="000000"/>
                <w:shd w:val="clear" w:color="auto" w:fill="FFFFFF"/>
              </w:rPr>
            </w:pPr>
            <w:r w:rsidRPr="006246DD">
              <w:t>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BE" w:rsidRDefault="004600BE" w:rsidP="006136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</w:tr>
      <w:tr w:rsidR="004600BE" w:rsidTr="00C74D1E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9D119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A660E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BE" w:rsidRDefault="004600BE" w:rsidP="008C5FF8">
            <w:pPr>
              <w:rPr>
                <w:b/>
              </w:rPr>
            </w:pPr>
          </w:p>
        </w:tc>
      </w:tr>
    </w:tbl>
    <w:p w:rsidR="00D318EA" w:rsidRDefault="00D318EA">
      <w:pPr>
        <w:rPr>
          <w:b/>
        </w:rPr>
      </w:pPr>
    </w:p>
    <w:p w:rsidR="00112D61" w:rsidRPr="00112D61" w:rsidRDefault="00A660EF" w:rsidP="00112D61">
      <w:pPr>
        <w:rPr>
          <w:b/>
        </w:rPr>
      </w:pPr>
      <w:r>
        <w:rPr>
          <w:b/>
        </w:rPr>
        <w:t>4.</w:t>
      </w:r>
      <w:r w:rsidR="00411FA6">
        <w:rPr>
          <w:b/>
        </w:rPr>
        <w:t xml:space="preserve"> Список литературы</w:t>
      </w:r>
    </w:p>
    <w:p w:rsidR="00E676A4" w:rsidRDefault="00E676A4" w:rsidP="00112D61">
      <w:pPr>
        <w:rPr>
          <w:rStyle w:val="apple-converted-space"/>
          <w:color w:val="000000"/>
          <w:sz w:val="14"/>
          <w:szCs w:val="14"/>
        </w:rPr>
      </w:pPr>
    </w:p>
    <w:p w:rsidR="00E676A4" w:rsidRPr="00E676A4" w:rsidRDefault="00E676A4" w:rsidP="00E676A4">
      <w:r>
        <w:t>Материалы музея имени Валентины Максимовой МБОУ «ООЩ № 21» города Бийска Алтайского края</w:t>
      </w:r>
    </w:p>
    <w:p w:rsidR="00112D61" w:rsidRDefault="00112D61" w:rsidP="00112D61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Агапова И.А., Давыдова М.А. Беседы о великих соотечественниках.– М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,: </w:t>
      </w:r>
      <w:proofErr w:type="gramEnd"/>
      <w:r>
        <w:rPr>
          <w:rFonts w:ascii="Verdana" w:hAnsi="Verdana"/>
          <w:color w:val="000000"/>
          <w:sz w:val="22"/>
          <w:szCs w:val="22"/>
        </w:rPr>
        <w:t>ТЦ Сфера, 2005.</w:t>
      </w:r>
    </w:p>
    <w:p w:rsidR="00112D61" w:rsidRDefault="00112D61" w:rsidP="00112D61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Агапова И.А., Давыдова. М.А. Мы – патриоты! - М.: ВАКО, 2006.</w:t>
      </w:r>
    </w:p>
    <w:p w:rsidR="00112D61" w:rsidRPr="00112D61" w:rsidRDefault="00112D61" w:rsidP="00112D61">
      <w:pPr>
        <w:rPr>
          <w:b/>
        </w:rPr>
      </w:pP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2"/>
          <w:szCs w:val="22"/>
        </w:rPr>
        <w:t>Баранова, И. В. Нравственные ценности [Текст] / сост. И. В.Баранова. – М.: Генезис, 2004.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Verdana" w:hAnsi="Verdana"/>
          <w:color w:val="000000"/>
          <w:sz w:val="22"/>
          <w:szCs w:val="22"/>
        </w:rPr>
        <w:t>Газман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О. С. Воспитание: цели, средства, перспектива [Текст] /О. С. </w:t>
      </w:r>
      <w:proofErr w:type="spellStart"/>
      <w:r>
        <w:rPr>
          <w:rFonts w:ascii="Verdana" w:hAnsi="Verdana"/>
          <w:color w:val="000000"/>
          <w:sz w:val="22"/>
          <w:szCs w:val="22"/>
        </w:rPr>
        <w:t>Газман</w:t>
      </w:r>
      <w:proofErr w:type="spellEnd"/>
      <w:r>
        <w:rPr>
          <w:rFonts w:ascii="Verdana" w:hAnsi="Verdana"/>
          <w:color w:val="000000"/>
          <w:sz w:val="22"/>
          <w:szCs w:val="22"/>
        </w:rPr>
        <w:t>. - М.: Новое педагогическое мышление, 1989. - 221с.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Verdana" w:hAnsi="Verdana"/>
          <w:color w:val="000000"/>
          <w:sz w:val="22"/>
          <w:szCs w:val="22"/>
        </w:rPr>
        <w:t>Голубева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Т.С. Государственная символика России//Начальная школа. – 2001, 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Гражданственность, патриотизм, культура межнационального общения – российский путь развития. Воспитание школьников.- 2002. – № 7.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</w:t>
      </w:r>
      <w:r>
        <w:rPr>
          <w:rFonts w:ascii="Verdana" w:hAnsi="Verdana"/>
          <w:color w:val="000000"/>
          <w:sz w:val="22"/>
          <w:szCs w:val="22"/>
        </w:rPr>
        <w:t>анилюк, А. Я. и др. Концепция духовно – нравственного развития и воспитания личности гражданина России [Текст] /Вестник образования. – 2009. - №17. - 9 - 13с.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Verdana" w:hAnsi="Verdana"/>
          <w:color w:val="000000"/>
          <w:sz w:val="22"/>
          <w:szCs w:val="22"/>
        </w:rPr>
        <w:t>Дьячкова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Г.Т. «Внеклассные занятия в школе» - Волгоград, Издательство Учитель,2009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Verdana" w:hAnsi="Verdana"/>
          <w:color w:val="000000"/>
          <w:sz w:val="22"/>
          <w:szCs w:val="22"/>
        </w:rPr>
        <w:t>Жиренко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О.Е., Лапина Е.В., Киселева Т.В. Я – гражданин России! -  М.: ВАКО, 2006.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Verdana" w:hAnsi="Verdana"/>
          <w:color w:val="000000"/>
          <w:sz w:val="22"/>
          <w:szCs w:val="22"/>
        </w:rPr>
        <w:t>Жиренко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О. Е. Внеклассные мероприятия [Текст] / сост. О. </w:t>
      </w:r>
      <w:proofErr w:type="spellStart"/>
      <w:r>
        <w:rPr>
          <w:rFonts w:ascii="Verdana" w:hAnsi="Verdana"/>
          <w:color w:val="000000"/>
          <w:sz w:val="22"/>
          <w:szCs w:val="22"/>
        </w:rPr>
        <w:t>Е.Жиренко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– М: </w:t>
      </w:r>
      <w:proofErr w:type="spellStart"/>
      <w:r>
        <w:rPr>
          <w:rFonts w:ascii="Verdana" w:hAnsi="Verdana"/>
          <w:color w:val="000000"/>
          <w:sz w:val="22"/>
          <w:szCs w:val="22"/>
        </w:rPr>
        <w:t>Вако</w:t>
      </w:r>
      <w:proofErr w:type="spellEnd"/>
      <w:r>
        <w:rPr>
          <w:rFonts w:ascii="Verdana" w:hAnsi="Verdana"/>
          <w:color w:val="000000"/>
          <w:sz w:val="22"/>
          <w:szCs w:val="22"/>
        </w:rPr>
        <w:t>, 2007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Концепция духовно – нравственного воспитания российских школьников [Текст] – М.: Просвещение, 2009. – 35с.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2"/>
          <w:szCs w:val="22"/>
        </w:rPr>
        <w:t>Концепция патриотического воспитания граждан РФ [Текст]/Воспитание школьников. – 2005. - №1. – 147с.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Verdana" w:hAnsi="Verdana"/>
          <w:color w:val="000000"/>
          <w:sz w:val="22"/>
          <w:szCs w:val="22"/>
        </w:rPr>
        <w:t>Лизинский</w:t>
      </w:r>
      <w:proofErr w:type="spellEnd"/>
      <w:r>
        <w:rPr>
          <w:rFonts w:ascii="Verdana" w:hAnsi="Verdana"/>
          <w:color w:val="000000"/>
          <w:sz w:val="22"/>
          <w:szCs w:val="22"/>
        </w:rPr>
        <w:t>, В. М. Проект программы гражданского и патриотического воспитания [Текст] / Научно – методический журнал зам. директора по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5" w:tooltip="Воспитательная работа" w:history="1">
        <w:r>
          <w:rPr>
            <w:rStyle w:val="a7"/>
            <w:rFonts w:ascii="Verdana" w:hAnsi="Verdana"/>
            <w:color w:val="000000"/>
            <w:sz w:val="22"/>
            <w:szCs w:val="22"/>
          </w:rPr>
          <w:t>воспитательной работе</w:t>
        </w:r>
      </w:hyperlink>
      <w:r>
        <w:rPr>
          <w:rFonts w:ascii="Verdana" w:hAnsi="Verdana"/>
          <w:color w:val="000000"/>
          <w:sz w:val="22"/>
          <w:szCs w:val="22"/>
        </w:rPr>
        <w:t>. - 2006. - №3. – 40с.</w:t>
      </w:r>
    </w:p>
    <w:p w:rsidR="00112D61" w:rsidRDefault="00112D61" w:rsidP="00112D61">
      <w:pPr>
        <w:pStyle w:val="a9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 xml:space="preserve">Лобачёва С.И., </w:t>
      </w:r>
      <w:proofErr w:type="spellStart"/>
      <w:r>
        <w:rPr>
          <w:rFonts w:ascii="Verdana" w:hAnsi="Verdana"/>
          <w:color w:val="000000"/>
          <w:sz w:val="22"/>
          <w:szCs w:val="22"/>
        </w:rPr>
        <w:t>Щиголь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К.В. «Календарь школьных праздников» - Москва, 2006</w:t>
      </w:r>
    </w:p>
    <w:p w:rsidR="00112D61" w:rsidRPr="00E676A4" w:rsidRDefault="00112D61" w:rsidP="00112D61">
      <w:r>
        <w:t xml:space="preserve">Материалы музея имени Валентины Максимовой </w:t>
      </w:r>
      <w:r w:rsidR="00E676A4">
        <w:t>МБОУ «ООЩ № 21» города Бийска Алтайского края</w:t>
      </w: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2F25D8" w:rsidRDefault="002F25D8" w:rsidP="003F144A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411FA6" w:rsidRDefault="00411FA6" w:rsidP="00353F04">
      <w:pPr>
        <w:rPr>
          <w:rStyle w:val="c14"/>
          <w:b/>
          <w:bCs/>
          <w:color w:val="000000"/>
        </w:rPr>
      </w:pPr>
    </w:p>
    <w:p w:rsidR="0024097D" w:rsidRDefault="0024097D" w:rsidP="00353F04">
      <w:pPr>
        <w:rPr>
          <w:b/>
        </w:rPr>
      </w:pPr>
    </w:p>
    <w:p w:rsidR="003B143A" w:rsidRPr="00F76463" w:rsidRDefault="00A660EF" w:rsidP="00353F04">
      <w:pPr>
        <w:rPr>
          <w:b/>
        </w:rPr>
      </w:pPr>
      <w:r>
        <w:rPr>
          <w:b/>
        </w:rPr>
        <w:lastRenderedPageBreak/>
        <w:t xml:space="preserve"> 5. Лист  изменений и дополнений</w:t>
      </w:r>
    </w:p>
    <w:tbl>
      <w:tblPr>
        <w:tblW w:w="11057" w:type="dxa"/>
        <w:tblInd w:w="-1026" w:type="dxa"/>
        <w:tblLayout w:type="fixed"/>
        <w:tblLook w:val="04A0"/>
      </w:tblPr>
      <w:tblGrid>
        <w:gridCol w:w="1276"/>
        <w:gridCol w:w="1134"/>
        <w:gridCol w:w="6379"/>
        <w:gridCol w:w="2268"/>
      </w:tblGrid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3B143A">
              <w:rPr>
                <w:rFonts w:ascii="Times New Roman CYR" w:hAnsi="Times New Roman CYR" w:cs="Times New Roman CYR"/>
              </w:rPr>
              <w:t>Дата</w:t>
            </w:r>
            <w:r w:rsidR="00A660EF">
              <w:rPr>
                <w:rFonts w:ascii="Times New Roman CYR" w:hAnsi="Times New Roman CYR" w:cs="Times New Roman CYR"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43A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 факту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43A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43A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Основание (номер документа)</w:t>
            </w: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rPr>
          <w:trHeight w:val="7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A660EF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A660EF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A660EF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3B143A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P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3B143A" w:rsidRDefault="003B143A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A660EF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A660EF" w:rsidRPr="003B143A" w:rsidTr="00A660E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EF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EF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EF" w:rsidRPr="003B143A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EF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A660EF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:rsidR="00A660EF" w:rsidRDefault="00A660EF" w:rsidP="003B1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Pr="003B143A" w:rsidRDefault="003B143A" w:rsidP="003B143A">
      <w:pPr>
        <w:rPr>
          <w:b/>
        </w:rPr>
      </w:pPr>
    </w:p>
    <w:p w:rsidR="003B143A" w:rsidRDefault="003B143A" w:rsidP="003B143A">
      <w:pPr>
        <w:rPr>
          <w:b/>
          <w:sz w:val="28"/>
          <w:szCs w:val="28"/>
        </w:rPr>
      </w:pPr>
    </w:p>
    <w:p w:rsidR="002A2BB9" w:rsidRPr="003B143A" w:rsidRDefault="002A2BB9" w:rsidP="003B143A">
      <w:pPr>
        <w:rPr>
          <w:b/>
          <w:sz w:val="28"/>
          <w:szCs w:val="28"/>
        </w:rPr>
      </w:pPr>
    </w:p>
    <w:p w:rsidR="003B5D03" w:rsidRDefault="003B5D03" w:rsidP="003B5D03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 </w:t>
      </w:r>
      <w:r>
        <w:rPr>
          <w:rStyle w:val="c11"/>
          <w:b/>
          <w:bCs/>
          <w:color w:val="000000"/>
        </w:rPr>
        <w:t>Актуальность  разработки и создания данной программы</w:t>
      </w:r>
      <w:r>
        <w:rPr>
          <w:rStyle w:val="c5"/>
          <w:color w:val="000000"/>
        </w:rPr>
        <w:t>  обусловлена тем, что  в программах по обществознанию,  соответствующих   ФГОС  ООО  не предусмотрены  часы  на  конкретную подготовку к ОГЭ.   В этой  ситуации  внеурочная деятельность    позволит  обеспечить  реализацию  программы, подготовит детей к итоговой аттестации.   Педагогическая целесообразность  данной  программы  внеурочной деятельности обусловлена важностью создания условий  для повышения уровня предметной и психологической подготовки  учащихся к сдаче государственной итоговой аттестации выпускников 9 классов в новой форме по обществознанию (знакомства школьников с особенностями данной формы аттестации, отработки ими навыков заполнения аттестационных документов и бланков ответов).  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 </w:t>
      </w:r>
      <w:r>
        <w:rPr>
          <w:rStyle w:val="c11"/>
          <w:b/>
          <w:bCs/>
          <w:color w:val="000000"/>
        </w:rPr>
        <w:t>Связь с уже существующими программами</w:t>
      </w:r>
      <w:r>
        <w:rPr>
          <w:rStyle w:val="c5"/>
          <w:color w:val="000000"/>
        </w:rPr>
        <w:t>.</w:t>
      </w:r>
    </w:p>
    <w:p w:rsidR="003B5D03" w:rsidRDefault="003B5D03" w:rsidP="003B5D03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Программа  кружка  «Подготовка к ОГЭ по обществознанию»   разработана  на основе Федерального государственного образовательного стандарта основного общего образования     и «Примерных программ внеурочной деятельности. Начальное и основное образование».  (Стандарты второго поколения) под редакцией В.А.Горского. – </w:t>
      </w:r>
      <w:proofErr w:type="gramStart"/>
      <w:r>
        <w:rPr>
          <w:rStyle w:val="c5"/>
          <w:color w:val="000000"/>
        </w:rPr>
        <w:t>М.: Просвещение, 2011., Программа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</w:t>
      </w:r>
      <w:proofErr w:type="gramEnd"/>
      <w:r>
        <w:rPr>
          <w:rStyle w:val="c5"/>
          <w:color w:val="000000"/>
        </w:rPr>
        <w:t xml:space="preserve"> Предметная линия учебников под редакцией Л.Н, Боголюбова. 5 – 9 классы: пособие для учителей и организаций/ Л.Н. Боголюбов, Н.И. Городецкая, Л.Ф. Иванова. – </w:t>
      </w:r>
      <w:proofErr w:type="spellStart"/>
      <w:proofErr w:type="gramStart"/>
      <w:r>
        <w:rPr>
          <w:rStyle w:val="c5"/>
          <w:color w:val="000000"/>
        </w:rPr>
        <w:t>изд</w:t>
      </w:r>
      <w:proofErr w:type="spellEnd"/>
      <w:proofErr w:type="gramEnd"/>
      <w:r>
        <w:rPr>
          <w:rStyle w:val="c5"/>
          <w:color w:val="000000"/>
        </w:rPr>
        <w:t xml:space="preserve"> 2-е, доработанное.- М.: Просвещение, 2014»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3B5D03" w:rsidRPr="000D638D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 xml:space="preserve">Вид программы – </w:t>
      </w:r>
      <w:proofErr w:type="gramStart"/>
      <w:r>
        <w:rPr>
          <w:rStyle w:val="c11"/>
          <w:b/>
          <w:bCs/>
          <w:color w:val="000000"/>
        </w:rPr>
        <w:t>авторская</w:t>
      </w:r>
      <w:proofErr w:type="gramEnd"/>
      <w:r>
        <w:rPr>
          <w:rStyle w:val="c5"/>
          <w:color w:val="000000"/>
        </w:rPr>
        <w:t>.</w:t>
      </w:r>
    </w:p>
    <w:p w:rsidR="003B5D03" w:rsidRPr="000D638D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0D638D">
        <w:rPr>
          <w:rStyle w:val="c5"/>
          <w:b/>
          <w:color w:val="000000"/>
        </w:rPr>
        <w:t>Цель: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</w:rPr>
        <w:t>совершенствование образовательного пространства, воспитывающей среды школы;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</w:rPr>
        <w:t>подготовка к итоговой аттестации;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</w:rPr>
        <w:t xml:space="preserve">развитие эмоциональной сферы, воспитание нравственных качеств, развитие артистических способностей, творческого воображения и </w:t>
      </w:r>
      <w:proofErr w:type="spellStart"/>
      <w:r>
        <w:rPr>
          <w:rStyle w:val="c5"/>
          <w:color w:val="000000"/>
        </w:rPr>
        <w:t>фантазии</w:t>
      </w:r>
      <w:proofErr w:type="gramStart"/>
      <w:r>
        <w:rPr>
          <w:rStyle w:val="c5"/>
          <w:color w:val="000000"/>
        </w:rPr>
        <w:t>;ф</w:t>
      </w:r>
      <w:proofErr w:type="gramEnd"/>
      <w:r>
        <w:rPr>
          <w:rStyle w:val="c5"/>
          <w:color w:val="000000"/>
        </w:rPr>
        <w:t>ормирование</w:t>
      </w:r>
      <w:proofErr w:type="spellEnd"/>
      <w:r>
        <w:rPr>
          <w:rStyle w:val="c5"/>
          <w:color w:val="000000"/>
        </w:rPr>
        <w:t xml:space="preserve">  региональной и гражданской идентичности.  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Задачи: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i/>
          <w:iCs/>
          <w:color w:val="000000"/>
        </w:rPr>
        <w:t>Познавательный аспект:  </w:t>
      </w:r>
    </w:p>
    <w:p w:rsidR="003B5D03" w:rsidRDefault="003B5D03" w:rsidP="003B5D03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осуществить информационное, методическое, психолого-педагогическое обеспечение итоговой аттестации выпускников 9 классов; </w:t>
      </w:r>
    </w:p>
    <w:p w:rsidR="003B5D03" w:rsidRDefault="003B5D03" w:rsidP="003B5D03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выявить соответствие подготовки выпускников требованиям образовательных стандартов; </w:t>
      </w:r>
    </w:p>
    <w:p w:rsidR="003B5D03" w:rsidRDefault="003B5D03" w:rsidP="003B5D03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обеспечить психологический комфорт и правовую защищенность всех участников образовательного процесса в ходе проведения итоговой аттестации;</w:t>
      </w:r>
    </w:p>
    <w:p w:rsidR="003B5D03" w:rsidRDefault="003B5D03" w:rsidP="003B5D03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закрепить, систематизировать и расширить знания учащихся по всем основным курсам географии основной школы;</w:t>
      </w:r>
    </w:p>
    <w:p w:rsidR="003B5D03" w:rsidRDefault="003B5D03" w:rsidP="003B5D03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формировать навыки аналитической деятельности, прогнозирования  результатов для различных вариативных ситуаций;</w:t>
      </w:r>
    </w:p>
    <w:p w:rsidR="003B5D03" w:rsidRDefault="003B5D03" w:rsidP="003B5D03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развивать познавательный  интерес</w:t>
      </w:r>
      <w:proofErr w:type="gramStart"/>
      <w:r>
        <w:rPr>
          <w:rStyle w:val="c5"/>
          <w:color w:val="000000"/>
        </w:rPr>
        <w:t xml:space="preserve"> ,</w:t>
      </w:r>
      <w:proofErr w:type="gramEnd"/>
      <w:r>
        <w:rPr>
          <w:rStyle w:val="c5"/>
          <w:color w:val="000000"/>
        </w:rPr>
        <w:t xml:space="preserve"> интеллектуальные способности в процессе поиска решений;</w:t>
      </w:r>
    </w:p>
    <w:p w:rsidR="003B5D03" w:rsidRPr="000D638D" w:rsidRDefault="003B5D03" w:rsidP="003B5D03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формировать индивидуальные образовательные потребности в выборе дальнейшего  профиля обучения </w:t>
      </w:r>
      <w:r>
        <w:rPr>
          <w:rStyle w:val="c33"/>
          <w:b/>
          <w:bCs/>
          <w:i/>
          <w:iCs/>
          <w:color w:val="000000"/>
        </w:rPr>
        <w:t> </w:t>
      </w:r>
    </w:p>
    <w:p w:rsidR="003B5D03" w:rsidRDefault="003B5D03" w:rsidP="003B5D0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</w:rPr>
        <w:t>Развивающий аспект:  </w:t>
      </w:r>
    </w:p>
    <w:p w:rsidR="003B5D03" w:rsidRDefault="003B5D03" w:rsidP="003B5D03">
      <w:pPr>
        <w:numPr>
          <w:ilvl w:val="0"/>
          <w:numId w:val="30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способность к осознанию российской идентичности в поликультурном социуме;</w:t>
      </w:r>
    </w:p>
    <w:p w:rsidR="003B5D03" w:rsidRDefault="003B5D03" w:rsidP="003B5D03">
      <w:pPr>
        <w:numPr>
          <w:ilvl w:val="0"/>
          <w:numId w:val="30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мотивированность</w:t>
      </w:r>
      <w:proofErr w:type="spellEnd"/>
      <w:r>
        <w:rPr>
          <w:rStyle w:val="c5"/>
          <w:color w:val="000000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B5D03" w:rsidRDefault="003B5D03" w:rsidP="003B5D03">
      <w:pPr>
        <w:numPr>
          <w:ilvl w:val="0"/>
          <w:numId w:val="30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B5D03" w:rsidRDefault="003B5D03" w:rsidP="003B5D03">
      <w:pPr>
        <w:numPr>
          <w:ilvl w:val="0"/>
          <w:numId w:val="30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B5D03" w:rsidRDefault="003B5D03" w:rsidP="003B5D0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</w:t>
      </w:r>
      <w:r>
        <w:rPr>
          <w:rStyle w:val="c33"/>
          <w:i/>
          <w:iCs/>
          <w:color w:val="000000"/>
        </w:rPr>
        <w:t>Воспитательный аспект:  </w:t>
      </w:r>
      <w:r>
        <w:rPr>
          <w:rStyle w:val="c2"/>
          <w:b/>
          <w:bCs/>
          <w:color w:val="000000"/>
        </w:rPr>
        <w:t> </w:t>
      </w:r>
    </w:p>
    <w:p w:rsidR="003B5D03" w:rsidRDefault="003B5D03" w:rsidP="003B5D03">
      <w:pPr>
        <w:numPr>
          <w:ilvl w:val="0"/>
          <w:numId w:val="3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B5D03" w:rsidRDefault="003B5D03" w:rsidP="003B5D03">
      <w:pPr>
        <w:numPr>
          <w:ilvl w:val="0"/>
          <w:numId w:val="3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3B5D03" w:rsidRDefault="003B5D03" w:rsidP="003B5D03">
      <w:pPr>
        <w:numPr>
          <w:ilvl w:val="0"/>
          <w:numId w:val="3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давать  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B5D03" w:rsidRDefault="003B5D03" w:rsidP="003B5D03">
      <w:pPr>
        <w:numPr>
          <w:ilvl w:val="0"/>
          <w:numId w:val="3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давать определение собственного отношения к явлениям современной жизни, формулирование своей точки зрения.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Срок реализации    программы –1 год   (35 часов,1 час в неделю).  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  - </w:t>
      </w:r>
      <w:r>
        <w:rPr>
          <w:rStyle w:val="c6"/>
          <w:i/>
          <w:iCs/>
          <w:color w:val="000000"/>
        </w:rPr>
        <w:t>Обучение организовано на добровольных</w:t>
      </w:r>
      <w:r>
        <w:rPr>
          <w:rStyle w:val="c5"/>
          <w:color w:val="000000"/>
        </w:rPr>
        <w:t> началах всех сторон (дети, родители, педагоги);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 </w:t>
      </w:r>
      <w:r>
        <w:rPr>
          <w:rStyle w:val="c6"/>
          <w:i/>
          <w:iCs/>
          <w:color w:val="000000"/>
        </w:rPr>
        <w:t>Особенность набора</w:t>
      </w:r>
      <w:r>
        <w:rPr>
          <w:rStyle w:val="c5"/>
          <w:color w:val="000000"/>
        </w:rPr>
        <w:t> детей  - свободная;  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 </w:t>
      </w:r>
      <w:r>
        <w:rPr>
          <w:rStyle w:val="c6"/>
          <w:i/>
          <w:iCs/>
          <w:color w:val="000000"/>
        </w:rPr>
        <w:t>Занятия проводятся в группах</w:t>
      </w:r>
      <w:r>
        <w:rPr>
          <w:rStyle w:val="c5"/>
          <w:color w:val="000000"/>
        </w:rPr>
        <w:t> по 10-12 человек, допускается переход обучающихся из одной группы в другую;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 - </w:t>
      </w:r>
      <w:r>
        <w:rPr>
          <w:rStyle w:val="c6"/>
          <w:i/>
          <w:iCs/>
          <w:color w:val="000000"/>
        </w:rPr>
        <w:t>Режим занятий</w:t>
      </w:r>
      <w:r>
        <w:rPr>
          <w:rStyle w:val="c5"/>
          <w:color w:val="000000"/>
        </w:rPr>
        <w:t>: количество часов, выделенных на изучение курса 35 часов в год, количество  часов  и занятий в неделю – 1, один раз  в неделю. Продолжительность занятий 40 мин.    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 Методы обучения</w:t>
      </w:r>
      <w:r>
        <w:rPr>
          <w:rStyle w:val="c5"/>
          <w:color w:val="000000"/>
        </w:rPr>
        <w:t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способности. Знакомство  с теоретическим материалом,  анализ письменных источников по теме позволяют  формировать основы для научного исследования,  активизировать познавательную деятельность  обучающихся.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 Формы организации познавательной деятельности</w:t>
      </w:r>
      <w:r>
        <w:rPr>
          <w:rStyle w:val="c5"/>
          <w:color w:val="000000"/>
        </w:rPr>
        <w:t>: фронтальная, групповая, индивидуальная.</w:t>
      </w:r>
    </w:p>
    <w:p w:rsidR="003B5D03" w:rsidRDefault="003B5D03" w:rsidP="003B5D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 Формы проведения занятий.</w:t>
      </w:r>
      <w:r>
        <w:rPr>
          <w:rStyle w:val="c5"/>
          <w:color w:val="000000"/>
        </w:rPr>
        <w:t> Внеурочная деятельность по обществознанию  основана на трёх формах: индивидуальная, групповая и фронтальная работа.   Во время занятий осуществляется индивидуальный и дифференцированный подход к детям.  </w:t>
      </w:r>
    </w:p>
    <w:p w:rsidR="003B143A" w:rsidRPr="003B143A" w:rsidRDefault="003B5D03" w:rsidP="003B5D03">
      <w:pPr>
        <w:jc w:val="center"/>
        <w:rPr>
          <w:b/>
        </w:rPr>
      </w:pPr>
      <w:r>
        <w:rPr>
          <w:rStyle w:val="c6"/>
          <w:color w:val="000000"/>
        </w:rPr>
        <w:t>    Практическую часть педагог планирует с учётом возрастных, психологических и индивидуальных особенностей обучающихся. </w:t>
      </w:r>
      <w:r>
        <w:rPr>
          <w:rStyle w:val="c5"/>
          <w:color w:val="000000"/>
        </w:rPr>
        <w:t>Эффективность и результативность данной внеурочной деятельности зависит от соблюдения следующих условий: добровольность участия и желание проявить себя, сочетание индивидуальной, групповой и коллективной деятельности;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</w:rPr>
        <w:t>сочетание инициативы детей с направляющей ролью учителя занимательность и новизна содержания, форм и методов работы;  наличие целевых установок и перспектив деятельности</w:t>
      </w:r>
      <w:r w:rsidR="003B143A" w:rsidRPr="003B143A">
        <w:rPr>
          <w:b/>
          <w:sz w:val="28"/>
          <w:szCs w:val="28"/>
        </w:rPr>
        <w:t xml:space="preserve"> </w:t>
      </w:r>
    </w:p>
    <w:p w:rsidR="003B143A" w:rsidRDefault="003B143A"/>
    <w:sectPr w:rsidR="003B143A" w:rsidSect="006B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4D8"/>
    <w:multiLevelType w:val="hybridMultilevel"/>
    <w:tmpl w:val="B7AAA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0294B"/>
    <w:multiLevelType w:val="multilevel"/>
    <w:tmpl w:val="B95A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17E20"/>
    <w:multiLevelType w:val="hybridMultilevel"/>
    <w:tmpl w:val="FF064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F6193"/>
    <w:multiLevelType w:val="hybridMultilevel"/>
    <w:tmpl w:val="15329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13268"/>
    <w:multiLevelType w:val="hybridMultilevel"/>
    <w:tmpl w:val="B37C3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A4A85"/>
    <w:multiLevelType w:val="hybridMultilevel"/>
    <w:tmpl w:val="ECFC4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31CC1"/>
    <w:multiLevelType w:val="multilevel"/>
    <w:tmpl w:val="79F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34763"/>
    <w:multiLevelType w:val="multilevel"/>
    <w:tmpl w:val="DAF0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45086"/>
    <w:multiLevelType w:val="multilevel"/>
    <w:tmpl w:val="BB80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266FD"/>
    <w:multiLevelType w:val="hybridMultilevel"/>
    <w:tmpl w:val="E264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B057A"/>
    <w:multiLevelType w:val="hybridMultilevel"/>
    <w:tmpl w:val="4BD6A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70E1D"/>
    <w:multiLevelType w:val="hybridMultilevel"/>
    <w:tmpl w:val="DA326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2C52"/>
    <w:multiLevelType w:val="hybridMultilevel"/>
    <w:tmpl w:val="5666F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B6143"/>
    <w:multiLevelType w:val="hybridMultilevel"/>
    <w:tmpl w:val="15329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6731"/>
    <w:multiLevelType w:val="multilevel"/>
    <w:tmpl w:val="218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36667"/>
    <w:multiLevelType w:val="hybridMultilevel"/>
    <w:tmpl w:val="5DFC0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633F8"/>
    <w:multiLevelType w:val="hybridMultilevel"/>
    <w:tmpl w:val="8DEAE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A68F7"/>
    <w:multiLevelType w:val="hybridMultilevel"/>
    <w:tmpl w:val="DA0E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9085B"/>
    <w:multiLevelType w:val="multilevel"/>
    <w:tmpl w:val="885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4663A"/>
    <w:multiLevelType w:val="multilevel"/>
    <w:tmpl w:val="F9E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2601C"/>
    <w:multiLevelType w:val="multilevel"/>
    <w:tmpl w:val="C0DA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E5101"/>
    <w:multiLevelType w:val="hybridMultilevel"/>
    <w:tmpl w:val="BC8E1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444C7"/>
    <w:multiLevelType w:val="hybridMultilevel"/>
    <w:tmpl w:val="E264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B2D87"/>
    <w:multiLevelType w:val="hybridMultilevel"/>
    <w:tmpl w:val="198C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A6E4B"/>
    <w:multiLevelType w:val="multilevel"/>
    <w:tmpl w:val="014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C28FB"/>
    <w:multiLevelType w:val="hybridMultilevel"/>
    <w:tmpl w:val="D08E8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A15EA"/>
    <w:multiLevelType w:val="hybridMultilevel"/>
    <w:tmpl w:val="138C2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36BAA"/>
    <w:multiLevelType w:val="multilevel"/>
    <w:tmpl w:val="68FA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6203BA"/>
    <w:multiLevelType w:val="multilevel"/>
    <w:tmpl w:val="3AE0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40D83"/>
    <w:multiLevelType w:val="multilevel"/>
    <w:tmpl w:val="0FD6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153A3"/>
    <w:multiLevelType w:val="multilevel"/>
    <w:tmpl w:val="B10E1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45108"/>
    <w:multiLevelType w:val="hybridMultilevel"/>
    <w:tmpl w:val="E6861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05E2A"/>
    <w:multiLevelType w:val="multilevel"/>
    <w:tmpl w:val="566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A04BD"/>
    <w:multiLevelType w:val="multilevel"/>
    <w:tmpl w:val="F67E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28"/>
  </w:num>
  <w:num w:numId="23">
    <w:abstractNumId w:val="32"/>
  </w:num>
  <w:num w:numId="24">
    <w:abstractNumId w:val="6"/>
  </w:num>
  <w:num w:numId="25">
    <w:abstractNumId w:val="14"/>
  </w:num>
  <w:num w:numId="26">
    <w:abstractNumId w:val="27"/>
  </w:num>
  <w:num w:numId="27">
    <w:abstractNumId w:val="19"/>
  </w:num>
  <w:num w:numId="28">
    <w:abstractNumId w:val="30"/>
  </w:num>
  <w:num w:numId="29">
    <w:abstractNumId w:val="33"/>
  </w:num>
  <w:num w:numId="30">
    <w:abstractNumId w:val="29"/>
  </w:num>
  <w:num w:numId="31">
    <w:abstractNumId w:val="7"/>
  </w:num>
  <w:num w:numId="32">
    <w:abstractNumId w:val="1"/>
  </w:num>
  <w:num w:numId="33">
    <w:abstractNumId w:val="24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71D"/>
    <w:rsid w:val="00006013"/>
    <w:rsid w:val="00024539"/>
    <w:rsid w:val="00034079"/>
    <w:rsid w:val="00044030"/>
    <w:rsid w:val="000523BD"/>
    <w:rsid w:val="00065370"/>
    <w:rsid w:val="000A1D09"/>
    <w:rsid w:val="000D5AE1"/>
    <w:rsid w:val="000D638D"/>
    <w:rsid w:val="00112D61"/>
    <w:rsid w:val="00115602"/>
    <w:rsid w:val="001666AB"/>
    <w:rsid w:val="00166B19"/>
    <w:rsid w:val="00185011"/>
    <w:rsid w:val="00193141"/>
    <w:rsid w:val="001E1883"/>
    <w:rsid w:val="0024097D"/>
    <w:rsid w:val="002441B4"/>
    <w:rsid w:val="00260071"/>
    <w:rsid w:val="00291B11"/>
    <w:rsid w:val="002A2BB9"/>
    <w:rsid w:val="002B1E2B"/>
    <w:rsid w:val="002C7014"/>
    <w:rsid w:val="002E300D"/>
    <w:rsid w:val="002F25D8"/>
    <w:rsid w:val="00325135"/>
    <w:rsid w:val="003501FC"/>
    <w:rsid w:val="00353F04"/>
    <w:rsid w:val="00385DB1"/>
    <w:rsid w:val="00386973"/>
    <w:rsid w:val="003964F1"/>
    <w:rsid w:val="003A2244"/>
    <w:rsid w:val="003B143A"/>
    <w:rsid w:val="003B4B34"/>
    <w:rsid w:val="003B5D03"/>
    <w:rsid w:val="003C241B"/>
    <w:rsid w:val="003F1309"/>
    <w:rsid w:val="003F144A"/>
    <w:rsid w:val="00411FA6"/>
    <w:rsid w:val="004467E0"/>
    <w:rsid w:val="004600BE"/>
    <w:rsid w:val="004604BC"/>
    <w:rsid w:val="0046219F"/>
    <w:rsid w:val="004A53E6"/>
    <w:rsid w:val="004B40E0"/>
    <w:rsid w:val="004C30DC"/>
    <w:rsid w:val="004D746E"/>
    <w:rsid w:val="004E399B"/>
    <w:rsid w:val="005103C5"/>
    <w:rsid w:val="0051459C"/>
    <w:rsid w:val="00527736"/>
    <w:rsid w:val="005305C7"/>
    <w:rsid w:val="005615BC"/>
    <w:rsid w:val="00571117"/>
    <w:rsid w:val="00580099"/>
    <w:rsid w:val="005B0474"/>
    <w:rsid w:val="00613639"/>
    <w:rsid w:val="00625CF8"/>
    <w:rsid w:val="0064712B"/>
    <w:rsid w:val="006B1010"/>
    <w:rsid w:val="006F06BD"/>
    <w:rsid w:val="006F4C59"/>
    <w:rsid w:val="00705FBE"/>
    <w:rsid w:val="007424BD"/>
    <w:rsid w:val="00755DBC"/>
    <w:rsid w:val="00787E30"/>
    <w:rsid w:val="00795A08"/>
    <w:rsid w:val="007A512B"/>
    <w:rsid w:val="007B0076"/>
    <w:rsid w:val="007B01A7"/>
    <w:rsid w:val="007C1B7E"/>
    <w:rsid w:val="007C5530"/>
    <w:rsid w:val="007D69FD"/>
    <w:rsid w:val="007E1769"/>
    <w:rsid w:val="007E71AC"/>
    <w:rsid w:val="007F2197"/>
    <w:rsid w:val="00802D81"/>
    <w:rsid w:val="00805960"/>
    <w:rsid w:val="0080650B"/>
    <w:rsid w:val="00811C4A"/>
    <w:rsid w:val="00813421"/>
    <w:rsid w:val="00856048"/>
    <w:rsid w:val="008B54E0"/>
    <w:rsid w:val="008C24ED"/>
    <w:rsid w:val="008C5FF8"/>
    <w:rsid w:val="008D72B1"/>
    <w:rsid w:val="00902089"/>
    <w:rsid w:val="009072CA"/>
    <w:rsid w:val="0092237E"/>
    <w:rsid w:val="00947D43"/>
    <w:rsid w:val="00956782"/>
    <w:rsid w:val="00956E6F"/>
    <w:rsid w:val="0099302D"/>
    <w:rsid w:val="0099521C"/>
    <w:rsid w:val="009D1197"/>
    <w:rsid w:val="009D2344"/>
    <w:rsid w:val="009E1EBD"/>
    <w:rsid w:val="00A660EF"/>
    <w:rsid w:val="00A678EA"/>
    <w:rsid w:val="00A84DD1"/>
    <w:rsid w:val="00AA27B0"/>
    <w:rsid w:val="00AA7C36"/>
    <w:rsid w:val="00AB1D0B"/>
    <w:rsid w:val="00B04E43"/>
    <w:rsid w:val="00B05A59"/>
    <w:rsid w:val="00B207CF"/>
    <w:rsid w:val="00BC345D"/>
    <w:rsid w:val="00C127A1"/>
    <w:rsid w:val="00C138F3"/>
    <w:rsid w:val="00C26AC8"/>
    <w:rsid w:val="00C52AF6"/>
    <w:rsid w:val="00C66738"/>
    <w:rsid w:val="00C73918"/>
    <w:rsid w:val="00C74D1E"/>
    <w:rsid w:val="00C75B30"/>
    <w:rsid w:val="00C823D8"/>
    <w:rsid w:val="00CB1658"/>
    <w:rsid w:val="00CE06FE"/>
    <w:rsid w:val="00CF1F6C"/>
    <w:rsid w:val="00CF5A9E"/>
    <w:rsid w:val="00D060D0"/>
    <w:rsid w:val="00D153CA"/>
    <w:rsid w:val="00D318EA"/>
    <w:rsid w:val="00D31E8F"/>
    <w:rsid w:val="00D4299C"/>
    <w:rsid w:val="00D70655"/>
    <w:rsid w:val="00DC621E"/>
    <w:rsid w:val="00DF2023"/>
    <w:rsid w:val="00E23F69"/>
    <w:rsid w:val="00E324DF"/>
    <w:rsid w:val="00E63276"/>
    <w:rsid w:val="00E63595"/>
    <w:rsid w:val="00E66A31"/>
    <w:rsid w:val="00E676A4"/>
    <w:rsid w:val="00EA7D50"/>
    <w:rsid w:val="00EF4F93"/>
    <w:rsid w:val="00F226F3"/>
    <w:rsid w:val="00F258FA"/>
    <w:rsid w:val="00F30C6B"/>
    <w:rsid w:val="00F642E0"/>
    <w:rsid w:val="00F76463"/>
    <w:rsid w:val="00FB3D02"/>
    <w:rsid w:val="00FB671D"/>
    <w:rsid w:val="00FE7A08"/>
    <w:rsid w:val="00FF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B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52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52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3">
    <w:name w:val="c23"/>
    <w:basedOn w:val="a0"/>
    <w:rsid w:val="000523BD"/>
  </w:style>
  <w:style w:type="character" w:customStyle="1" w:styleId="c3">
    <w:name w:val="c3"/>
    <w:basedOn w:val="a0"/>
    <w:rsid w:val="000523BD"/>
  </w:style>
  <w:style w:type="character" w:customStyle="1" w:styleId="c19c15">
    <w:name w:val="c19 c15"/>
    <w:basedOn w:val="a0"/>
    <w:rsid w:val="000523BD"/>
  </w:style>
  <w:style w:type="character" w:customStyle="1" w:styleId="a5">
    <w:name w:val="Без интервала Знак"/>
    <w:link w:val="a4"/>
    <w:uiPriority w:val="1"/>
    <w:locked/>
    <w:rsid w:val="000523B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F642E0"/>
  </w:style>
  <w:style w:type="character" w:styleId="a7">
    <w:name w:val="Hyperlink"/>
    <w:basedOn w:val="a0"/>
    <w:uiPriority w:val="99"/>
    <w:semiHidden/>
    <w:unhideWhenUsed/>
    <w:rsid w:val="00D153CA"/>
    <w:rPr>
      <w:color w:val="0000FF"/>
      <w:u w:val="single"/>
    </w:rPr>
  </w:style>
  <w:style w:type="paragraph" w:customStyle="1" w:styleId="c8">
    <w:name w:val="c8"/>
    <w:basedOn w:val="a"/>
    <w:rsid w:val="00166B19"/>
    <w:pPr>
      <w:spacing w:before="100" w:beforeAutospacing="1" w:after="100" w:afterAutospacing="1"/>
    </w:pPr>
  </w:style>
  <w:style w:type="character" w:customStyle="1" w:styleId="c14">
    <w:name w:val="c14"/>
    <w:basedOn w:val="a0"/>
    <w:rsid w:val="00166B19"/>
  </w:style>
  <w:style w:type="character" w:customStyle="1" w:styleId="c6">
    <w:name w:val="c6"/>
    <w:basedOn w:val="a0"/>
    <w:rsid w:val="00166B19"/>
  </w:style>
  <w:style w:type="paragraph" w:customStyle="1" w:styleId="c39">
    <w:name w:val="c39"/>
    <w:basedOn w:val="a"/>
    <w:rsid w:val="00166B19"/>
    <w:pPr>
      <w:spacing w:before="100" w:beforeAutospacing="1" w:after="100" w:afterAutospacing="1"/>
    </w:pPr>
  </w:style>
  <w:style w:type="paragraph" w:customStyle="1" w:styleId="c29">
    <w:name w:val="c29"/>
    <w:basedOn w:val="a"/>
    <w:rsid w:val="00166B19"/>
    <w:pPr>
      <w:spacing w:before="100" w:beforeAutospacing="1" w:after="100" w:afterAutospacing="1"/>
    </w:pPr>
  </w:style>
  <w:style w:type="character" w:customStyle="1" w:styleId="c13">
    <w:name w:val="c13"/>
    <w:basedOn w:val="a0"/>
    <w:rsid w:val="00166B19"/>
  </w:style>
  <w:style w:type="paragraph" w:customStyle="1" w:styleId="c18">
    <w:name w:val="c18"/>
    <w:basedOn w:val="a"/>
    <w:rsid w:val="00166B19"/>
    <w:pPr>
      <w:spacing w:before="100" w:beforeAutospacing="1" w:after="100" w:afterAutospacing="1"/>
    </w:pPr>
  </w:style>
  <w:style w:type="paragraph" w:customStyle="1" w:styleId="c27">
    <w:name w:val="c27"/>
    <w:basedOn w:val="a"/>
    <w:rsid w:val="00166B19"/>
    <w:pPr>
      <w:spacing w:before="100" w:beforeAutospacing="1" w:after="100" w:afterAutospacing="1"/>
    </w:pPr>
  </w:style>
  <w:style w:type="paragraph" w:customStyle="1" w:styleId="c40">
    <w:name w:val="c40"/>
    <w:basedOn w:val="a"/>
    <w:rsid w:val="00166B19"/>
    <w:pPr>
      <w:spacing w:before="100" w:beforeAutospacing="1" w:after="100" w:afterAutospacing="1"/>
    </w:pPr>
  </w:style>
  <w:style w:type="paragraph" w:customStyle="1" w:styleId="c31">
    <w:name w:val="c31"/>
    <w:basedOn w:val="a"/>
    <w:rsid w:val="00CF5A9E"/>
    <w:pPr>
      <w:spacing w:before="100" w:beforeAutospacing="1" w:after="100" w:afterAutospacing="1"/>
    </w:pPr>
  </w:style>
  <w:style w:type="character" w:customStyle="1" w:styleId="c11">
    <w:name w:val="c11"/>
    <w:basedOn w:val="a0"/>
    <w:rsid w:val="00CF5A9E"/>
  </w:style>
  <w:style w:type="character" w:customStyle="1" w:styleId="c5">
    <w:name w:val="c5"/>
    <w:basedOn w:val="a0"/>
    <w:rsid w:val="00CF5A9E"/>
  </w:style>
  <w:style w:type="paragraph" w:customStyle="1" w:styleId="c35">
    <w:name w:val="c35"/>
    <w:basedOn w:val="a"/>
    <w:rsid w:val="00CF5A9E"/>
    <w:pPr>
      <w:spacing w:before="100" w:beforeAutospacing="1" w:after="100" w:afterAutospacing="1"/>
    </w:pPr>
  </w:style>
  <w:style w:type="paragraph" w:customStyle="1" w:styleId="c42">
    <w:name w:val="c42"/>
    <w:basedOn w:val="a"/>
    <w:rsid w:val="00E63595"/>
    <w:pPr>
      <w:spacing w:before="100" w:beforeAutospacing="1" w:after="100" w:afterAutospacing="1"/>
    </w:pPr>
  </w:style>
  <w:style w:type="paragraph" w:customStyle="1" w:styleId="c7">
    <w:name w:val="c7"/>
    <w:basedOn w:val="a"/>
    <w:rsid w:val="00E63595"/>
    <w:pPr>
      <w:spacing w:before="100" w:beforeAutospacing="1" w:after="100" w:afterAutospacing="1"/>
    </w:pPr>
  </w:style>
  <w:style w:type="character" w:customStyle="1" w:styleId="c2">
    <w:name w:val="c2"/>
    <w:basedOn w:val="a0"/>
    <w:rsid w:val="000D638D"/>
  </w:style>
  <w:style w:type="character" w:customStyle="1" w:styleId="c33">
    <w:name w:val="c33"/>
    <w:basedOn w:val="a0"/>
    <w:rsid w:val="000D638D"/>
  </w:style>
  <w:style w:type="paragraph" w:customStyle="1" w:styleId="c34">
    <w:name w:val="c34"/>
    <w:basedOn w:val="a"/>
    <w:rsid w:val="000D5AE1"/>
    <w:pPr>
      <w:spacing w:before="100" w:beforeAutospacing="1" w:after="100" w:afterAutospacing="1"/>
    </w:pPr>
  </w:style>
  <w:style w:type="paragraph" w:customStyle="1" w:styleId="c30">
    <w:name w:val="c30"/>
    <w:basedOn w:val="a"/>
    <w:rsid w:val="000D5AE1"/>
    <w:pPr>
      <w:spacing w:before="100" w:beforeAutospacing="1" w:after="100" w:afterAutospacing="1"/>
    </w:pPr>
  </w:style>
  <w:style w:type="character" w:customStyle="1" w:styleId="c1">
    <w:name w:val="c1"/>
    <w:basedOn w:val="a0"/>
    <w:rsid w:val="00D060D0"/>
  </w:style>
  <w:style w:type="character" w:styleId="a8">
    <w:name w:val="Strong"/>
    <w:basedOn w:val="a0"/>
    <w:uiPriority w:val="22"/>
    <w:qFormat/>
    <w:rsid w:val="003501FC"/>
    <w:rPr>
      <w:b/>
      <w:bCs/>
    </w:rPr>
  </w:style>
  <w:style w:type="paragraph" w:customStyle="1" w:styleId="a9">
    <w:name w:val="a"/>
    <w:basedOn w:val="a"/>
    <w:rsid w:val="00112D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B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52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052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3">
    <w:name w:val="c23"/>
    <w:basedOn w:val="a0"/>
    <w:rsid w:val="000523BD"/>
  </w:style>
  <w:style w:type="character" w:customStyle="1" w:styleId="c3">
    <w:name w:val="c3"/>
    <w:basedOn w:val="a0"/>
    <w:rsid w:val="000523BD"/>
  </w:style>
  <w:style w:type="character" w:customStyle="1" w:styleId="c19c15">
    <w:name w:val="c19 c15"/>
    <w:basedOn w:val="a0"/>
    <w:rsid w:val="000523BD"/>
  </w:style>
  <w:style w:type="character" w:customStyle="1" w:styleId="a5">
    <w:name w:val="Без интервала Знак"/>
    <w:link w:val="a4"/>
    <w:uiPriority w:val="1"/>
    <w:locked/>
    <w:rsid w:val="000523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3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hyperlink" Target="http://www.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User</cp:lastModifiedBy>
  <cp:revision>106</cp:revision>
  <cp:lastPrinted>2019-02-20T05:52:00Z</cp:lastPrinted>
  <dcterms:created xsi:type="dcterms:W3CDTF">2016-04-26T10:33:00Z</dcterms:created>
  <dcterms:modified xsi:type="dcterms:W3CDTF">2019-09-29T19:01:00Z</dcterms:modified>
</cp:coreProperties>
</file>