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71" w:rsidRPr="00696571" w:rsidRDefault="00696571" w:rsidP="00696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b/>
          <w:bCs/>
          <w:color w:val="333333"/>
          <w:sz w:val="21"/>
        </w:rPr>
        <w:t>Технология проектного обучения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Чаще всего можно услышать не о проектном обучении, а о проектном методе. Этот метод более четко оформился в США к 1919 году. В России он получил широкое распространение после издания брошюры В.Х. </w:t>
      </w:r>
      <w:proofErr w:type="spellStart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Килпатрика</w:t>
      </w:r>
      <w:proofErr w:type="spellEnd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«Метод проектов. Применение целевой установки в педагогическом процессе» (1925 г.). В 20-е и начале 30-х годов в российских школах широко использовался метод проектов для реализации выдвигаемых задач – развития ученика.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Исходный лозунг основателей системы проектного обучения – «Все из жизни, все для жизни». Карл </w:t>
      </w:r>
      <w:proofErr w:type="gramStart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Фрей</w:t>
      </w:r>
      <w:proofErr w:type="gramEnd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 своей книге «Проектный метод» (изд-во «</w:t>
      </w:r>
      <w:proofErr w:type="spellStart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Бельц</w:t>
      </w:r>
      <w:proofErr w:type="spellEnd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», Германия, 1997) под этим понятием подразумевает путь, по которому идут обучающие и обучаемые, разрабатывая проект. Он выделяет 17 отличительных черт проектного метода, например:</w:t>
      </w:r>
    </w:p>
    <w:p w:rsidR="00696571" w:rsidRPr="00696571" w:rsidRDefault="00696571" w:rsidP="00696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участники проекта подхватывают проектную инициативу от кого-либо из жизни;</w:t>
      </w:r>
    </w:p>
    <w:p w:rsidR="00696571" w:rsidRPr="00696571" w:rsidRDefault="00696571" w:rsidP="00696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участники проекта договариваются друг с другом о форме обучения;</w:t>
      </w:r>
    </w:p>
    <w:p w:rsidR="00696571" w:rsidRPr="00696571" w:rsidRDefault="00696571" w:rsidP="00696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участники проекта развивают проектную инициативу и доводят ее до сведения всех;</w:t>
      </w:r>
    </w:p>
    <w:p w:rsidR="00696571" w:rsidRPr="00696571" w:rsidRDefault="00696571" w:rsidP="00696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участники проекта организуют себя на дело;</w:t>
      </w:r>
    </w:p>
    <w:p w:rsidR="00696571" w:rsidRPr="00696571" w:rsidRDefault="00696571" w:rsidP="00696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участники проекта информируют друг друга о ходе работы;</w:t>
      </w:r>
    </w:p>
    <w:p w:rsidR="00696571" w:rsidRPr="00696571" w:rsidRDefault="00696571" w:rsidP="00696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участники проекта вступают в дискуссии и т.д.</w:t>
      </w:r>
    </w:p>
    <w:p w:rsidR="00696571" w:rsidRPr="00696571" w:rsidRDefault="00696571" w:rsidP="00696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Все это говорит о том, что автор под проектным методом имеет в виду систему действий педагога и учащихся по разработке проекта.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Цель проектного обучения состоит в том, чтобы 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  <w:proofErr w:type="gramEnd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развивают системное мышление.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b/>
          <w:bCs/>
          <w:color w:val="333333"/>
          <w:sz w:val="21"/>
        </w:rPr>
        <w:t>Исходные теоретические позиции проектного обучения: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1) в центре внимания – ученик, содействие развитию его творческих способностей;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2) образовательный проце</w:t>
      </w:r>
      <w:proofErr w:type="gramStart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сс стр</w:t>
      </w:r>
      <w:proofErr w:type="gramEnd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оится не в логике учебного предмета, а в логике деятельности, имеющей личностный смысл для ученика, что повышает его мотивацию в учении;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3) индивидуальный темп работы над проектом обеспечивает выход каждого ученика на свой уровень развития;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4) комплексный подход в разработке учебных проектов способствует сбалансированному развитию основных физиологических и психических функций ученика;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5) глубокое, осознанное усвоение базовых знаний обеспечивается за счет универсального их использования в разных ситуациях.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Исследовательский метод обучения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В этимологии слова «исследование» заключено указание на то, чтобы извлечь нечто «из следа», т.е. восстановить некоторый порядок вещей по косвенным признакам, случайным предметам. Следовательно, уже здесь заложено понятие о способности личности </w:t>
      </w:r>
      <w:proofErr w:type="gramStart"/>
      <w:r>
        <w:rPr>
          <w:color w:val="333333"/>
          <w:sz w:val="21"/>
          <w:szCs w:val="21"/>
        </w:rPr>
        <w:t>сопоставлять</w:t>
      </w:r>
      <w:proofErr w:type="gramEnd"/>
      <w:r>
        <w:rPr>
          <w:color w:val="333333"/>
          <w:sz w:val="21"/>
          <w:szCs w:val="21"/>
        </w:rPr>
        <w:t>, анализировать факты и прогнозировать ситуацию, т.е. понятие об основных навыках, требуемых от исследователя.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 исследовательской деятельности определяющим является подход, а не состав источников, на основании которых выполнена работа. Суть исследовательской работы состоит в сопоставлении данных первоисточников, их творческом анализе и производимых на его основании новых выводов.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 исследовательской деятельностью в целом понимается такая форма организации работы, которая связана с решением учащимися исследовательской задачи с неизвестным заранее решением. В рамках исследовательского подхода обучение ведётся с опорой на непосредственный опыт учащихся, его расширение в ходе поисковой, исследовательской деятельности, активного освоения мира.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По мнению А. </w:t>
      </w:r>
      <w:proofErr w:type="spellStart"/>
      <w:r>
        <w:rPr>
          <w:color w:val="333333"/>
          <w:sz w:val="21"/>
          <w:szCs w:val="21"/>
        </w:rPr>
        <w:t>Шацкого</w:t>
      </w:r>
      <w:proofErr w:type="spellEnd"/>
      <w:r>
        <w:rPr>
          <w:color w:val="333333"/>
          <w:sz w:val="21"/>
          <w:szCs w:val="21"/>
        </w:rPr>
        <w:t> </w:t>
      </w:r>
      <w:r>
        <w:rPr>
          <w:rStyle w:val="a5"/>
          <w:color w:val="333333"/>
          <w:sz w:val="21"/>
          <w:szCs w:val="21"/>
        </w:rPr>
        <w:t>учебно-исследовательская деятельность учащихся</w:t>
      </w:r>
      <w:r>
        <w:rPr>
          <w:color w:val="333333"/>
          <w:sz w:val="21"/>
          <w:szCs w:val="21"/>
        </w:rPr>
        <w:t xml:space="preserve"> – это такая форма организации учебно-воспитательной работы, которая связана с решением учащимися творческой, </w:t>
      </w:r>
      <w:r>
        <w:rPr>
          <w:color w:val="333333"/>
          <w:sz w:val="21"/>
          <w:szCs w:val="21"/>
        </w:rPr>
        <w:lastRenderedPageBreak/>
        <w:t>исследовательской задачи с заранее неизвестным результатом и предполагающая наличие основных этапов, характерных для научного исследования: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постановку проблемы;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ознакомление с литературой по данной проблеме;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овладение методикой исследования;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сбор собственного материала;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анализ;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обобщение;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выводы.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Эффективным средством, позволяющим развитие познавательной и исследовательской компетентности, является творческая деятельность. Чтобы ученик начал «действовать», необходимы определенные мотивы. На уроке необходимо создавать проблемные ситуации, где ученик проявляет умение комбинировать элементы для решения проблемы.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результате применения исследовательского метода обучения учащиеся приобретают определённые качества личности, такие как: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гибко адаптируются в меняющихся жизненных ситуациях, самостоятельно приобретая необходимые знания, умело применяют их на практике для решения проблем;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учатся самостоятельно, критически мыслить, видеть возникающие в реальном мире трудности и искать пути рационального их преодоления;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грамотно работают с информацией;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коммуникабельны, контактны в различных социальных группах, умеют работать сообща, предотвращая конфликтные ситуации, и умеют выходить из них;</w:t>
      </w:r>
    </w:p>
    <w:p w:rsidR="00696571" w:rsidRDefault="00696571" w:rsidP="006965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могут самостоятельно трудиться над развитием собственной нравственности, интеллекта, культурного уровня.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b/>
          <w:bCs/>
          <w:color w:val="333333"/>
          <w:sz w:val="21"/>
        </w:rPr>
        <w:t>Технология лекционно-семинарской зачётной системы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В современный период модернизацию классно-урочной системы обучения осуществил учитель из Одесской области Н. П. </w:t>
      </w:r>
      <w:proofErr w:type="spellStart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Гузик</w:t>
      </w:r>
      <w:proofErr w:type="spellEnd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[2]. Он назвал ее лекционно-семинарской.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Педагог подает учащимся материал большими блоками, в каждый из которых входит одна крупная или несколько мелких тем. Это позволяет учащимся познать причинно-следственные связи во всем комплексе явлений по данной теме. На втором уроке учитель ведет вторичный разбор все той же темы, включая в лекцию элементы беседы, демонстрирует учебный эксперимент и учебный кинофильм. Учащиеся постигают логику раскрытия темы и записывают в тетради основные мысли, формулы и расчеты. Следующие четыре урока отводятся на лабораторные занятия, на которых они самостоятельно прорабатывают тему.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Задания даются учащимся дифференцированно по трем вариантам. Учащиеся знакомятся со всеми тремя вариантами и сами выбирают тот, с которым, по их мнению, они справятся в отведенное время. Учитель оказывает помощь учащимся во время работы. Последний по теме урок является зачетным.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Организационные формы обучения представляют собой внешнее выражение согласованной деятельности педагогов и воспитанников, осуществляемой в установленном порядке и определенном режиме. Они имеют социальную обусловленность, регламентируют совместную деятельность педагога и воспитанников, определяют соотношение индивидуального и коллективного в образовательном процессе, степень активности учащихся в учебной деятельности и способы руководства ею со стороны учителя.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Лекционно-семинарская система обучения практически не претерпела существенных изменений с момента ее создания. Лекции, семинары, практические и лабораторные занятия, консультации и практика по избранной специальности по-прежнему остаются ведущими формами обучения в рамках </w:t>
      </w: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лекционно-семинарской системы. Неизменными ее атрибутами являются коллоквиумы, зачеты и экзамены.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i/>
          <w:iCs/>
          <w:color w:val="333333"/>
          <w:sz w:val="21"/>
        </w:rPr>
        <w:t>Лекционно-семинарская система обучения имеет следующие функции: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69657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</w:rPr>
        <w:t>Информационную</w:t>
      </w:r>
      <w:proofErr w:type="gramEnd"/>
      <w:r w:rsidRPr="0069657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</w:rPr>
        <w:t>, </w:t>
      </w: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выражающуюся в передаче учащимся специально отобранного и особым образом структурированного учебного материала. Содержательная сторона уроков обеспечивает формирование системы знаний, подлежащих усвоению учащимися;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</w:rPr>
        <w:t>Мировоззренческую</w:t>
      </w:r>
      <w:r w:rsidRPr="00696571">
        <w:rPr>
          <w:rFonts w:ascii="Times New Roman" w:eastAsia="Times New Roman" w:hAnsi="Times New Roman" w:cs="Times New Roman"/>
          <w:i/>
          <w:iCs/>
          <w:color w:val="333333"/>
          <w:sz w:val="21"/>
        </w:rPr>
        <w:t>, </w:t>
      </w: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содержащую решение задачи связанной с формированием мировоззрения учащихся. И дело не только в том, что учитель </w:t>
      </w:r>
      <w:proofErr w:type="gramStart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умело</w:t>
      </w:r>
      <w:proofErr w:type="gramEnd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раскрывает логику развития науки и решение ее проблем, но и в том, что он управляет мышлением учащихся, вызывая их активность и сложные процессы предвосхищения возможных исходов тех или иных событий, процессов, явлений, результатов эксперимента и т. д. Особое место здесь занимает раскрытие методологии науки.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</w:rPr>
        <w:t>Методическую</w:t>
      </w:r>
      <w:r w:rsidRPr="00696571">
        <w:rPr>
          <w:rFonts w:ascii="Times New Roman" w:eastAsia="Times New Roman" w:hAnsi="Times New Roman" w:cs="Times New Roman"/>
          <w:i/>
          <w:iCs/>
          <w:color w:val="333333"/>
          <w:sz w:val="21"/>
        </w:rPr>
        <w:t>, </w:t>
      </w: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означающую методическое руководство деятельностью учащихся. Оно осуществляется как через логику науки, так и непосредственным введением на уроках методических рекомендаций по работе над учебным материалом.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В условиях лекционно-семинарской системы обучения все названные функции неразрывно связаны друг с другом, постоянно взаимодействуют, а в ряде случаев переходят одна в другую.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Использование лекционно-семинарской система обучения в школе имеет ряд существенных преимуществ:</w:t>
      </w:r>
      <w:proofErr w:type="gramEnd"/>
    </w:p>
    <w:p w:rsidR="00696571" w:rsidRPr="00696571" w:rsidRDefault="00696571" w:rsidP="006965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осознанность школьниками процесса учения;</w:t>
      </w:r>
    </w:p>
    <w:p w:rsidR="00696571" w:rsidRPr="00696571" w:rsidRDefault="00696571" w:rsidP="006965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возможность активного включения в него;</w:t>
      </w:r>
    </w:p>
    <w:p w:rsidR="00696571" w:rsidRPr="00696571" w:rsidRDefault="00696571" w:rsidP="006965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планирования ими своей деятельности;</w:t>
      </w:r>
    </w:p>
    <w:p w:rsidR="00696571" w:rsidRPr="00696571" w:rsidRDefault="00696571" w:rsidP="006965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возможность строить учебный процесс на разных уровнях сложности;</w:t>
      </w:r>
    </w:p>
    <w:p w:rsidR="00696571" w:rsidRPr="00696571" w:rsidRDefault="00696571" w:rsidP="006965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возможность широко использовать нетрадиционные формы обучения.</w:t>
      </w:r>
    </w:p>
    <w:p w:rsidR="00696571" w:rsidRPr="00696571" w:rsidRDefault="00696571" w:rsidP="006965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6571">
        <w:rPr>
          <w:rFonts w:ascii="Times New Roman" w:eastAsia="Times New Roman" w:hAnsi="Times New Roman" w:cs="Times New Roman"/>
          <w:color w:val="333333"/>
          <w:sz w:val="21"/>
          <w:szCs w:val="21"/>
        </w:rPr>
        <w:t>В целом, использование лекционно-семинарской системы в школе не только возможно, но и необходимо, она позволяет качественно улучшить учебный процесс, повысить прочность полученных знаний, значительно развить навыки самостоятельной работы школьников [2].</w:t>
      </w:r>
    </w:p>
    <w:p w:rsidR="008230BB" w:rsidRDefault="008230BB"/>
    <w:sectPr w:rsidR="0082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A92"/>
    <w:multiLevelType w:val="multilevel"/>
    <w:tmpl w:val="5BC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C5CEE"/>
    <w:multiLevelType w:val="multilevel"/>
    <w:tmpl w:val="9B6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571"/>
    <w:rsid w:val="00696571"/>
    <w:rsid w:val="0082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6571"/>
    <w:rPr>
      <w:b/>
      <w:bCs/>
    </w:rPr>
  </w:style>
  <w:style w:type="character" w:styleId="a5">
    <w:name w:val="Emphasis"/>
    <w:basedOn w:val="a0"/>
    <w:uiPriority w:val="20"/>
    <w:qFormat/>
    <w:rsid w:val="006965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</dc:creator>
  <cp:keywords/>
  <dc:description/>
  <cp:lastModifiedBy>Татьяна Михайловна</cp:lastModifiedBy>
  <cp:revision>3</cp:revision>
  <dcterms:created xsi:type="dcterms:W3CDTF">2021-08-27T16:48:00Z</dcterms:created>
  <dcterms:modified xsi:type="dcterms:W3CDTF">2021-08-27T16:50:00Z</dcterms:modified>
</cp:coreProperties>
</file>