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EF54" w14:textId="2A9C8992" w:rsidR="00CD2E6B" w:rsidRDefault="00CD2E6B" w:rsidP="15F7CEF3">
      <w:pPr>
        <w:pStyle w:val="a4"/>
        <w:spacing w:line="276" w:lineRule="auto"/>
        <w:ind w:left="3686" w:firstLine="0"/>
        <w:jc w:val="right"/>
        <w:rPr>
          <w:i/>
          <w:sz w:val="24"/>
          <w:szCs w:val="24"/>
        </w:rPr>
      </w:pPr>
    </w:p>
    <w:p w14:paraId="7105D6B1" w14:textId="4BCDBCC7" w:rsidR="00CD2E6B" w:rsidRPr="006A3906" w:rsidRDefault="006A3906" w:rsidP="006A3906">
      <w:pPr>
        <w:pStyle w:val="a4"/>
        <w:spacing w:line="276" w:lineRule="auto"/>
        <w:ind w:left="3686" w:firstLine="0"/>
        <w:jc w:val="center"/>
        <w:rPr>
          <w:rFonts w:eastAsia="Calibri"/>
          <w:b/>
        </w:rPr>
      </w:pPr>
      <w:r w:rsidRPr="006A3906">
        <w:rPr>
          <w:rFonts w:eastAsia="Calibri"/>
          <w:b/>
          <w:iCs w:val="0"/>
          <w:color w:val="auto"/>
          <w:lang w:eastAsia="en-US"/>
        </w:rPr>
        <w:t>Компьютерная анимация - средство развития проектных навыков детей</w:t>
      </w:r>
    </w:p>
    <w:p w14:paraId="624583FA" w14:textId="0DBC7553" w:rsidR="00CD2E6B" w:rsidRDefault="006A3906" w:rsidP="15F7CEF3">
      <w:pPr>
        <w:pStyle w:val="a4"/>
        <w:spacing w:line="276" w:lineRule="auto"/>
        <w:ind w:left="3686" w:firstLine="0"/>
        <w:jc w:val="right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Андреева Т.Л.</w:t>
      </w:r>
    </w:p>
    <w:p w14:paraId="2B18B98E" w14:textId="3EADB9F3" w:rsidR="15F7CEF3" w:rsidRDefault="006A3906" w:rsidP="15F7CEF3">
      <w:pPr>
        <w:pStyle w:val="a4"/>
        <w:spacing w:line="276" w:lineRule="auto"/>
        <w:ind w:left="3686" w:firstLine="283"/>
        <w:jc w:val="right"/>
      </w:pPr>
      <w:r>
        <w:rPr>
          <w:i/>
          <w:sz w:val="24"/>
          <w:szCs w:val="24"/>
        </w:rPr>
        <w:t>Чебоксары</w:t>
      </w:r>
    </w:p>
    <w:p w14:paraId="1D04E07A" w14:textId="77777777" w:rsidR="006A3906" w:rsidRDefault="006A3906" w:rsidP="006A39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A0414">
        <w:rPr>
          <w:rFonts w:ascii="Times New Roman" w:hAnsi="Times New Roman"/>
          <w:b/>
          <w:sz w:val="24"/>
          <w:szCs w:val="24"/>
        </w:rPr>
        <w:t>Мультипликация</w:t>
      </w:r>
      <w:r w:rsidRPr="006A0414">
        <w:rPr>
          <w:rFonts w:ascii="Times New Roman" w:hAnsi="Times New Roman"/>
          <w:sz w:val="24"/>
          <w:szCs w:val="24"/>
        </w:rPr>
        <w:t xml:space="preserve"> -  сложный и многоструктурный процесс, построенный на объединении областей различных видов искусств.  Как </w:t>
      </w:r>
      <w:proofErr w:type="gramStart"/>
      <w:r w:rsidRPr="006A0414">
        <w:rPr>
          <w:rFonts w:ascii="Times New Roman" w:hAnsi="Times New Roman"/>
          <w:sz w:val="24"/>
          <w:szCs w:val="24"/>
        </w:rPr>
        <w:t>современное  искусство</w:t>
      </w:r>
      <w:proofErr w:type="gramEnd"/>
      <w:r w:rsidRPr="006A0414">
        <w:rPr>
          <w:rFonts w:ascii="Times New Roman" w:hAnsi="Times New Roman"/>
          <w:sz w:val="24"/>
          <w:szCs w:val="24"/>
        </w:rPr>
        <w:t xml:space="preserve">, компьютерная мультипликация обладает чрезвычайно высоким потенциалом художественно-эстетического, нравственно-эмоционального воздействия на детей, а также широкими </w:t>
      </w:r>
      <w:proofErr w:type="spellStart"/>
      <w:r w:rsidRPr="006A0414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A0414">
        <w:rPr>
          <w:rFonts w:ascii="Times New Roman" w:hAnsi="Times New Roman"/>
          <w:sz w:val="24"/>
          <w:szCs w:val="24"/>
        </w:rPr>
        <w:t xml:space="preserve"> - образовательными возможностями. Главная педагогическая ценность мультипликации заключается, прежде всего, </w:t>
      </w:r>
      <w:proofErr w:type="gramStart"/>
      <w:r w:rsidRPr="006A0414">
        <w:rPr>
          <w:rFonts w:ascii="Times New Roman" w:hAnsi="Times New Roman"/>
          <w:sz w:val="24"/>
          <w:szCs w:val="24"/>
        </w:rPr>
        <w:t>в  комплексном</w:t>
      </w:r>
      <w:proofErr w:type="gramEnd"/>
      <w:r w:rsidRPr="006A0414">
        <w:rPr>
          <w:rFonts w:ascii="Times New Roman" w:hAnsi="Times New Roman"/>
          <w:sz w:val="24"/>
          <w:szCs w:val="24"/>
        </w:rPr>
        <w:t xml:space="preserve">  развивающем  обучении  и воспитании.  </w:t>
      </w:r>
    </w:p>
    <w:p w14:paraId="5F246C6E" w14:textId="77777777" w:rsidR="006A3906" w:rsidRDefault="006A3906" w:rsidP="006A39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414">
        <w:rPr>
          <w:rFonts w:ascii="Times New Roman" w:hAnsi="Times New Roman"/>
          <w:sz w:val="24"/>
          <w:szCs w:val="24"/>
        </w:rPr>
        <w:t xml:space="preserve">Под </w:t>
      </w:r>
      <w:proofErr w:type="gramStart"/>
      <w:r w:rsidRPr="006A0414">
        <w:rPr>
          <w:rFonts w:ascii="Times New Roman" w:hAnsi="Times New Roman"/>
          <w:sz w:val="24"/>
          <w:szCs w:val="24"/>
        </w:rPr>
        <w:t>руководством  специалиста</w:t>
      </w:r>
      <w:proofErr w:type="gramEnd"/>
      <w:r w:rsidRPr="006A0414">
        <w:rPr>
          <w:rFonts w:ascii="Times New Roman" w:hAnsi="Times New Roman"/>
          <w:sz w:val="24"/>
          <w:szCs w:val="24"/>
        </w:rPr>
        <w:t xml:space="preserve">  дети могут придумывать сюжеты сказок, рисовать  и оживлять  персонажей с помощью различных анимационных программ.  За время создания фильма ребенок </w:t>
      </w:r>
      <w:proofErr w:type="gramStart"/>
      <w:r w:rsidRPr="006A0414">
        <w:rPr>
          <w:rFonts w:ascii="Times New Roman" w:hAnsi="Times New Roman"/>
          <w:sz w:val="24"/>
          <w:szCs w:val="24"/>
        </w:rPr>
        <w:t>пробует  себя</w:t>
      </w:r>
      <w:proofErr w:type="gramEnd"/>
      <w:r w:rsidRPr="006A0414">
        <w:rPr>
          <w:rFonts w:ascii="Times New Roman" w:hAnsi="Times New Roman"/>
          <w:sz w:val="24"/>
          <w:szCs w:val="24"/>
        </w:rPr>
        <w:t xml:space="preserve"> в качестве сочинителя, сценариста, художника, актера, аниматора, монтажера, тем самым осваивая разные виды деятельности  и получая  много новой  интересной информации.  </w:t>
      </w:r>
    </w:p>
    <w:p w14:paraId="13609613" w14:textId="77777777" w:rsidR="006A3906" w:rsidRPr="006A0414" w:rsidRDefault="006A3906" w:rsidP="006A39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A0414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значимость программы заключается в том, что полученные знания ребята смогут применить </w:t>
      </w:r>
      <w:proofErr w:type="gramStart"/>
      <w:r w:rsidRPr="006A0414">
        <w:rPr>
          <w:rFonts w:ascii="Times New Roman" w:hAnsi="Times New Roman" w:cs="Times New Roman"/>
          <w:color w:val="000000"/>
          <w:sz w:val="24"/>
          <w:szCs w:val="24"/>
        </w:rPr>
        <w:t>в  создании</w:t>
      </w:r>
      <w:proofErr w:type="gramEnd"/>
      <w:r w:rsidRPr="006A0414">
        <w:rPr>
          <w:rFonts w:ascii="Times New Roman" w:hAnsi="Times New Roman" w:cs="Times New Roman"/>
          <w:color w:val="000000"/>
          <w:sz w:val="24"/>
          <w:szCs w:val="24"/>
        </w:rPr>
        <w:t xml:space="preserve"> авторских фильмов от написания сценария до его презентации.</w:t>
      </w:r>
    </w:p>
    <w:p w14:paraId="7B6A0FC5" w14:textId="77777777" w:rsidR="006A3906" w:rsidRPr="006A0414" w:rsidRDefault="006A3906" w:rsidP="006A390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Практические навыки и умения, полученные во время обучения на курсе, ребята смогут </w:t>
      </w:r>
      <w:proofErr w:type="gramStart"/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реализовать  в</w:t>
      </w:r>
      <w:proofErr w:type="gramEnd"/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создании авторских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компьютерных мультфильмов и</w:t>
      </w: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участии в конкурсах детского и юношеского </w:t>
      </w:r>
      <w:proofErr w:type="spellStart"/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киновидеотворчества</w:t>
      </w:r>
      <w:proofErr w:type="spellEnd"/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различных уровней: от городского до международного. </w:t>
      </w:r>
    </w:p>
    <w:p w14:paraId="677E421F" w14:textId="5C75D4D3" w:rsidR="006A3906" w:rsidRPr="006A3906" w:rsidRDefault="006A3906" w:rsidP="006A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</w:pPr>
      <w:r w:rsidRPr="006A3906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ab/>
      </w: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Главная педагогическая ценность мультипликации как вида современного искусства заключается, прежде всего, в возможности комплексного развивающего обучения детей. 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дошкольников</w:t>
      </w:r>
      <w:r w:rsidR="00AE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детей школьного возраста</w:t>
      </w: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6A3906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 xml:space="preserve">Создание увлекательных мультфильмов позволяет повысить познавательную активность, развить творческие способности. </w:t>
      </w:r>
    </w:p>
    <w:p w14:paraId="17EB7875" w14:textId="38908AAB" w:rsidR="006A3906" w:rsidRPr="006A3906" w:rsidRDefault="006A3906" w:rsidP="006A39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AE71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делать</w:t>
      </w: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мультфильм можно как с детьми младшего дошкольного возраста, так и со школьниками. Всё зависит от включенности детей в процесс создания мультфильма. Так, дети 4-5 лет могут с помощью взрослого создать декорации, нарисовать или слепить персонажей мультфильма; во время съемки – передвигать фигурки, могут озвучить его. Дети же школьного возраста уже могут выступать в роли оператора, сценариста, художника - оформителя и актера.</w:t>
      </w:r>
    </w:p>
    <w:p w14:paraId="3F78D794" w14:textId="29947010" w:rsidR="006A3906" w:rsidRPr="006A3906" w:rsidRDefault="006A3906" w:rsidP="006A39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монтажа мультфильма можно воспользоваться б</w:t>
      </w:r>
      <w:r w:rsidRPr="006A39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есплатными популярными программами для создания и редактирования видео:</w:t>
      </w:r>
    </w:p>
    <w:p w14:paraId="4D33BEDE" w14:textId="77777777" w:rsidR="006A3906" w:rsidRDefault="006A3906" w:rsidP="006A3906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A39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Программы</w:t>
      </w:r>
      <w:r w:rsidRPr="006A39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A39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могут  редактировать</w:t>
      </w:r>
      <w:proofErr w:type="gramEnd"/>
      <w:r w:rsidRPr="006A39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видео, добавлять звуковое сопровождение, поддерживают различные эффекты и переходы и умеют создавать и редактировать субтитры.</w:t>
      </w:r>
    </w:p>
    <w:p w14:paraId="672A6659" w14:textId="48B119B3" w:rsidR="00CD2E6B" w:rsidRPr="006A3906" w:rsidRDefault="006A3906" w:rsidP="006A3906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A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совместной деятельности по созданию мультфильмов для проектной </w:t>
      </w:r>
      <w:proofErr w:type="gramStart"/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с</w:t>
      </w:r>
      <w:proofErr w:type="gramEnd"/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воспитанниками является  формирование у дошкольников взгляда на анимацию с позиций творческого человека, имеющего собственный опыт создания мультфильмов.</w:t>
      </w:r>
    </w:p>
    <w:p w14:paraId="5B199432" w14:textId="407B5CE8" w:rsidR="006A3906" w:rsidRPr="006A0414" w:rsidRDefault="006A3906" w:rsidP="006A39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Разнообразные формы занятий </w:t>
      </w:r>
      <w:proofErr w:type="gramStart"/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способствуют  быстрому</w:t>
      </w:r>
      <w:proofErr w:type="gramEnd"/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усвоению  теоретического материала, получению и совершенствованию практических навыков.</w:t>
      </w:r>
    </w:p>
    <w:p w14:paraId="7F571B53" w14:textId="77777777" w:rsidR="006A3906" w:rsidRPr="006A0414" w:rsidRDefault="006A3906" w:rsidP="006A39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Формы занятий в студии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компьютерной анимации</w:t>
      </w: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14:paraId="4BC04533" w14:textId="77777777" w:rsidR="006A3906" w:rsidRPr="006A0414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урок-игра; </w:t>
      </w:r>
    </w:p>
    <w:p w14:paraId="2A2B8DB8" w14:textId="77777777" w:rsidR="006A3906" w:rsidRPr="006A0414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сказочного сюжета;</w:t>
      </w:r>
    </w:p>
    <w:p w14:paraId="63E89DAA" w14:textId="77777777" w:rsidR="006A3906" w:rsidRPr="006A0414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 фантазирования; </w:t>
      </w:r>
    </w:p>
    <w:p w14:paraId="6DF56A15" w14:textId="77777777" w:rsidR="006A3906" w:rsidRPr="00756E55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мозговая атака;</w:t>
      </w:r>
    </w:p>
    <w:p w14:paraId="7AF393F9" w14:textId="77777777" w:rsidR="006A3906" w:rsidRPr="006A0414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 творчества; </w:t>
      </w:r>
    </w:p>
    <w:p w14:paraId="6D80AA78" w14:textId="77777777" w:rsidR="006A3906" w:rsidRPr="006A0414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урок-конкурс;</w:t>
      </w:r>
    </w:p>
    <w:p w14:paraId="7C18B6E6" w14:textId="77777777" w:rsidR="006A3906" w:rsidRPr="006A0414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лекция-диалог;</w:t>
      </w:r>
    </w:p>
    <w:p w14:paraId="5B2D98C1" w14:textId="77777777" w:rsidR="006A3906" w:rsidRPr="006A0414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урок-зачет; </w:t>
      </w:r>
    </w:p>
    <w:p w14:paraId="7F4A000C" w14:textId="77777777" w:rsidR="006A3906" w:rsidRPr="006A0414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творческая презентация; </w:t>
      </w:r>
    </w:p>
    <w:p w14:paraId="3429AA8B" w14:textId="1267D33A" w:rsidR="006A3906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проекта и др.</w:t>
      </w:r>
    </w:p>
    <w:p w14:paraId="341F02A1" w14:textId="77777777" w:rsidR="006A3906" w:rsidRPr="006A3906" w:rsidRDefault="006A3906" w:rsidP="006A39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8056C9" w14:textId="77777777" w:rsidR="006A3906" w:rsidRPr="006A0414" w:rsidRDefault="006A3906" w:rsidP="006A39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занятия сопровождаются демонстрацией методического материала: фотографии, дидактический материал, литература, журналы, слайды, видео материалы, мультфильмы. </w:t>
      </w:r>
    </w:p>
    <w:p w14:paraId="0CFB31AF" w14:textId="1C24A28E" w:rsidR="006A3906" w:rsidRDefault="006A3906" w:rsidP="006A39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Практические занятия включают в себя работу с </w:t>
      </w:r>
      <w:proofErr w:type="gramStart"/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оборудованием  студии</w:t>
      </w:r>
      <w:proofErr w:type="gramEnd"/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(фото, видео камеры, компьютер), создание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анимационных</w:t>
      </w: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фильмов,  мультфильмов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 литературным произведениям и </w:t>
      </w:r>
      <w:r w:rsidRPr="006A0414">
        <w:rPr>
          <w:rFonts w:ascii="Times New Roman" w:eastAsia="Calibri" w:hAnsi="Times New Roman" w:cs="Times New Roman"/>
          <w:sz w:val="24"/>
          <w:szCs w:val="24"/>
          <w:lang w:eastAsia="ru-RU"/>
        </w:rPr>
        <w:t>по собственному сценарию).</w:t>
      </w:r>
    </w:p>
    <w:p w14:paraId="2B06E6DB" w14:textId="77777777" w:rsidR="00AE71F0" w:rsidRDefault="00AE71F0" w:rsidP="00AE7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 создания мультфильма – это творчески интересная и увлекательная деятельность для любого ребенка, где дети </w:t>
      </w:r>
      <w:r w:rsidRPr="006A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учатся исследовать, анализировать, планировать свою деятельность согласно поставленной задаче, в результате чего строится коммуникативное взаимодействие между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</w:t>
      </w:r>
      <w:r w:rsidRPr="006A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развивается творческий потенциал каждого ребенка. Т</w:t>
      </w: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акая деятельность запомнится детям надолго, будет способствовать развитию мелкой моторики, предметной деятельности, творческих, эстетических и нравственных сторон личности. </w:t>
      </w:r>
    </w:p>
    <w:p w14:paraId="08760568" w14:textId="0DEE5832" w:rsidR="00AE71F0" w:rsidRPr="006A3906" w:rsidRDefault="00AE71F0" w:rsidP="00AE71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A3906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Ребята имеют возможность самостоятельно </w:t>
      </w:r>
      <w:r w:rsidRPr="006A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выбрать тему для </w:t>
      </w:r>
      <w:proofErr w:type="gramStart"/>
      <w:r w:rsidRPr="006A3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мультфильма, </w:t>
      </w:r>
      <w:r w:rsidRPr="006A3906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 придумать</w:t>
      </w:r>
      <w:proofErr w:type="gramEnd"/>
      <w:r w:rsidRPr="006A3906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 xml:space="preserve"> сценарий, озвучить своих героев. Они </w:t>
      </w:r>
      <w:r w:rsidRPr="006A3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становится и художниками, и скульпторами, и режиссёрами этого произведения, навсегда сохраняя для себя полученный результат в форме законченного </w:t>
      </w:r>
      <w:proofErr w:type="spellStart"/>
      <w:r w:rsidRPr="006A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видеопродукта</w:t>
      </w:r>
      <w:proofErr w:type="spellEnd"/>
      <w:r w:rsidRPr="006A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  <w:r w:rsidRPr="006A390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Создание собственных мультипликационных продуктов содействует проявлению эмоциональной отзывчивости, развитию воображения, мышления и самое главное выражению собственных чувств через искусство. У детей появляется замечате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льная возможность проявить себя, </w:t>
      </w:r>
      <w:r w:rsidRPr="006A390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раскрыть свои таланты и способности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развить свои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проектные навыки</w:t>
      </w:r>
      <w:r w:rsidRPr="006A390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14:paraId="447CF2A9" w14:textId="77777777" w:rsidR="00AE71F0" w:rsidRPr="006A0414" w:rsidRDefault="00AE71F0" w:rsidP="006A390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39BBE3" w14:textId="77777777" w:rsidR="003D6A23" w:rsidRPr="006A3906" w:rsidRDefault="003D6A23" w:rsidP="002D24D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</w:pPr>
    </w:p>
    <w:p w14:paraId="630AE52E" w14:textId="77777777" w:rsidR="0076643E" w:rsidRPr="0076643E" w:rsidRDefault="0076643E" w:rsidP="0076643E">
      <w:pPr>
        <w:pStyle w:val="a4"/>
        <w:rPr>
          <w:sz w:val="24"/>
          <w:szCs w:val="24"/>
        </w:rPr>
      </w:pPr>
      <w:r w:rsidRPr="0076643E">
        <w:rPr>
          <w:sz w:val="24"/>
          <w:szCs w:val="24"/>
        </w:rPr>
        <w:t>Список литературы:</w:t>
      </w:r>
    </w:p>
    <w:p w14:paraId="186BFEFF" w14:textId="77777777" w:rsidR="0076643E" w:rsidRPr="0076643E" w:rsidRDefault="0076643E" w:rsidP="0076643E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</w:pPr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Авдонина Д.С. Особенности занятий в системе дополнительного образования детей /Авдонина Д.С., Бочкарева Ю.В. // Интеграция информационных технологий в систему профессионального и дополнительного образования сборник статей по материалам V региональной научно-практической конференции. Нижегородский государственный педагогический университет имени </w:t>
      </w:r>
      <w:proofErr w:type="spellStart"/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Козьмы</w:t>
      </w:r>
      <w:proofErr w:type="spellEnd"/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 Минина. 2018. С. 72-73.</w:t>
      </w:r>
    </w:p>
    <w:p w14:paraId="0276B63C" w14:textId="77777777" w:rsidR="0076643E" w:rsidRPr="0076643E" w:rsidRDefault="0076643E" w:rsidP="0076643E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val="en-US" w:eastAsia="ru-RU"/>
        </w:rPr>
      </w:pPr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Прохорова М.П. Перспективы и проблемы реализации массовых открытых онлайн-курсов / Прохорова М.П.</w:t>
      </w:r>
      <w:proofErr w:type="gramStart"/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,  Булганина</w:t>
      </w:r>
      <w:proofErr w:type="gramEnd"/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 С.В., Белоусова К.В., </w:t>
      </w:r>
      <w:proofErr w:type="spellStart"/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Лабазова</w:t>
      </w:r>
      <w:proofErr w:type="spellEnd"/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 А.В. // Глобальный научный потенциал: научно - практический журнал. </w:t>
      </w:r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val="en-US" w:eastAsia="ru-RU"/>
        </w:rPr>
        <w:t xml:space="preserve">2019. №4(97).  </w:t>
      </w:r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val="en-US" w:eastAsia="ru-RU"/>
        </w:rPr>
        <w:lastRenderedPageBreak/>
        <w:t xml:space="preserve">URL: </w:t>
      </w:r>
      <w:hyperlink r:id="rId6" w:history="1">
        <w:r w:rsidRPr="0076643E">
          <w:rPr>
            <w:rFonts w:ascii="Times New Roman" w:eastAsiaTheme="minorEastAsia" w:hAnsi="Times New Roman" w:cs="Times New Roman"/>
            <w:iCs/>
            <w:color w:val="000000"/>
            <w:sz w:val="24"/>
            <w:szCs w:val="24"/>
            <w:lang w:val="en-US" w:eastAsia="ru-RU"/>
          </w:rPr>
          <w:t>http://globaljournals.ru/assets/files/journals/global-scientific-potential/97/g-n-p-4(97)-main.pdf</w:t>
        </w:r>
      </w:hyperlink>
    </w:p>
    <w:p w14:paraId="4157F1DE" w14:textId="77777777" w:rsidR="0076643E" w:rsidRPr="0076643E" w:rsidRDefault="0076643E" w:rsidP="0076643E">
      <w:pPr>
        <w:pStyle w:val="a5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</w:pPr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(дата обращения: 25.09.19).</w:t>
      </w:r>
    </w:p>
    <w:p w14:paraId="2F81B2E7" w14:textId="77777777" w:rsidR="0076643E" w:rsidRPr="0076643E" w:rsidRDefault="0076643E" w:rsidP="0076643E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</w:pPr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Прохорова М.П. Тенденции и проблемы развития проектного управления / Прохорова М.П., Лебедева Т.Е., Бездетко К.А., Егорова Т.А. // //Глобальный научный потенциал: научно - практический журнал. 2019. №3(96).  URL: </w:t>
      </w:r>
      <w:hyperlink r:id="rId7" w:history="1">
        <w:r w:rsidRPr="0076643E">
          <w:rPr>
            <w:rFonts w:ascii="Times New Roman" w:eastAsiaTheme="minorEastAsia" w:hAnsi="Times New Roman" w:cs="Times New Roman"/>
            <w:iCs/>
            <w:color w:val="000000"/>
            <w:sz w:val="24"/>
            <w:szCs w:val="24"/>
            <w:lang w:eastAsia="ru-RU"/>
          </w:rPr>
          <w:t>http://globaljournals.ru/assets/files/journals/global-scientific-potential/96/g-n-p-3(96)-main.pdf</w:t>
        </w:r>
      </w:hyperlink>
      <w:r w:rsidRPr="0076643E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  (дата обращения: 25.09.19).</w:t>
      </w:r>
    </w:p>
    <w:p w14:paraId="41C8F396" w14:textId="77777777" w:rsidR="0076643E" w:rsidRPr="0076643E" w:rsidRDefault="0076643E" w:rsidP="0076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4C5DC1" w:rsidRPr="0076643E" w:rsidRDefault="004C5DC1" w:rsidP="00EB0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357A23" w:rsidRPr="0076643E" w:rsidRDefault="00357A23" w:rsidP="002914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D6B04F" w14:textId="77777777" w:rsidR="003A1D6B" w:rsidRPr="0076643E" w:rsidRDefault="003A1D6B" w:rsidP="00930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B00A" w14:textId="77777777" w:rsidR="003A1D6B" w:rsidRPr="0076643E" w:rsidRDefault="003A1D6B" w:rsidP="00CD2E6B">
      <w:pPr>
        <w:rPr>
          <w:rFonts w:ascii="Times New Roman" w:hAnsi="Times New Roman" w:cs="Times New Roman"/>
          <w:sz w:val="24"/>
          <w:szCs w:val="24"/>
        </w:rPr>
      </w:pPr>
    </w:p>
    <w:sectPr w:rsidR="003A1D6B" w:rsidRPr="0076643E" w:rsidSect="00D2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5A65"/>
    <w:multiLevelType w:val="hybridMultilevel"/>
    <w:tmpl w:val="FE64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F66EA"/>
    <w:multiLevelType w:val="multilevel"/>
    <w:tmpl w:val="B57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15BAF"/>
    <w:multiLevelType w:val="multilevel"/>
    <w:tmpl w:val="069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8363F"/>
    <w:multiLevelType w:val="multilevel"/>
    <w:tmpl w:val="A8A2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37F66"/>
    <w:multiLevelType w:val="hybridMultilevel"/>
    <w:tmpl w:val="6BF6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1070"/>
    <w:multiLevelType w:val="multilevel"/>
    <w:tmpl w:val="7A32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16D04"/>
    <w:multiLevelType w:val="multilevel"/>
    <w:tmpl w:val="27C4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62A"/>
    <w:rsid w:val="000F6A63"/>
    <w:rsid w:val="001274CB"/>
    <w:rsid w:val="001940B4"/>
    <w:rsid w:val="00244FCD"/>
    <w:rsid w:val="00291482"/>
    <w:rsid w:val="002A7C92"/>
    <w:rsid w:val="002D24DA"/>
    <w:rsid w:val="002D2835"/>
    <w:rsid w:val="00330AF6"/>
    <w:rsid w:val="0033598C"/>
    <w:rsid w:val="00357A23"/>
    <w:rsid w:val="003A1D6B"/>
    <w:rsid w:val="003D6A23"/>
    <w:rsid w:val="00493279"/>
    <w:rsid w:val="004C5DC1"/>
    <w:rsid w:val="005A666F"/>
    <w:rsid w:val="006A3906"/>
    <w:rsid w:val="0076643E"/>
    <w:rsid w:val="007B624D"/>
    <w:rsid w:val="007E6EA8"/>
    <w:rsid w:val="008944DB"/>
    <w:rsid w:val="00930E81"/>
    <w:rsid w:val="00A6362A"/>
    <w:rsid w:val="00AE71F0"/>
    <w:rsid w:val="00CD2E6B"/>
    <w:rsid w:val="00D07757"/>
    <w:rsid w:val="00D209C9"/>
    <w:rsid w:val="00D27CB9"/>
    <w:rsid w:val="00DC6A94"/>
    <w:rsid w:val="00E11DE2"/>
    <w:rsid w:val="00E926E6"/>
    <w:rsid w:val="00EA6484"/>
    <w:rsid w:val="00EB0591"/>
    <w:rsid w:val="00F8396B"/>
    <w:rsid w:val="15F7C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2EE8"/>
  <w15:docId w15:val="{28AE9FC8-1074-474F-AC97-9B8AC04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текста Знак"/>
    <w:basedOn w:val="a0"/>
    <w:link w:val="a4"/>
    <w:locked/>
    <w:rsid w:val="00CD2E6B"/>
    <w:rPr>
      <w:rFonts w:ascii="Times New Roman" w:eastAsiaTheme="minorEastAsia" w:hAnsi="Times New Roman" w:cs="Times New Roman"/>
      <w:iCs/>
      <w:color w:val="000000"/>
      <w:sz w:val="28"/>
      <w:szCs w:val="28"/>
      <w:lang w:eastAsia="ru-RU"/>
    </w:rPr>
  </w:style>
  <w:style w:type="paragraph" w:customStyle="1" w:styleId="a4">
    <w:name w:val="Для текста"/>
    <w:basedOn w:val="a"/>
    <w:link w:val="a3"/>
    <w:qFormat/>
    <w:rsid w:val="00CD2E6B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iCs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6643E"/>
    <w:pPr>
      <w:ind w:left="720"/>
      <w:contextualSpacing/>
    </w:pPr>
  </w:style>
  <w:style w:type="paragraph" w:customStyle="1" w:styleId="c3">
    <w:name w:val="c3"/>
    <w:basedOn w:val="a"/>
    <w:rsid w:val="006A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A3906"/>
  </w:style>
  <w:style w:type="character" w:customStyle="1" w:styleId="c9">
    <w:name w:val="c9"/>
    <w:basedOn w:val="a0"/>
    <w:rsid w:val="006A3906"/>
  </w:style>
  <w:style w:type="character" w:customStyle="1" w:styleId="c19">
    <w:name w:val="c19"/>
    <w:basedOn w:val="a0"/>
    <w:rsid w:val="006A3906"/>
  </w:style>
  <w:style w:type="character" w:customStyle="1" w:styleId="c11">
    <w:name w:val="c11"/>
    <w:basedOn w:val="a0"/>
    <w:rsid w:val="006A3906"/>
  </w:style>
  <w:style w:type="character" w:customStyle="1" w:styleId="c18">
    <w:name w:val="c18"/>
    <w:basedOn w:val="a0"/>
    <w:rsid w:val="006A3906"/>
  </w:style>
  <w:style w:type="character" w:customStyle="1" w:styleId="c10">
    <w:name w:val="c10"/>
    <w:basedOn w:val="a0"/>
    <w:rsid w:val="006A3906"/>
  </w:style>
  <w:style w:type="character" w:customStyle="1" w:styleId="c14">
    <w:name w:val="c14"/>
    <w:basedOn w:val="a0"/>
    <w:rsid w:val="006A3906"/>
  </w:style>
  <w:style w:type="character" w:customStyle="1" w:styleId="c1">
    <w:name w:val="c1"/>
    <w:basedOn w:val="a0"/>
    <w:rsid w:val="006A3906"/>
  </w:style>
  <w:style w:type="character" w:customStyle="1" w:styleId="c4">
    <w:name w:val="c4"/>
    <w:basedOn w:val="a0"/>
    <w:rsid w:val="006A3906"/>
  </w:style>
  <w:style w:type="character" w:styleId="a6">
    <w:name w:val="Hyperlink"/>
    <w:basedOn w:val="a0"/>
    <w:uiPriority w:val="99"/>
    <w:semiHidden/>
    <w:unhideWhenUsed/>
    <w:rsid w:val="006A3906"/>
    <w:rPr>
      <w:color w:val="0000FF"/>
      <w:u w:val="single"/>
    </w:rPr>
  </w:style>
  <w:style w:type="character" w:customStyle="1" w:styleId="c22">
    <w:name w:val="c22"/>
    <w:basedOn w:val="a0"/>
    <w:rsid w:val="006A3906"/>
  </w:style>
  <w:style w:type="character" w:customStyle="1" w:styleId="c6">
    <w:name w:val="c6"/>
    <w:basedOn w:val="a0"/>
    <w:rsid w:val="006A3906"/>
  </w:style>
  <w:style w:type="table" w:styleId="a7">
    <w:name w:val="Table Grid"/>
    <w:basedOn w:val="a1"/>
    <w:uiPriority w:val="59"/>
    <w:rsid w:val="006A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lobaljournals.ru/assets/files/journals/global-scientific-potential/96/g-n-p-3(96)-mai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obaljournals.ru/assets/files/journals/global-scientific-potential/97/g-n-p-4(97)-mai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32F7-8966-4255-B8CC-8EF18B9C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Поцако</dc:creator>
  <cp:keywords/>
  <dc:description/>
  <cp:lastModifiedBy>MEO MB</cp:lastModifiedBy>
  <cp:revision>12</cp:revision>
  <dcterms:created xsi:type="dcterms:W3CDTF">2019-10-26T07:26:00Z</dcterms:created>
  <dcterms:modified xsi:type="dcterms:W3CDTF">2021-01-12T11:24:00Z</dcterms:modified>
</cp:coreProperties>
</file>