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A8" w:rsidRDefault="00A3231C">
      <w:pPr>
        <w:spacing w:after="2233" w:line="259" w:lineRule="auto"/>
        <w:ind w:right="641" w:firstLine="0"/>
        <w:jc w:val="right"/>
      </w:pPr>
      <w:r>
        <w:rPr>
          <w:noProof/>
        </w:rPr>
        <w:drawing>
          <wp:inline distT="0" distB="0" distL="0" distR="0">
            <wp:extent cx="5209540" cy="359981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</w:rPr>
        <w:t xml:space="preserve"> </w:t>
      </w:r>
    </w:p>
    <w:p w:rsidR="00110EA8" w:rsidRDefault="00A3231C">
      <w:pPr>
        <w:ind w:left="-15" w:right="279"/>
      </w:pPr>
      <w:r>
        <w:t>Данные методические рекомендации адресованы руководителям самодеятельных эстрадных вокальных коллективов учреждений культуры и искусства Донецкой Народной Республики. Здесь освещены следующие вопросы: специфика обучения эстрадному вокалу, основные направле</w:t>
      </w:r>
      <w:r>
        <w:t>ния работы по подготовке к сценическому выступлению; краткая характеристика особенностей интонирования в народном, академическом, эстрадном и джазовом вокале; работа над постановкой голоса, дыханием, артикуляцией; различные виды вокальных техник, тип звуко</w:t>
      </w:r>
      <w:r>
        <w:t xml:space="preserve">извлечения, манера исполнения в </w:t>
      </w:r>
      <w:proofErr w:type="spellStart"/>
      <w:r>
        <w:t>эстрадно</w:t>
      </w:r>
      <w:proofErr w:type="spellEnd"/>
      <w:r>
        <w:t xml:space="preserve">-джазовом вокале; подбор репертуара, воплощение художественного образа в вокальном произведении, сценический костюм; преодоление сценического волнения; освоение звукоусиливающей аппаратуры. </w:t>
      </w:r>
    </w:p>
    <w:p w:rsidR="00110EA8" w:rsidRDefault="00A3231C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110EA8" w:rsidRDefault="00A3231C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110EA8" w:rsidRDefault="00A3231C">
      <w:pPr>
        <w:spacing w:after="56" w:line="259" w:lineRule="auto"/>
        <w:ind w:left="708" w:right="0" w:firstLine="0"/>
        <w:jc w:val="left"/>
      </w:pPr>
      <w:r>
        <w:t xml:space="preserve"> </w:t>
      </w:r>
    </w:p>
    <w:p w:rsidR="00110EA8" w:rsidRDefault="00110EA8">
      <w:pPr>
        <w:spacing w:after="18" w:line="259" w:lineRule="auto"/>
        <w:ind w:left="708" w:right="0" w:firstLine="0"/>
        <w:jc w:val="left"/>
      </w:pPr>
    </w:p>
    <w:p w:rsidR="00110EA8" w:rsidRDefault="00A3231C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110EA8" w:rsidRDefault="00A3231C">
      <w:pPr>
        <w:spacing w:after="73" w:line="259" w:lineRule="auto"/>
        <w:ind w:left="708" w:right="0" w:firstLine="0"/>
        <w:jc w:val="left"/>
      </w:pPr>
      <w:r>
        <w:lastRenderedPageBreak/>
        <w:t xml:space="preserve"> </w:t>
      </w:r>
    </w:p>
    <w:p w:rsidR="00110EA8" w:rsidRDefault="00A3231C">
      <w:pPr>
        <w:spacing w:after="0" w:line="259" w:lineRule="auto"/>
        <w:ind w:right="0" w:firstLine="0"/>
        <w:jc w:val="left"/>
      </w:pPr>
      <w:r>
        <w:rPr>
          <w:b/>
        </w:rPr>
        <w:tab/>
        <w:t xml:space="preserve"> </w:t>
      </w:r>
    </w:p>
    <w:p w:rsidR="00110EA8" w:rsidRDefault="00A3231C">
      <w:pPr>
        <w:pStyle w:val="3"/>
        <w:spacing w:after="0"/>
      </w:pPr>
      <w:r>
        <w:t xml:space="preserve">Оглавление </w:t>
      </w:r>
    </w:p>
    <w:sdt>
      <w:sdtPr>
        <w:id w:val="1235896327"/>
        <w:docPartObj>
          <w:docPartGallery w:val="Table of Contents"/>
        </w:docPartObj>
      </w:sdtPr>
      <w:sdtEndPr/>
      <w:sdtContent>
        <w:p w:rsidR="00110EA8" w:rsidRDefault="00A3231C">
          <w:pPr>
            <w:pStyle w:val="21"/>
            <w:tabs>
              <w:tab w:val="right" w:leader="dot" w:pos="9358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9476">
            <w:r>
              <w:t>Введение</w:t>
            </w:r>
            <w:r>
              <w:tab/>
            </w:r>
            <w:r>
              <w:fldChar w:fldCharType="begin"/>
            </w:r>
            <w:r>
              <w:instrText>PAGEREF _Toc19476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77">
            <w:r>
              <w:t>Специфика обучения эстрадному вокалу, основные направления работы по подготовке к сценическому выступлению</w:t>
            </w:r>
            <w:r>
              <w:tab/>
            </w:r>
            <w:r>
              <w:fldChar w:fldCharType="begin"/>
            </w:r>
            <w:r>
              <w:instrText>PAGEREF _Toc19477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78">
            <w:r>
              <w:t xml:space="preserve">Краткая характеристика особенностей интонирования в народном </w:t>
            </w:r>
            <w:r>
              <w:tab/>
            </w:r>
            <w:r>
              <w:fldChar w:fldCharType="begin"/>
            </w:r>
            <w:r>
              <w:instrText>PAGEREF _Toc19478 \h</w:instrText>
            </w:r>
            <w:r>
              <w:fldChar w:fldCharType="end"/>
            </w:r>
          </w:hyperlink>
        </w:p>
        <w:p w:rsidR="00110EA8" w:rsidRDefault="00A3231C">
          <w:pPr>
            <w:pStyle w:val="11"/>
            <w:tabs>
              <w:tab w:val="right" w:leader="dot" w:pos="9358"/>
            </w:tabs>
          </w:pPr>
          <w:hyperlink w:anchor="_Toc19479">
            <w:r>
              <w:t xml:space="preserve">академическом, </w:t>
            </w:r>
            <w:r>
              <w:t>эстрадном и джазовом вокале</w:t>
            </w:r>
            <w:r>
              <w:tab/>
            </w:r>
            <w:r>
              <w:fldChar w:fldCharType="begin"/>
            </w:r>
            <w:r>
              <w:instrText>PAGEREF _Toc19479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0">
            <w:r>
              <w:t>Работа над постановкой голоса, дыханием, артикуляцией</w:t>
            </w:r>
            <w:r>
              <w:tab/>
            </w:r>
            <w:r>
              <w:fldChar w:fldCharType="begin"/>
            </w:r>
            <w:r>
              <w:instrText>PAGEREF _Toc19480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1">
            <w:r>
              <w:t xml:space="preserve">Различные виды вокальных техник, тип звукоизвлечения, манера </w:t>
            </w:r>
            <w:r>
              <w:tab/>
            </w:r>
            <w:r>
              <w:fldChar w:fldCharType="begin"/>
            </w:r>
            <w:r>
              <w:instrText>PAGEREF _Toc19481 \h</w:instrText>
            </w:r>
            <w:r>
              <w:fldChar w:fldCharType="end"/>
            </w:r>
          </w:hyperlink>
        </w:p>
        <w:p w:rsidR="00110EA8" w:rsidRDefault="00A3231C">
          <w:pPr>
            <w:pStyle w:val="11"/>
            <w:tabs>
              <w:tab w:val="right" w:leader="dot" w:pos="9358"/>
            </w:tabs>
          </w:pPr>
          <w:hyperlink w:anchor="_Toc19482">
            <w:r>
              <w:t>исполнения в эстрадно-джазовом вокале</w:t>
            </w:r>
            <w:r>
              <w:tab/>
            </w:r>
            <w:r>
              <w:fldChar w:fldCharType="begin"/>
            </w:r>
            <w:r>
              <w:instrText>PAGEREF _Toc19482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3">
            <w:r>
              <w:t xml:space="preserve">Подбор репертуара, воплощение художественного образа в вокальном </w:t>
            </w:r>
            <w:r>
              <w:tab/>
            </w:r>
            <w:r>
              <w:fldChar w:fldCharType="begin"/>
            </w:r>
            <w:r>
              <w:instrText>PAGEREF _Toc19483 \h</w:instrText>
            </w:r>
            <w:r>
              <w:fldChar w:fldCharType="end"/>
            </w:r>
          </w:hyperlink>
        </w:p>
        <w:p w:rsidR="00110EA8" w:rsidRDefault="00A3231C">
          <w:pPr>
            <w:pStyle w:val="11"/>
            <w:tabs>
              <w:tab w:val="right" w:leader="dot" w:pos="9358"/>
            </w:tabs>
          </w:pPr>
          <w:hyperlink w:anchor="_Toc19484">
            <w:r>
              <w:t>произведении, сценический костюм</w:t>
            </w:r>
            <w:r>
              <w:tab/>
            </w:r>
            <w:r>
              <w:fldChar w:fldCharType="begin"/>
            </w:r>
            <w:r>
              <w:instrText>PAGEREF _Toc19484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5">
            <w:r>
              <w:t>Преодоление сценическ</w:t>
            </w:r>
            <w:r>
              <w:t>ого волнения</w:t>
            </w:r>
            <w:r>
              <w:tab/>
            </w:r>
            <w:r>
              <w:fldChar w:fldCharType="begin"/>
            </w:r>
            <w:r>
              <w:instrText>PAGEREF _Toc19485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6">
            <w:r>
              <w:t>Освоение звукоусиливающей аппаратуры</w:t>
            </w:r>
            <w:r>
              <w:tab/>
            </w:r>
            <w:r>
              <w:fldChar w:fldCharType="begin"/>
            </w:r>
            <w:r>
              <w:instrText>PAGEREF _Toc19486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7">
            <w:r>
              <w:t>Заключение</w:t>
            </w:r>
            <w:r>
              <w:tab/>
            </w:r>
            <w:r>
              <w:fldChar w:fldCharType="begin"/>
            </w:r>
            <w:r>
              <w:instrText>PAGEREF _Toc19487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8">
            <w:r>
              <w:t>Эстрадный вокальный репертуар</w:t>
            </w:r>
            <w:r>
              <w:tab/>
            </w:r>
            <w:r>
              <w:fldChar w:fldCharType="begin"/>
            </w:r>
            <w:r>
              <w:instrText>PAGEREF _Toc19488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89">
            <w:r>
              <w:t>Глоссарий</w:t>
            </w:r>
            <w:r>
              <w:tab/>
            </w:r>
            <w:r>
              <w:fldChar w:fldCharType="begin"/>
            </w:r>
            <w:r>
              <w:instrText>PAGEREF _Toc19489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110EA8" w:rsidRDefault="00A3231C">
          <w:pPr>
            <w:pStyle w:val="21"/>
            <w:tabs>
              <w:tab w:val="right" w:leader="dot" w:pos="9358"/>
            </w:tabs>
          </w:pPr>
          <w:hyperlink w:anchor="_Toc19490">
            <w:r>
              <w:t>Список использованной литературы</w:t>
            </w:r>
            <w:r>
              <w:tab/>
            </w:r>
            <w:r>
              <w:fldChar w:fldCharType="begin"/>
            </w:r>
            <w:r>
              <w:instrText>PAGEREF _Toc19490 \h</w:instrText>
            </w:r>
            <w:r>
              <w:fldChar w:fldCharType="separate"/>
            </w:r>
            <w:r>
              <w:t xml:space="preserve">20 </w:t>
            </w:r>
            <w:r>
              <w:fldChar w:fldCharType="end"/>
            </w:r>
          </w:hyperlink>
        </w:p>
        <w:p w:rsidR="00110EA8" w:rsidRDefault="00A3231C">
          <w:r>
            <w:fldChar w:fldCharType="end"/>
          </w:r>
        </w:p>
      </w:sdtContent>
    </w:sdt>
    <w:p w:rsidR="00110EA8" w:rsidRDefault="00A3231C">
      <w:pPr>
        <w:spacing w:after="0" w:line="259" w:lineRule="auto"/>
        <w:ind w:left="283" w:right="0" w:firstLine="0"/>
        <w:jc w:val="left"/>
      </w:pPr>
      <w:r>
        <w:t xml:space="preserve"> </w:t>
      </w:r>
      <w:r>
        <w:br w:type="page"/>
      </w:r>
    </w:p>
    <w:p w:rsidR="00110EA8" w:rsidRDefault="00A3231C">
      <w:pPr>
        <w:pStyle w:val="2"/>
        <w:ind w:right="292"/>
      </w:pPr>
      <w:bookmarkStart w:id="0" w:name="_Toc19476"/>
      <w:r>
        <w:lastRenderedPageBreak/>
        <w:t xml:space="preserve">Введение </w:t>
      </w:r>
      <w:bookmarkEnd w:id="0"/>
    </w:p>
    <w:p w:rsidR="00110EA8" w:rsidRDefault="00A3231C">
      <w:pPr>
        <w:ind w:left="-15" w:right="279"/>
      </w:pPr>
      <w:r>
        <w:t>Сегодня музыкальная эстрада играет особую роль среди различных видов музыкального искусства. В наше время эстрадная музыка является не только видом искусства, но и социокультурным феноменом, привлекая своей эмоциональностью, яркостью, выразительностью, неп</w:t>
      </w:r>
      <w:r>
        <w:t xml:space="preserve">осредственной связью с движением и ритмом, красочностью сценического воплощения. </w:t>
      </w:r>
    </w:p>
    <w:p w:rsidR="00110EA8" w:rsidRDefault="00A3231C">
      <w:pPr>
        <w:ind w:left="-15" w:right="279"/>
      </w:pPr>
      <w:r>
        <w:t xml:space="preserve">Требования к исполнителям эстрадного вокала возрастают ежегодно, поскольку эстрадная вокальная музыка отличается не только мелодическим и ритмическим своеобразием, но и особенными законами аранжировки. </w:t>
      </w:r>
    </w:p>
    <w:p w:rsidR="00110EA8" w:rsidRDefault="00A3231C">
      <w:pPr>
        <w:ind w:left="-15" w:right="279"/>
      </w:pPr>
      <w:r>
        <w:t>Успех вокалиста-эстрадника находится в прямой зависим</w:t>
      </w:r>
      <w:r>
        <w:t xml:space="preserve">ости от уровня освоения элементов, которые составляют базу </w:t>
      </w:r>
      <w:proofErr w:type="spellStart"/>
      <w:r>
        <w:t>концертноисполнительской</w:t>
      </w:r>
      <w:proofErr w:type="spellEnd"/>
      <w:r>
        <w:t xml:space="preserve"> и песенной деятельности: работа над постановкой голоса, артикуляцией, дыханием, совершенствование навыков чувства ритма, </w:t>
      </w:r>
      <w:proofErr w:type="spellStart"/>
      <w:r>
        <w:t>звуковедения</w:t>
      </w:r>
      <w:proofErr w:type="spellEnd"/>
      <w:r>
        <w:t>, интонирования; подбор репертуара и св</w:t>
      </w:r>
      <w:r>
        <w:t xml:space="preserve">язанного с ним художественного образа; формирование навыков работы с микрофоном, навыков сценической культуры и поведения на сцене.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10EA8" w:rsidRDefault="00A3231C">
      <w:pPr>
        <w:pStyle w:val="2"/>
        <w:spacing w:after="270"/>
        <w:ind w:right="51"/>
      </w:pPr>
      <w:bookmarkStart w:id="1" w:name="_Toc19477"/>
      <w:r>
        <w:lastRenderedPageBreak/>
        <w:t xml:space="preserve">Специфика обучения эстрадному вокалу, основные направления работы по подготовке к сценическому выступлению </w:t>
      </w:r>
      <w:bookmarkEnd w:id="1"/>
    </w:p>
    <w:p w:rsidR="00110EA8" w:rsidRDefault="00A3231C">
      <w:pPr>
        <w:ind w:left="-15" w:right="279"/>
      </w:pPr>
      <w:r>
        <w:t>Подготовка</w:t>
      </w:r>
      <w:r>
        <w:t xml:space="preserve"> начинающего исполнителя эстрадного жанра к концертной деятельности является достаточно кропотливым и нелегким процессом, который требует больших усилий и мастерства от руководителя. </w:t>
      </w:r>
    </w:p>
    <w:p w:rsidR="00110EA8" w:rsidRDefault="00A3231C">
      <w:pPr>
        <w:ind w:left="-15" w:right="279"/>
      </w:pPr>
      <w:r>
        <w:t>«Живое» исполнение (в отличие от записи) часто имеет определенные недост</w:t>
      </w:r>
      <w:r>
        <w:t xml:space="preserve">атки, ведь его нельзя подчистить постфактум, однако именно концертная деятельность является для исполнителя важнейшей составляющей, контрольным этапом, по результатам которого можно заметить работу вокалиста и его руководителя. </w:t>
      </w:r>
    </w:p>
    <w:p w:rsidR="00110EA8" w:rsidRDefault="00A3231C">
      <w:pPr>
        <w:ind w:left="-15" w:right="279"/>
      </w:pPr>
      <w:r>
        <w:t>Исполнитель, желающий добит</w:t>
      </w:r>
      <w:r>
        <w:t>ься успеха в самореализации профессионального и творческого характера, должен овладеть основами вокального мастерства, пройти так называемый этап постановки голоса, формирования правильных певческих навыков, которые базируются на одновременном и взаимосвяз</w:t>
      </w:r>
      <w:r>
        <w:t xml:space="preserve">анном развитии слуховых и мышечных ощущений певца. </w:t>
      </w:r>
    </w:p>
    <w:p w:rsidR="00110EA8" w:rsidRDefault="00A3231C">
      <w:pPr>
        <w:ind w:left="-15" w:right="279"/>
      </w:pPr>
      <w:r>
        <w:rPr>
          <w:b/>
        </w:rPr>
        <w:t>Постановкой голоса</w:t>
      </w:r>
      <w:r>
        <w:t xml:space="preserve"> называется развитие координации голоса и слуха, овладение навыками певческого дыхания, выработка ровности звучания голоса на всем диапазоне его звучания, формирование резонаторных ощуще</w:t>
      </w:r>
      <w:r>
        <w:t>ний, овладение основными видами атаки звука, совершенствование артикуляции и дикции, развитие силы и подвижности голоса, расширение звукового и динамического диапазона. Постановка голоса является сложным педагогическим процессом, который имеет свои особенн</w:t>
      </w:r>
      <w:r>
        <w:t xml:space="preserve">ости в связи с индивидуальным подходом руководителя к вокалисту. </w:t>
      </w:r>
    </w:p>
    <w:p w:rsidR="00110EA8" w:rsidRDefault="00A3231C">
      <w:pPr>
        <w:ind w:left="-15" w:right="279"/>
      </w:pPr>
      <w:r>
        <w:t>Основной задачей, которая возникает перед руководителем в начале работы с вокалистом, является формирование эталона певческого голоса, к которому необходимо стремиться в процессе занятий. Ва</w:t>
      </w:r>
      <w:r>
        <w:t xml:space="preserve">жно при этом, чтобы будущий исполнитель сам имел представление о том, чего он хочет добиться; он должен понимать, как будет звучать музыкальное произведение с точки зрения чистоты интонации, атаки звука, характера, динамики, манеры подачи звука и т. д. </w:t>
      </w:r>
    </w:p>
    <w:p w:rsidR="00110EA8" w:rsidRDefault="00A3231C">
      <w:pPr>
        <w:ind w:left="-15" w:right="279"/>
      </w:pPr>
      <w:r>
        <w:t xml:space="preserve">В </w:t>
      </w:r>
      <w:r>
        <w:t xml:space="preserve">процессе работы над постановкой голоса начинающие вокалисты осваивают особенности исполнения </w:t>
      </w:r>
      <w:proofErr w:type="spellStart"/>
      <w:r>
        <w:t>эстрадно</w:t>
      </w:r>
      <w:proofErr w:type="spellEnd"/>
      <w:r>
        <w:t xml:space="preserve">-джазовой музыки, впитавшей элементы как академического, так и народного пения, а также приемы </w:t>
      </w:r>
      <w:r>
        <w:lastRenderedPageBreak/>
        <w:t>мелодекламации, декламации и инструментального джаза. Нараба</w:t>
      </w:r>
      <w:r>
        <w:t xml:space="preserve">тывая определенные певческие навыки, вокалист учится применять их в своем творчестве в качестве средств выразительности.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110EA8" w:rsidRDefault="00A3231C">
      <w:pPr>
        <w:pStyle w:val="2"/>
        <w:spacing w:after="183" w:line="319" w:lineRule="auto"/>
        <w:ind w:left="435" w:right="0" w:hanging="29"/>
        <w:jc w:val="left"/>
      </w:pPr>
      <w:bookmarkStart w:id="2" w:name="_Toc19478"/>
      <w:r>
        <w:t xml:space="preserve">Краткая характеристика особенностей интонирования в </w:t>
      </w:r>
      <w:bookmarkEnd w:id="2"/>
    </w:p>
    <w:p w:rsidR="00110EA8" w:rsidRDefault="00A3231C">
      <w:pPr>
        <w:pStyle w:val="1"/>
        <w:spacing w:after="183" w:line="319" w:lineRule="auto"/>
        <w:ind w:left="435" w:right="0" w:hanging="29"/>
        <w:jc w:val="left"/>
      </w:pPr>
      <w:bookmarkStart w:id="3" w:name="_Toc19479"/>
      <w:r>
        <w:t xml:space="preserve">народном академическом, эстрадном и джазовом вокале </w:t>
      </w:r>
      <w:bookmarkEnd w:id="3"/>
    </w:p>
    <w:p w:rsidR="00110EA8" w:rsidRDefault="00A3231C">
      <w:pPr>
        <w:ind w:left="-15" w:right="279"/>
      </w:pPr>
      <w:r>
        <w:t xml:space="preserve">Объединение в </w:t>
      </w:r>
      <w:proofErr w:type="spellStart"/>
      <w:r>
        <w:t>эстрадно</w:t>
      </w:r>
      <w:proofErr w:type="spellEnd"/>
      <w:r>
        <w:t>-д</w:t>
      </w:r>
      <w:r>
        <w:t xml:space="preserve">жазовом академического и народного вокала проявляется в первую очередь в манере </w:t>
      </w:r>
      <w:proofErr w:type="spellStart"/>
      <w:r>
        <w:t>звукоформирования</w:t>
      </w:r>
      <w:proofErr w:type="spellEnd"/>
      <w:r>
        <w:t>: его характерной чертой является полуприкрытая манера пения, объединяющая в себе открытость народного исполнения и закрытость академического. Именно по этой п</w:t>
      </w:r>
      <w:r>
        <w:t xml:space="preserve">ричине руководитель должен обладать теоретическими знаниями в области звукоизвлечения, а также техническими приемами, которые используются в эстрадном вокале. </w:t>
      </w:r>
    </w:p>
    <w:p w:rsidR="00110EA8" w:rsidRDefault="00A3231C">
      <w:pPr>
        <w:ind w:left="-15" w:right="279"/>
      </w:pPr>
      <w:r>
        <w:t>Остановиться на этом вопросе следует подробнее, так как искусство эстрадного вокала довольно мол</w:t>
      </w:r>
      <w:r>
        <w:t xml:space="preserve">одо и находится на этапе становления. В первую очередь стоит уделить внимание характеристикам истоков эстрадного вокала – </w:t>
      </w:r>
      <w:r>
        <w:rPr>
          <w:b/>
        </w:rPr>
        <w:t>русскому традиционному пению</w:t>
      </w:r>
      <w:r>
        <w:t xml:space="preserve"> и </w:t>
      </w:r>
      <w:r>
        <w:rPr>
          <w:b/>
        </w:rPr>
        <w:t>академическому</w:t>
      </w:r>
      <w:r>
        <w:t xml:space="preserve"> </w:t>
      </w:r>
      <w:r>
        <w:rPr>
          <w:b/>
        </w:rPr>
        <w:t>вокалу</w:t>
      </w:r>
      <w:r>
        <w:t xml:space="preserve">. </w:t>
      </w:r>
    </w:p>
    <w:p w:rsidR="00110EA8" w:rsidRDefault="00A3231C">
      <w:pPr>
        <w:ind w:left="-15" w:right="279"/>
      </w:pPr>
      <w:r>
        <w:t xml:space="preserve">Среди основных характеристик </w:t>
      </w:r>
      <w:r>
        <w:rPr>
          <w:b/>
        </w:rPr>
        <w:t>русского традиционного пения</w:t>
      </w:r>
      <w:r>
        <w:t xml:space="preserve"> следует отметить след</w:t>
      </w:r>
      <w:r>
        <w:t xml:space="preserve">ующие: 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 xml:space="preserve">использование двух регистров – грудного и головного;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 xml:space="preserve">открытый способ звукоизвлечения;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 xml:space="preserve">мощная подача, большая динамика;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отсутствие агогики;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отсутствие вибрато. </w:t>
      </w:r>
    </w:p>
    <w:p w:rsidR="00110EA8" w:rsidRDefault="00A3231C">
      <w:pPr>
        <w:ind w:left="-15" w:right="279"/>
      </w:pPr>
      <w:r>
        <w:t xml:space="preserve">К основным характеристикам </w:t>
      </w:r>
      <w:r>
        <w:rPr>
          <w:b/>
        </w:rPr>
        <w:t>академического вокала</w:t>
      </w:r>
      <w:r>
        <w:t xml:space="preserve"> </w:t>
      </w:r>
      <w:r>
        <w:t xml:space="preserve">могут быть отнесены: </w:t>
      </w:r>
    </w:p>
    <w:p w:rsidR="00110EA8" w:rsidRDefault="00A3231C">
      <w:pPr>
        <w:numPr>
          <w:ilvl w:val="0"/>
          <w:numId w:val="1"/>
        </w:numPr>
        <w:spacing w:after="37"/>
        <w:ind w:right="279" w:hanging="360"/>
      </w:pPr>
      <w:r>
        <w:t xml:space="preserve">обязательное использование трёх регистров: грудного, </w:t>
      </w:r>
      <w:proofErr w:type="spellStart"/>
      <w:r>
        <w:t>микстового</w:t>
      </w:r>
      <w:proofErr w:type="spellEnd"/>
      <w:r>
        <w:t xml:space="preserve"> с преобладанием головных обертонов (медиума) и головного; 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 xml:space="preserve">прикрытый способ звукоизвлечения; 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>способ подачи и динамика, определяемые конкретными художественными задачам</w:t>
      </w:r>
      <w:r>
        <w:t xml:space="preserve">и;  </w:t>
      </w:r>
    </w:p>
    <w:p w:rsidR="00110EA8" w:rsidRDefault="00A3231C">
      <w:pPr>
        <w:numPr>
          <w:ilvl w:val="0"/>
          <w:numId w:val="1"/>
        </w:numPr>
        <w:ind w:right="279" w:hanging="360"/>
      </w:pPr>
      <w:r>
        <w:t xml:space="preserve">широкое применение </w:t>
      </w:r>
      <w:proofErr w:type="gramStart"/>
      <w:r>
        <w:t xml:space="preserve">агогики;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обязательное использование вибрато. </w:t>
      </w:r>
    </w:p>
    <w:p w:rsidR="00110EA8" w:rsidRDefault="00A3231C">
      <w:pPr>
        <w:ind w:left="-15" w:right="279"/>
      </w:pPr>
      <w:r>
        <w:lastRenderedPageBreak/>
        <w:t>С точки зрения обучения эстрадному вокалу весьма важным является тот факт, что он вобрал в себя элементы как академического, так и народного пения. Многие современные вокальные произв</w:t>
      </w:r>
      <w:r>
        <w:t>едения, написанные для эстрады, требуют применения техник разных манер. По этой причине руководителю начинающего исполнителя необходимо иметь представление обо всех базовых приемах. Хотя эстрадный вокал и отличается от народного и академического по отдельн</w:t>
      </w:r>
      <w:r>
        <w:t>ости, эстрадному певцу необходимо осваивать основные певческие навыки этих манер (опора звука, правильная позиция и проч.)</w:t>
      </w:r>
      <w:proofErr w:type="gramStart"/>
      <w:r>
        <w:t>, Отдельно</w:t>
      </w:r>
      <w:proofErr w:type="gramEnd"/>
      <w:r>
        <w:t xml:space="preserve"> стоит отметить, что тип звукоизвлечения в эстрадном пении максимально приближен к разговорной речи. </w:t>
      </w:r>
    </w:p>
    <w:p w:rsidR="00110EA8" w:rsidRDefault="00A3231C">
      <w:pPr>
        <w:ind w:left="-15" w:right="279"/>
      </w:pPr>
      <w:r>
        <w:t xml:space="preserve">Истоки эстрадной песни также связаны с </w:t>
      </w:r>
      <w:r>
        <w:rPr>
          <w:b/>
        </w:rPr>
        <w:t>джазовым вокалом</w:t>
      </w:r>
      <w:r>
        <w:t xml:space="preserve">, имеющим как общие характеристики с эстрадным, так и отличительные от него: </w:t>
      </w:r>
    </w:p>
    <w:tbl>
      <w:tblPr>
        <w:tblStyle w:val="TableGrid"/>
        <w:tblW w:w="9285" w:type="dxa"/>
        <w:tblInd w:w="-107" w:type="dxa"/>
        <w:tblCellMar>
          <w:top w:w="63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41"/>
        <w:gridCol w:w="4644"/>
      </w:tblGrid>
      <w:tr w:rsidR="00110EA8">
        <w:trPr>
          <w:trHeight w:val="57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2" w:firstLine="0"/>
              <w:jc w:val="center"/>
            </w:pPr>
            <w:r>
              <w:rPr>
                <w:b/>
              </w:rPr>
              <w:t xml:space="preserve">Эстрадный вокал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 xml:space="preserve">Джазовый вокал </w:t>
            </w:r>
          </w:p>
        </w:tc>
      </w:tr>
      <w:tr w:rsidR="00110EA8">
        <w:trPr>
          <w:trHeight w:val="575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2" w:firstLine="0"/>
              <w:jc w:val="center"/>
            </w:pPr>
            <w:r>
              <w:rPr>
                <w:i/>
              </w:rPr>
              <w:t xml:space="preserve">Регистры </w:t>
            </w:r>
          </w:p>
        </w:tc>
      </w:tr>
      <w:tr w:rsidR="00110EA8">
        <w:trPr>
          <w:trHeight w:val="1623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Три: грудной, </w:t>
            </w:r>
            <w:proofErr w:type="spellStart"/>
            <w:r>
              <w:t>микстовый</w:t>
            </w:r>
            <w:proofErr w:type="spellEnd"/>
            <w:r>
              <w:t xml:space="preserve"> с преобладанием грудных обертонов и головной. Применяется сглаживание регистров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2" w:line="237" w:lineRule="auto"/>
              <w:ind w:right="0" w:firstLine="0"/>
              <w:jc w:val="center"/>
            </w:pPr>
            <w:r>
              <w:t xml:space="preserve">Три: грудной, </w:t>
            </w:r>
            <w:proofErr w:type="spellStart"/>
            <w:r>
              <w:t>микстовый</w:t>
            </w:r>
            <w:proofErr w:type="spellEnd"/>
            <w:r>
              <w:t xml:space="preserve"> с преобладанием грудных обертонов </w:t>
            </w:r>
          </w:p>
          <w:p w:rsidR="00110EA8" w:rsidRDefault="00A3231C">
            <w:pPr>
              <w:spacing w:after="0" w:line="259" w:lineRule="auto"/>
              <w:ind w:right="76" w:firstLine="0"/>
              <w:jc w:val="center"/>
            </w:pPr>
            <w:r>
              <w:t xml:space="preserve">и головной; преобладает грудной </w:t>
            </w:r>
          </w:p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регистр, приветствуется резкий переход между регистрами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1" w:firstLine="0"/>
              <w:jc w:val="center"/>
            </w:pPr>
            <w:r>
              <w:rPr>
                <w:i/>
              </w:rPr>
              <w:t xml:space="preserve">Способ звукоизвлечения </w:t>
            </w:r>
          </w:p>
        </w:tc>
      </w:tr>
      <w:tr w:rsidR="00110EA8">
        <w:trPr>
          <w:trHeight w:val="58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74" w:firstLine="0"/>
              <w:jc w:val="center"/>
            </w:pPr>
            <w:r>
              <w:t xml:space="preserve">Полуприкрытый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73" w:firstLine="0"/>
              <w:jc w:val="center"/>
            </w:pPr>
            <w:r>
              <w:t xml:space="preserve">Полуприкрытый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5" w:firstLine="0"/>
              <w:jc w:val="center"/>
            </w:pPr>
            <w:r>
              <w:rPr>
                <w:i/>
              </w:rPr>
              <w:t xml:space="preserve">Подача и динамика </w:t>
            </w:r>
          </w:p>
        </w:tc>
      </w:tr>
      <w:tr w:rsidR="00110EA8">
        <w:trPr>
          <w:trHeight w:val="65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Очень разнообразны (от </w:t>
            </w:r>
            <w:proofErr w:type="spellStart"/>
            <w:r>
              <w:t>субтона</w:t>
            </w:r>
            <w:proofErr w:type="spellEnd"/>
            <w:r>
              <w:t xml:space="preserve"> до крика)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Очень разнообразны (от </w:t>
            </w:r>
            <w:proofErr w:type="spellStart"/>
            <w:r>
              <w:t>субтона</w:t>
            </w:r>
            <w:proofErr w:type="spellEnd"/>
            <w:r>
              <w:t xml:space="preserve"> до крика)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3" w:firstLine="0"/>
              <w:jc w:val="center"/>
            </w:pPr>
            <w:r>
              <w:rPr>
                <w:i/>
              </w:rPr>
              <w:t xml:space="preserve">Агогика </w:t>
            </w:r>
          </w:p>
        </w:tc>
      </w:tr>
      <w:tr w:rsidR="00110EA8">
        <w:trPr>
          <w:trHeight w:val="58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73" w:firstLine="0"/>
              <w:jc w:val="center"/>
            </w:pPr>
            <w:r>
              <w:t xml:space="preserve">Отсутствует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72" w:firstLine="0"/>
              <w:jc w:val="center"/>
            </w:pPr>
            <w:r>
              <w:t xml:space="preserve">Отсутствует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3" w:firstLine="0"/>
              <w:jc w:val="center"/>
            </w:pPr>
            <w:r>
              <w:rPr>
                <w:i/>
              </w:rPr>
              <w:t xml:space="preserve">Вибрато </w:t>
            </w:r>
          </w:p>
        </w:tc>
      </w:tr>
      <w:tr w:rsidR="00110EA8">
        <w:trPr>
          <w:trHeight w:val="130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37" w:lineRule="auto"/>
              <w:ind w:right="0" w:firstLine="0"/>
              <w:jc w:val="center"/>
            </w:pPr>
            <w:r>
              <w:t xml:space="preserve">Медленное, используется ограниченно (только на </w:t>
            </w:r>
          </w:p>
          <w:p w:rsidR="00110EA8" w:rsidRDefault="00A3231C">
            <w:pPr>
              <w:spacing w:after="26" w:line="259" w:lineRule="auto"/>
              <w:ind w:right="76" w:firstLine="0"/>
              <w:jc w:val="center"/>
            </w:pPr>
            <w:r>
              <w:t xml:space="preserve">протяженных звуках ближе к их </w:t>
            </w:r>
          </w:p>
          <w:p w:rsidR="00110EA8" w:rsidRDefault="00A3231C">
            <w:pPr>
              <w:spacing w:after="0" w:line="259" w:lineRule="auto"/>
              <w:ind w:right="71" w:firstLine="0"/>
              <w:jc w:val="center"/>
            </w:pPr>
            <w:r>
              <w:t xml:space="preserve">завершению)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56" w:line="237" w:lineRule="auto"/>
              <w:ind w:right="0" w:firstLine="0"/>
              <w:jc w:val="center"/>
            </w:pPr>
            <w:r>
              <w:t xml:space="preserve">Быстрое, особое джазовое вибрато, использующееся в конце фраз или </w:t>
            </w:r>
          </w:p>
          <w:p w:rsidR="00110EA8" w:rsidRDefault="00A3231C">
            <w:pPr>
              <w:spacing w:after="0" w:line="259" w:lineRule="auto"/>
              <w:ind w:right="71" w:firstLine="0"/>
              <w:jc w:val="center"/>
            </w:pPr>
            <w:r>
              <w:t xml:space="preserve">отдельных слов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2" w:firstLine="0"/>
              <w:jc w:val="center"/>
            </w:pPr>
            <w:r>
              <w:rPr>
                <w:i/>
              </w:rPr>
              <w:lastRenderedPageBreak/>
              <w:t xml:space="preserve">Дикция и артикуляция </w:t>
            </w:r>
          </w:p>
        </w:tc>
      </w:tr>
      <w:tr w:rsidR="00110EA8">
        <w:trPr>
          <w:trHeight w:val="65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0" w:line="259" w:lineRule="auto"/>
              <w:ind w:right="71" w:firstLine="0"/>
              <w:jc w:val="center"/>
            </w:pPr>
            <w:r>
              <w:t xml:space="preserve">Четкие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Особая, присущая только данному виду артикуляция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71" w:firstLine="0"/>
              <w:jc w:val="center"/>
            </w:pPr>
            <w:r>
              <w:rPr>
                <w:i/>
              </w:rPr>
              <w:t xml:space="preserve">Вокальные техники </w:t>
            </w:r>
          </w:p>
        </w:tc>
      </w:tr>
      <w:tr w:rsidR="00110EA8">
        <w:trPr>
          <w:trHeight w:val="226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38" w:lineRule="auto"/>
              <w:ind w:right="0" w:firstLine="0"/>
              <w:jc w:val="center"/>
            </w:pPr>
            <w:r>
              <w:t xml:space="preserve">Техника звукообразования может меняться несколько раз в пределах одной фразы. Часто применяются </w:t>
            </w:r>
          </w:p>
          <w:p w:rsidR="00110EA8" w:rsidRDefault="00A3231C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субтон</w:t>
            </w:r>
            <w:proofErr w:type="spellEnd"/>
            <w:r>
              <w:t xml:space="preserve">, фальцетное пение, в конце </w:t>
            </w:r>
          </w:p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фраз могут встречаться мелизмы. В определенных стилях могут присутствовать хрипотца, </w:t>
            </w:r>
            <w:proofErr w:type="spellStart"/>
            <w:r>
              <w:t>тванг</w:t>
            </w:r>
            <w:proofErr w:type="spellEnd"/>
            <w:r>
              <w:t xml:space="preserve">. В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52" w:line="238" w:lineRule="auto"/>
              <w:ind w:right="0" w:firstLine="0"/>
              <w:jc w:val="center"/>
            </w:pPr>
            <w:r>
              <w:t>Техника звукообразования може</w:t>
            </w:r>
            <w:r>
              <w:t xml:space="preserve">т меняться несколько раз в пределах одной фразы. Отличительная </w:t>
            </w:r>
          </w:p>
          <w:p w:rsidR="00110EA8" w:rsidRDefault="00A3231C">
            <w:pPr>
              <w:spacing w:after="0" w:line="259" w:lineRule="auto"/>
              <w:ind w:right="73" w:firstLine="0"/>
              <w:jc w:val="center"/>
            </w:pPr>
            <w:r>
              <w:t xml:space="preserve">техника – </w:t>
            </w:r>
            <w:proofErr w:type="spellStart"/>
            <w:r>
              <w:t>скэт</w:t>
            </w:r>
            <w:proofErr w:type="spellEnd"/>
            <w:r>
              <w:t xml:space="preserve">-вокал. Широкое </w:t>
            </w:r>
          </w:p>
          <w:p w:rsidR="00110EA8" w:rsidRDefault="00A3231C">
            <w:pPr>
              <w:spacing w:after="24" w:line="259" w:lineRule="auto"/>
              <w:ind w:right="75" w:firstLine="0"/>
              <w:jc w:val="center"/>
            </w:pPr>
            <w:r>
              <w:t xml:space="preserve">использование особых приемов </w:t>
            </w:r>
          </w:p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вокала – </w:t>
            </w:r>
            <w:proofErr w:type="spellStart"/>
            <w:r>
              <w:t>шаутс</w:t>
            </w:r>
            <w:proofErr w:type="spellEnd"/>
            <w:r>
              <w:t xml:space="preserve"> и </w:t>
            </w:r>
            <w:proofErr w:type="spellStart"/>
            <w:r>
              <w:t>холлерс</w:t>
            </w:r>
            <w:proofErr w:type="spellEnd"/>
            <w:r>
              <w:t xml:space="preserve">-эффекты: </w:t>
            </w:r>
            <w:proofErr w:type="spellStart"/>
            <w:r>
              <w:t>омузыкаленные</w:t>
            </w:r>
            <w:proofErr w:type="spellEnd"/>
            <w:r>
              <w:t xml:space="preserve"> выкрики, </w:t>
            </w:r>
            <w:proofErr w:type="spellStart"/>
            <w:r>
              <w:t>субтон</w:t>
            </w:r>
            <w:proofErr w:type="spellEnd"/>
            <w:r>
              <w:t xml:space="preserve">, </w:t>
            </w:r>
          </w:p>
        </w:tc>
      </w:tr>
      <w:tr w:rsidR="00110EA8">
        <w:trPr>
          <w:trHeight w:val="162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25" w:line="259" w:lineRule="auto"/>
              <w:ind w:right="40" w:firstLine="0"/>
              <w:jc w:val="center"/>
            </w:pPr>
            <w:r>
              <w:t xml:space="preserve">целом звучание должно быть </w:t>
            </w:r>
          </w:p>
          <w:p w:rsidR="00110EA8" w:rsidRDefault="00A3231C">
            <w:pPr>
              <w:spacing w:after="0" w:line="259" w:lineRule="auto"/>
              <w:ind w:right="44" w:firstLine="0"/>
              <w:jc w:val="center"/>
            </w:pPr>
            <w:r>
              <w:t xml:space="preserve">аккуратным, не резать слух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37" w:lineRule="auto"/>
              <w:ind w:right="0" w:firstLine="0"/>
              <w:jc w:val="center"/>
            </w:pPr>
            <w:r>
              <w:t xml:space="preserve">хрипотца, сипение, частичное </w:t>
            </w:r>
            <w:proofErr w:type="spellStart"/>
            <w:r>
              <w:t>несмыкание</w:t>
            </w:r>
            <w:proofErr w:type="spellEnd"/>
            <w:r>
              <w:t xml:space="preserve"> связок, горловое </w:t>
            </w:r>
          </w:p>
          <w:p w:rsidR="00110EA8" w:rsidRDefault="00A3231C">
            <w:pPr>
              <w:spacing w:after="52" w:line="238" w:lineRule="auto"/>
              <w:ind w:right="0" w:firstLine="0"/>
              <w:jc w:val="center"/>
            </w:pPr>
            <w:r>
              <w:t xml:space="preserve">звучание и </w:t>
            </w:r>
            <w:proofErr w:type="spellStart"/>
            <w:r>
              <w:t>тванг</w:t>
            </w:r>
            <w:proofErr w:type="spellEnd"/>
            <w:r>
              <w:t xml:space="preserve">, отсутствие кантилены, прием фальцета во всех </w:t>
            </w:r>
          </w:p>
          <w:p w:rsidR="00110EA8" w:rsidRDefault="00A3231C">
            <w:pPr>
              <w:spacing w:after="0" w:line="259" w:lineRule="auto"/>
              <w:ind w:right="43" w:firstLine="0"/>
              <w:jc w:val="center"/>
            </w:pPr>
            <w:r>
              <w:t xml:space="preserve">регистрах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38" w:firstLine="0"/>
              <w:jc w:val="center"/>
            </w:pPr>
            <w:r>
              <w:rPr>
                <w:i/>
              </w:rPr>
              <w:t xml:space="preserve">Импровизация </w:t>
            </w:r>
          </w:p>
        </w:tc>
      </w:tr>
      <w:tr w:rsidR="00110EA8">
        <w:trPr>
          <w:trHeight w:val="130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53" w:line="237" w:lineRule="auto"/>
              <w:ind w:right="0" w:firstLine="0"/>
              <w:jc w:val="center"/>
            </w:pPr>
            <w:r>
              <w:t xml:space="preserve">Используется редко, преимущественно во время живых </w:t>
            </w:r>
          </w:p>
          <w:p w:rsidR="00110EA8" w:rsidRDefault="00A3231C">
            <w:pPr>
              <w:spacing w:after="0" w:line="259" w:lineRule="auto"/>
              <w:ind w:right="42" w:firstLine="0"/>
              <w:jc w:val="center"/>
            </w:pPr>
            <w:r>
              <w:t xml:space="preserve">исполнений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56" w:line="237" w:lineRule="auto"/>
              <w:ind w:right="0" w:firstLine="10"/>
              <w:jc w:val="center"/>
            </w:pPr>
            <w:r>
              <w:t xml:space="preserve">Присутствует обязательно, свободно, мелодически, ритмически и гармонически интерпретирует </w:t>
            </w:r>
          </w:p>
          <w:p w:rsidR="00110EA8" w:rsidRDefault="00A3231C">
            <w:pPr>
              <w:spacing w:after="0" w:line="259" w:lineRule="auto"/>
              <w:ind w:right="43" w:firstLine="0"/>
              <w:jc w:val="center"/>
            </w:pPr>
            <w:r>
              <w:t xml:space="preserve">произведение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</w:rPr>
              <w:t xml:space="preserve">Интонирование </w:t>
            </w:r>
          </w:p>
        </w:tc>
      </w:tr>
      <w:tr w:rsidR="00110EA8">
        <w:trPr>
          <w:trHeight w:val="658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Преимущественно чистое, иногда применяются глиссандо, </w:t>
            </w:r>
            <w:proofErr w:type="spellStart"/>
            <w:r>
              <w:t>бендинг</w:t>
            </w:r>
            <w:proofErr w:type="spellEnd"/>
            <w: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t xml:space="preserve">Особые способы: нечистые ноты, глиссандо, </w:t>
            </w:r>
            <w:proofErr w:type="spellStart"/>
            <w:r>
              <w:t>бендинг</w:t>
            </w:r>
            <w:proofErr w:type="spellEnd"/>
            <w:r>
              <w:t xml:space="preserve">, блюзовые ноты </w:t>
            </w:r>
          </w:p>
        </w:tc>
      </w:tr>
      <w:tr w:rsidR="00110EA8">
        <w:trPr>
          <w:trHeight w:val="57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43" w:firstLine="0"/>
              <w:jc w:val="center"/>
            </w:pPr>
            <w:r>
              <w:rPr>
                <w:i/>
              </w:rPr>
              <w:t xml:space="preserve">Ритмика </w:t>
            </w:r>
          </w:p>
        </w:tc>
      </w:tr>
      <w:tr w:rsidR="00110EA8">
        <w:trPr>
          <w:trHeight w:val="162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EA8" w:rsidRDefault="00A3231C">
            <w:pPr>
              <w:spacing w:after="23" w:line="258" w:lineRule="auto"/>
              <w:ind w:right="0" w:firstLine="0"/>
              <w:jc w:val="center"/>
            </w:pPr>
            <w:r>
              <w:t xml:space="preserve">Ритмическая ровность во время пения, в 4-дольном размере выделяются сильные нечетные (1 и </w:t>
            </w:r>
          </w:p>
          <w:p w:rsidR="00110EA8" w:rsidRDefault="00A3231C">
            <w:pPr>
              <w:spacing w:after="0" w:line="259" w:lineRule="auto"/>
              <w:ind w:right="46" w:firstLine="0"/>
              <w:jc w:val="center"/>
            </w:pPr>
            <w:r>
              <w:t xml:space="preserve">3) доли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57" w:line="237" w:lineRule="auto"/>
              <w:ind w:right="0" w:firstLine="0"/>
              <w:jc w:val="center"/>
            </w:pPr>
            <w:r>
              <w:t xml:space="preserve">Обязательно владение свингом; во время пения допускается </w:t>
            </w:r>
          </w:p>
          <w:p w:rsidR="00110EA8" w:rsidRDefault="00A3231C">
            <w:pPr>
              <w:spacing w:after="0" w:line="259" w:lineRule="auto"/>
              <w:ind w:left="10" w:right="0" w:firstLine="0"/>
              <w:jc w:val="center"/>
            </w:pPr>
            <w:r>
              <w:t xml:space="preserve">ритмическая импровизация, в 4дольном размере выделяются слабые (2 и 4) доли. </w:t>
            </w:r>
          </w:p>
        </w:tc>
      </w:tr>
    </w:tbl>
    <w:p w:rsidR="00110EA8" w:rsidRDefault="00A3231C">
      <w:pPr>
        <w:ind w:left="-15" w:right="279"/>
      </w:pPr>
      <w:r>
        <w:t xml:space="preserve">Джазовое интонирование отличается некоторыми ступенями лада (III, V и VII), которые обозначаются как </w:t>
      </w:r>
      <w:proofErr w:type="spellStart"/>
      <w:r>
        <w:rPr>
          <w:i/>
        </w:rPr>
        <w:t>dirty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tones</w:t>
      </w:r>
      <w:proofErr w:type="spellEnd"/>
      <w:r>
        <w:t xml:space="preserve"> (нечистые ноты), так как, в отличие от темперированного строя, немного занижены. Этот лад не предполагает точной темперации; его называют блюзо</w:t>
      </w:r>
      <w:r>
        <w:t xml:space="preserve">вым, он отличается минорной терцией, несколько заниженной квинтой и септимой. Наряду с вышеперечисленными приемами к джазу относятся </w:t>
      </w:r>
      <w:proofErr w:type="spellStart"/>
      <w:r>
        <w:t>бендинг</w:t>
      </w:r>
      <w:proofErr w:type="spellEnd"/>
      <w:r>
        <w:t xml:space="preserve">, глиссандо, обильная </w:t>
      </w:r>
      <w:proofErr w:type="spellStart"/>
      <w:r>
        <w:t>мелизматика</w:t>
      </w:r>
      <w:proofErr w:type="spellEnd"/>
      <w:r>
        <w:t xml:space="preserve">, </w:t>
      </w:r>
      <w:proofErr w:type="spellStart"/>
      <w:r>
        <w:t>свингование</w:t>
      </w:r>
      <w:proofErr w:type="spellEnd"/>
      <w:r>
        <w:t xml:space="preserve">. </w:t>
      </w:r>
    </w:p>
    <w:p w:rsidR="00110EA8" w:rsidRDefault="00A3231C">
      <w:pPr>
        <w:ind w:left="-15" w:right="279"/>
      </w:pPr>
      <w:r>
        <w:lastRenderedPageBreak/>
        <w:t>В джазовом вокале артикуляция имеет ряд особенностей, которые прису</w:t>
      </w:r>
      <w:r>
        <w:t xml:space="preserve">щи инструментальному музыкальному исполнительству </w:t>
      </w:r>
    </w:p>
    <w:p w:rsidR="00110EA8" w:rsidRDefault="00A3231C">
      <w:pPr>
        <w:ind w:left="-15" w:right="279" w:firstLine="0"/>
      </w:pPr>
      <w:r>
        <w:t xml:space="preserve">(определенный типа атаки, фразировки, вибрато и проч.). </w:t>
      </w:r>
    </w:p>
    <w:p w:rsidR="00110EA8" w:rsidRDefault="00A3231C">
      <w:pPr>
        <w:ind w:left="-15" w:right="279"/>
      </w:pPr>
      <w:proofErr w:type="spellStart"/>
      <w:r>
        <w:t>Скэт</w:t>
      </w:r>
      <w:proofErr w:type="spellEnd"/>
      <w:r>
        <w:t>-</w:t>
      </w:r>
      <w:r>
        <w:t xml:space="preserve">техника в джазе представляет собой специальный прием, заключающийся в имитации голосом игры на духовых инструментах. Мелодия создается с помощью определенных слогов, которые не несут определенной семантической нагрузки. </w:t>
      </w:r>
    </w:p>
    <w:p w:rsidR="00110EA8" w:rsidRDefault="00A3231C">
      <w:pPr>
        <w:ind w:left="-15" w:right="279"/>
      </w:pPr>
      <w:r>
        <w:t>Неотъемлемой частью джазового вокал</w:t>
      </w:r>
      <w:r>
        <w:t xml:space="preserve">а также является импровизация, менее востребованная в других разновидностях вокала. Именно по степени умения импровизировать с помощью разнообразных вокальных техник определяется общий уровень мастерства джазового исполнителя. </w:t>
      </w:r>
    </w:p>
    <w:p w:rsidR="00110EA8" w:rsidRDefault="00A3231C">
      <w:pPr>
        <w:ind w:left="-15" w:right="279"/>
      </w:pPr>
      <w:r>
        <w:t xml:space="preserve">В отличие от академического </w:t>
      </w:r>
      <w:r>
        <w:t xml:space="preserve">и народного вокала, обучение эстрадному вокалу не предполагает нахождения </w:t>
      </w:r>
      <w:proofErr w:type="spellStart"/>
      <w:r>
        <w:t>звукоидеала</w:t>
      </w:r>
      <w:proofErr w:type="spellEnd"/>
      <w:r>
        <w:t xml:space="preserve">, а заключается в раскрытии оригинального тембра, характерного </w:t>
      </w:r>
      <w:proofErr w:type="spellStart"/>
      <w:r>
        <w:t>звуковедения</w:t>
      </w:r>
      <w:proofErr w:type="spellEnd"/>
      <w:r>
        <w:t xml:space="preserve"> и создании узнаваемой манеры исполнения. </w:t>
      </w:r>
    </w:p>
    <w:p w:rsidR="00110EA8" w:rsidRDefault="00A3231C">
      <w:pPr>
        <w:ind w:left="-15" w:right="279"/>
      </w:pPr>
      <w:r>
        <w:t>Чтобы добиться успехов в эстрадном вокале и создать с</w:t>
      </w:r>
      <w:r>
        <w:t>обственный образ с оригинальной манерой исполнения, необходимо проделать большую работу, направленную как на выработку новых приемов, так и на отработку приемов классических, характерных для академического и народного исполнения. Поскольку на данный момент</w:t>
      </w:r>
      <w:r>
        <w:t xml:space="preserve"> методика преподавания эстрадного вокала находится в разработке, встаёт вопрос о создании новой методики обучения эстрадному пению, основанной на взаимодействии данных видов вокального искусства. </w:t>
      </w:r>
    </w:p>
    <w:p w:rsidR="00110EA8" w:rsidRDefault="00A3231C">
      <w:pPr>
        <w:spacing w:after="432"/>
        <w:ind w:left="-15" w:right="279"/>
      </w:pPr>
      <w:r>
        <w:t>«Сегодняшняя песенная эстрада, – отмечает М. Муратов, – тра</w:t>
      </w:r>
      <w:r>
        <w:t>нсформировалась в составную часть шоу-бизнеса, который, в свою очередь, представляет собой могучий экономический комплекс, обращающий вокруг себя мощные финансовые потоки. Однако мы полагаем, что в этих условиях безудержное копирование западного образца, в</w:t>
      </w:r>
      <w:r>
        <w:t xml:space="preserve"> особенности американского, не лучшим образом отражается на отечественной культуре и искусстве». </w:t>
      </w:r>
    </w:p>
    <w:p w:rsidR="00110EA8" w:rsidRDefault="00A3231C">
      <w:pPr>
        <w:pStyle w:val="2"/>
        <w:ind w:right="295"/>
      </w:pPr>
      <w:bookmarkStart w:id="4" w:name="_Toc19480"/>
      <w:r>
        <w:t xml:space="preserve">Работа над постановкой голоса, дыханием, артикуляцией </w:t>
      </w:r>
      <w:bookmarkEnd w:id="4"/>
    </w:p>
    <w:p w:rsidR="00110EA8" w:rsidRDefault="00A3231C">
      <w:pPr>
        <w:ind w:left="-15" w:right="279"/>
      </w:pPr>
      <w:r>
        <w:t xml:space="preserve">Важным элементом обучения будущего эстрадного вокалиста является </w:t>
      </w:r>
      <w:r>
        <w:rPr>
          <w:b/>
        </w:rPr>
        <w:t>организация работы дыхания</w:t>
      </w:r>
      <w:r>
        <w:t>. Необходимо</w:t>
      </w:r>
      <w:r>
        <w:t xml:space="preserve"> контролировать </w:t>
      </w:r>
      <w:r>
        <w:lastRenderedPageBreak/>
        <w:t xml:space="preserve">процесс вдоха и не делать последний слишком активным, чтобы сформировать правильную атаку звука без появления ощущения опоры. </w:t>
      </w:r>
    </w:p>
    <w:p w:rsidR="00110EA8" w:rsidRDefault="00A3231C">
      <w:pPr>
        <w:ind w:left="-15" w:right="279"/>
      </w:pPr>
      <w:r>
        <w:t>Дыхание должно быть плавным, не ослабленным и лишенным толчков, которые могут быть необходимы для реализации обра</w:t>
      </w:r>
      <w:r>
        <w:t xml:space="preserve">за и характера выбранного произведения. В ходе фразы дыхание должно быть распределено так, чтобы звук хорошо держался всю фразу и его хватило до конца. По окончании фразы излишки дыхания нужно «сбросить». </w:t>
      </w:r>
    </w:p>
    <w:p w:rsidR="00110EA8" w:rsidRDefault="00A3231C">
      <w:pPr>
        <w:ind w:left="-15" w:right="279"/>
      </w:pPr>
      <w:r>
        <w:t>Эти правила применяются в любой вокальной методике</w:t>
      </w:r>
      <w:r>
        <w:t xml:space="preserve">. Запоминание учеником специфических особенностей работы дыхания в процессе пения – один из самых эффективным способов овладения певческими навыками. </w:t>
      </w:r>
    </w:p>
    <w:p w:rsidR="00110EA8" w:rsidRDefault="00A3231C">
      <w:pPr>
        <w:ind w:left="-15" w:right="279"/>
      </w:pPr>
      <w:r>
        <w:t xml:space="preserve">Обучаясь контролю ощущений, которые возникают в процессе пения, исполнитель постепенно будет привыкать к </w:t>
      </w:r>
      <w:r>
        <w:t>оценке правильности способов звукоизвлечения и контролю качества голосообразования. Поскольку во время произвольного дыхания многие механизмы организма действуют рефлекторно, руководителю начинающего вокалиста следует приучить своего подопечного к тому, чт</w:t>
      </w:r>
      <w:r>
        <w:t xml:space="preserve">обы работа всех дыхательных систем была направлена на формирование голоса. </w:t>
      </w:r>
    </w:p>
    <w:p w:rsidR="00110EA8" w:rsidRDefault="00A3231C">
      <w:pPr>
        <w:spacing w:after="39"/>
        <w:ind w:left="-15" w:right="279"/>
      </w:pPr>
      <w:r>
        <w:t>Артикуляция и дикция будущего исполнителя эстрадного вокала тесно связаны с атакой звука и дыханием в целом, а также способствуют усовершенствованию интонирования исполняемых произ</w:t>
      </w:r>
      <w:r>
        <w:t xml:space="preserve">ведений. Отработка артикуляции и дикции возможна с помощью выполнения специальных упражнений: </w:t>
      </w:r>
    </w:p>
    <w:p w:rsidR="00110EA8" w:rsidRDefault="00A3231C">
      <w:pPr>
        <w:numPr>
          <w:ilvl w:val="0"/>
          <w:numId w:val="2"/>
        </w:numPr>
        <w:ind w:right="279" w:hanging="360"/>
      </w:pPr>
      <w:r>
        <w:t xml:space="preserve">произнесение и </w:t>
      </w:r>
      <w:proofErr w:type="spellStart"/>
      <w:r>
        <w:t>пропевание</w:t>
      </w:r>
      <w:proofErr w:type="spellEnd"/>
      <w:r>
        <w:t xml:space="preserve"> скороговорок;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2"/>
        </w:numPr>
        <w:spacing w:after="37"/>
        <w:ind w:right="279" w:hanging="360"/>
      </w:pPr>
      <w:r>
        <w:t>произнесение определенных последовательностей слогов, содержащих в себе сложные звуковые сочетания;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2"/>
        </w:numPr>
        <w:ind w:right="279" w:hanging="360"/>
      </w:pPr>
      <w:r>
        <w:t>выполнение упражнен</w:t>
      </w:r>
      <w:r>
        <w:t>ий на свободное опускание нижней челюсти;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2"/>
        </w:numPr>
        <w:ind w:right="279" w:hanging="360"/>
      </w:pPr>
      <w:r>
        <w:t>освобождение возможных зажимов языка, щек, губ и прочего;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2"/>
        </w:numPr>
        <w:ind w:right="279" w:hanging="360"/>
      </w:pPr>
      <w:r>
        <w:t>пение упражнений из различных методик по обучению разным вокальным техникам и проч.</w:t>
      </w:r>
      <w:r>
        <w:rPr>
          <w:i/>
        </w:rPr>
        <w:t xml:space="preserve"> </w:t>
      </w:r>
    </w:p>
    <w:p w:rsidR="00110EA8" w:rsidRDefault="00A3231C">
      <w:pPr>
        <w:spacing w:after="366"/>
        <w:ind w:left="-15" w:right="279"/>
      </w:pPr>
      <w:r>
        <w:t>Качество исполняемого репертуара находится в прямой зависимости от пр</w:t>
      </w:r>
      <w:r>
        <w:t>авильной организации дыханий и артикуляции, в особенности если в репертуаре есть крайние ноты диапазона. В преодолении данной трудности важную роль играет руководитель начинающего вокалиста, который должен не только объяснять принципы работы разных групп м</w:t>
      </w:r>
      <w:r>
        <w:t xml:space="preserve">ышц и описывать </w:t>
      </w:r>
      <w:r>
        <w:lastRenderedPageBreak/>
        <w:t xml:space="preserve">ощущения, возникающие при их напряжении, но и наглядно демонстрировать идеальное исполнение всех упражнений. </w:t>
      </w:r>
    </w:p>
    <w:p w:rsidR="00110EA8" w:rsidRDefault="00A3231C">
      <w:pPr>
        <w:pStyle w:val="2"/>
        <w:spacing w:after="265"/>
        <w:ind w:right="0"/>
      </w:pPr>
      <w:bookmarkStart w:id="5" w:name="_Toc19481"/>
      <w:r>
        <w:t xml:space="preserve">Различные виды вокальных техник, тип звукоизвлечения, </w:t>
      </w:r>
      <w:bookmarkEnd w:id="5"/>
    </w:p>
    <w:p w:rsidR="00110EA8" w:rsidRDefault="00A3231C">
      <w:pPr>
        <w:pStyle w:val="1"/>
        <w:spacing w:after="265"/>
        <w:ind w:right="0"/>
      </w:pPr>
      <w:bookmarkStart w:id="6" w:name="_Toc19482"/>
      <w:r>
        <w:t xml:space="preserve">манера исполнения в </w:t>
      </w:r>
      <w:proofErr w:type="spellStart"/>
      <w:r>
        <w:t>эстрадно</w:t>
      </w:r>
      <w:proofErr w:type="spellEnd"/>
      <w:r>
        <w:t xml:space="preserve">-джазовом вокале </w:t>
      </w:r>
      <w:bookmarkEnd w:id="6"/>
    </w:p>
    <w:p w:rsidR="00110EA8" w:rsidRDefault="00A3231C">
      <w:pPr>
        <w:ind w:left="-15" w:right="279"/>
      </w:pPr>
      <w:r>
        <w:t xml:space="preserve">В ходе обучения </w:t>
      </w:r>
      <w:proofErr w:type="spellStart"/>
      <w:r>
        <w:t>эстрадно</w:t>
      </w:r>
      <w:proofErr w:type="spellEnd"/>
      <w:r>
        <w:t>-</w:t>
      </w:r>
      <w:r>
        <w:t xml:space="preserve">джазовому вокалу следует много времени уделять изучению разных специфических технических приемов, характерных для данной разновидности вокала. </w:t>
      </w:r>
    </w:p>
    <w:tbl>
      <w:tblPr>
        <w:tblStyle w:val="TableGrid"/>
        <w:tblW w:w="9285" w:type="dxa"/>
        <w:tblInd w:w="-107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110EA8">
        <w:trPr>
          <w:trHeight w:val="85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Интонирование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Способы украшения основной мелодии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0EA8" w:rsidRDefault="00A3231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Способы звукоизвлечения </w:t>
            </w:r>
          </w:p>
        </w:tc>
      </w:tr>
      <w:tr w:rsidR="00110EA8">
        <w:trPr>
          <w:trHeight w:val="48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1" w:firstLine="0"/>
              <w:jc w:val="center"/>
            </w:pPr>
            <w:proofErr w:type="spellStart"/>
            <w:r>
              <w:t>Бендинг</w:t>
            </w:r>
            <w:proofErr w:type="spellEnd"/>
            <w:r>
              <w:t xml:space="preserve">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3" w:firstLine="0"/>
              <w:jc w:val="center"/>
            </w:pPr>
            <w:r>
              <w:t xml:space="preserve">Трель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1" w:firstLine="0"/>
              <w:jc w:val="center"/>
            </w:pPr>
            <w:proofErr w:type="spellStart"/>
            <w:r>
              <w:t>Субтон</w:t>
            </w:r>
            <w:proofErr w:type="spellEnd"/>
            <w:r>
              <w:t xml:space="preserve"> </w:t>
            </w:r>
          </w:p>
        </w:tc>
      </w:tr>
      <w:tr w:rsidR="00110EA8">
        <w:trPr>
          <w:trHeight w:val="454"/>
        </w:trPr>
        <w:tc>
          <w:tcPr>
            <w:tcW w:w="3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3" w:firstLine="0"/>
              <w:jc w:val="center"/>
            </w:pPr>
            <w:r>
              <w:t xml:space="preserve">Вибрато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3" w:firstLine="0"/>
              <w:jc w:val="center"/>
            </w:pPr>
            <w:r>
              <w:t xml:space="preserve">Форшлаг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EA8" w:rsidRDefault="00A3231C">
            <w:pPr>
              <w:spacing w:after="0" w:line="259" w:lineRule="auto"/>
              <w:ind w:right="1" w:firstLine="0"/>
              <w:jc w:val="center"/>
            </w:pPr>
            <w:proofErr w:type="spellStart"/>
            <w:r>
              <w:t>Граул</w:t>
            </w:r>
            <w:proofErr w:type="spellEnd"/>
            <w:r>
              <w:t xml:space="preserve"> (флаттер) </w:t>
            </w:r>
          </w:p>
        </w:tc>
      </w:tr>
      <w:tr w:rsidR="00110EA8">
        <w:trPr>
          <w:trHeight w:val="2248"/>
        </w:trPr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103" w:line="259" w:lineRule="auto"/>
              <w:ind w:right="2" w:firstLine="0"/>
              <w:jc w:val="center"/>
            </w:pPr>
            <w:r>
              <w:t xml:space="preserve">Блюзовые ноты </w:t>
            </w:r>
          </w:p>
          <w:p w:rsidR="00110EA8" w:rsidRDefault="00A3231C">
            <w:pPr>
              <w:spacing w:after="102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102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102" w:line="259" w:lineRule="auto"/>
              <w:ind w:left="70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103" w:line="259" w:lineRule="auto"/>
              <w:ind w:left="69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102" w:line="259" w:lineRule="auto"/>
              <w:ind w:left="69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102" w:line="259" w:lineRule="auto"/>
              <w:ind w:left="69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102" w:line="259" w:lineRule="auto"/>
              <w:ind w:left="69" w:right="0" w:firstLine="0"/>
              <w:jc w:val="center"/>
            </w:pPr>
            <w:r>
              <w:t xml:space="preserve"> </w:t>
            </w:r>
          </w:p>
          <w:p w:rsidR="00110EA8" w:rsidRDefault="00A3231C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EA8" w:rsidRDefault="00A3231C">
            <w:pPr>
              <w:spacing w:after="155" w:line="259" w:lineRule="auto"/>
              <w:ind w:right="0" w:firstLine="0"/>
              <w:jc w:val="center"/>
            </w:pPr>
            <w:r>
              <w:t xml:space="preserve">Расщепление </w:t>
            </w:r>
          </w:p>
          <w:p w:rsidR="00110EA8" w:rsidRDefault="00A3231C">
            <w:pPr>
              <w:spacing w:after="156" w:line="259" w:lineRule="auto"/>
              <w:ind w:right="2" w:firstLine="0"/>
              <w:jc w:val="center"/>
            </w:pPr>
            <w:r>
              <w:t xml:space="preserve">Фальцет </w:t>
            </w:r>
          </w:p>
          <w:p w:rsidR="00110EA8" w:rsidRDefault="00A3231C">
            <w:pPr>
              <w:spacing w:after="153" w:line="259" w:lineRule="auto"/>
              <w:ind w:right="1" w:firstLine="0"/>
              <w:jc w:val="center"/>
            </w:pPr>
            <w:r>
              <w:t xml:space="preserve">Обертоновое пение </w:t>
            </w:r>
          </w:p>
          <w:p w:rsidR="00110EA8" w:rsidRDefault="00A3231C">
            <w:pPr>
              <w:spacing w:after="156" w:line="259" w:lineRule="auto"/>
              <w:ind w:left="1" w:right="0" w:firstLine="0"/>
              <w:jc w:val="center"/>
            </w:pPr>
            <w:r>
              <w:t xml:space="preserve">Йодль </w:t>
            </w:r>
          </w:p>
          <w:p w:rsidR="00110EA8" w:rsidRDefault="00A3231C">
            <w:pPr>
              <w:spacing w:after="0" w:line="259" w:lineRule="auto"/>
              <w:ind w:right="3" w:firstLine="0"/>
              <w:jc w:val="center"/>
            </w:pPr>
            <w:r>
              <w:t xml:space="preserve">Филировка звука </w:t>
            </w:r>
          </w:p>
        </w:tc>
      </w:tr>
    </w:tbl>
    <w:p w:rsidR="00110EA8" w:rsidRDefault="00A3231C">
      <w:pPr>
        <w:spacing w:after="390"/>
        <w:ind w:left="-15" w:right="279"/>
      </w:pPr>
      <w:r>
        <w:t xml:space="preserve">Не менее важно для эстрадного вокалиста приобретение ощущения </w:t>
      </w:r>
      <w:proofErr w:type="spellStart"/>
      <w:r>
        <w:t>шаффла</w:t>
      </w:r>
      <w:proofErr w:type="spellEnd"/>
      <w:r>
        <w:t xml:space="preserve"> и развитие </w:t>
      </w:r>
      <w:proofErr w:type="gramStart"/>
      <w:r>
        <w:t>метро-ритмического</w:t>
      </w:r>
      <w:proofErr w:type="gramEnd"/>
      <w:r>
        <w:t xml:space="preserve"> чувства, для чего необходимо </w:t>
      </w:r>
      <w:r>
        <w:t xml:space="preserve">разучивание специальных упражнений, знакомство с </w:t>
      </w:r>
      <w:proofErr w:type="spellStart"/>
      <w:r>
        <w:t>дуольностью</w:t>
      </w:r>
      <w:proofErr w:type="spellEnd"/>
      <w:r>
        <w:t xml:space="preserve"> (характерной для латиноамериканской музыки), </w:t>
      </w:r>
      <w:proofErr w:type="spellStart"/>
      <w:r>
        <w:t>триольностью</w:t>
      </w:r>
      <w:proofErr w:type="spellEnd"/>
      <w:r>
        <w:t xml:space="preserve">, </w:t>
      </w:r>
      <w:proofErr w:type="spellStart"/>
      <w:r>
        <w:t>секстольностью</w:t>
      </w:r>
      <w:proofErr w:type="spellEnd"/>
      <w:r>
        <w:t xml:space="preserve">. </w:t>
      </w:r>
    </w:p>
    <w:p w:rsidR="00110EA8" w:rsidRDefault="00A3231C">
      <w:pPr>
        <w:pStyle w:val="2"/>
        <w:spacing w:after="128" w:line="319" w:lineRule="auto"/>
        <w:ind w:left="1092" w:right="0" w:hanging="848"/>
        <w:jc w:val="left"/>
      </w:pPr>
      <w:bookmarkStart w:id="7" w:name="_Toc19483"/>
      <w:r>
        <w:t xml:space="preserve">Подбор репертуара, воплощение художественного образа в </w:t>
      </w:r>
      <w:bookmarkEnd w:id="7"/>
    </w:p>
    <w:p w:rsidR="00110EA8" w:rsidRDefault="00A3231C">
      <w:pPr>
        <w:pStyle w:val="1"/>
        <w:spacing w:after="128" w:line="319" w:lineRule="auto"/>
        <w:ind w:left="1092" w:right="0" w:hanging="848"/>
        <w:jc w:val="left"/>
      </w:pPr>
      <w:bookmarkStart w:id="8" w:name="_Toc19484"/>
      <w:r>
        <w:t xml:space="preserve">вокальном произведении, сценический костюм </w:t>
      </w:r>
      <w:bookmarkEnd w:id="8"/>
    </w:p>
    <w:p w:rsidR="00110EA8" w:rsidRDefault="00A3231C">
      <w:pPr>
        <w:ind w:left="-15" w:right="279"/>
      </w:pPr>
      <w:r>
        <w:t>Эстрадное музыкальн</w:t>
      </w:r>
      <w:r>
        <w:t>ое искусство вобрало в себя широкий спектр разнообразных стилей, жанров и направлений. По этой причине выбор репертуара является одной из главных проблем подготовки эстрадного вокалиста. Целью подбора репертуара является не только развитие голоса, но и осв</w:t>
      </w:r>
      <w:r>
        <w:t xml:space="preserve">оение стилей </w:t>
      </w:r>
      <w:proofErr w:type="spellStart"/>
      <w:r>
        <w:t>эстрадно</w:t>
      </w:r>
      <w:proofErr w:type="spellEnd"/>
      <w:r>
        <w:t xml:space="preserve">-джазовой музыки и формирование художественного вкуса начинающих исполнителей. Подбирая репертуар своему подопечному, руководитель должен руководствоваться степенью </w:t>
      </w:r>
      <w:r>
        <w:lastRenderedPageBreak/>
        <w:t xml:space="preserve">его вокальной одаренности, психотипом личности, темпераментом и общим </w:t>
      </w:r>
      <w:r>
        <w:t xml:space="preserve">уровнем музыкального развития. </w:t>
      </w:r>
    </w:p>
    <w:p w:rsidR="00110EA8" w:rsidRDefault="00A3231C">
      <w:pPr>
        <w:ind w:left="-15" w:right="279"/>
      </w:pPr>
      <w:r>
        <w:t xml:space="preserve">В. Г. Кузнецов предлагает осуществлять выбор эстрадного репертуара на основе следующих принципов: </w:t>
      </w:r>
    </w:p>
    <w:p w:rsidR="00110EA8" w:rsidRDefault="00A3231C">
      <w:pPr>
        <w:numPr>
          <w:ilvl w:val="0"/>
          <w:numId w:val="3"/>
        </w:numPr>
        <w:ind w:right="279" w:hanging="360"/>
      </w:pPr>
      <w:r>
        <w:t xml:space="preserve">художественной ценности и эстетической значимости музыкальных произведений; </w:t>
      </w:r>
    </w:p>
    <w:p w:rsidR="00110EA8" w:rsidRDefault="00A3231C">
      <w:pPr>
        <w:numPr>
          <w:ilvl w:val="0"/>
          <w:numId w:val="3"/>
        </w:numPr>
        <w:ind w:right="279" w:hanging="360"/>
      </w:pPr>
      <w:r>
        <w:t xml:space="preserve">доступности </w:t>
      </w:r>
      <w:r>
        <w:tab/>
        <w:t xml:space="preserve">для </w:t>
      </w:r>
      <w:r>
        <w:tab/>
        <w:t xml:space="preserve">исполнения; </w:t>
      </w:r>
      <w:r>
        <w:tab/>
        <w:t>педагогической це</w:t>
      </w:r>
      <w:r>
        <w:t xml:space="preserve">лесообразности; </w:t>
      </w:r>
    </w:p>
    <w:p w:rsidR="00110EA8" w:rsidRDefault="00A3231C">
      <w:pPr>
        <w:numPr>
          <w:ilvl w:val="0"/>
          <w:numId w:val="3"/>
        </w:numPr>
        <w:spacing w:after="0" w:line="259" w:lineRule="auto"/>
        <w:ind w:right="279" w:hanging="360"/>
      </w:pPr>
      <w:r>
        <w:t xml:space="preserve">тематического, жанрового и стилевого разнообразия. </w:t>
      </w:r>
    </w:p>
    <w:p w:rsidR="00110EA8" w:rsidRDefault="00A3231C">
      <w:pPr>
        <w:ind w:left="-15" w:right="279"/>
      </w:pPr>
      <w:r>
        <w:t xml:space="preserve">Репертуар певца, который исполняет </w:t>
      </w:r>
      <w:proofErr w:type="spellStart"/>
      <w:r>
        <w:t>эстрадно</w:t>
      </w:r>
      <w:proofErr w:type="spellEnd"/>
      <w:r>
        <w:t xml:space="preserve">-джазовый вокал, состоит из </w:t>
      </w:r>
      <w:r>
        <w:t xml:space="preserve">разных по своей стилистике произведений. К тому же он должен включать вокализы, блюзовые гаммы, технические упражнения, джазовые стандарты, песни советских композиторов, западноевропейской эстрады, а также фольклорную стилизацию. </w:t>
      </w:r>
    </w:p>
    <w:p w:rsidR="00110EA8" w:rsidRDefault="00A3231C">
      <w:pPr>
        <w:ind w:left="-15" w:right="279"/>
      </w:pPr>
      <w:r>
        <w:t>В связи с разнонаправленн</w:t>
      </w:r>
      <w:r>
        <w:t xml:space="preserve">ыми истоками </w:t>
      </w:r>
      <w:proofErr w:type="spellStart"/>
      <w:r>
        <w:t>эстрадно</w:t>
      </w:r>
      <w:proofErr w:type="spellEnd"/>
      <w:r>
        <w:t xml:space="preserve">-джазового вокала возникает проблема актерской подготовки певца: каждая песня требует своего образа, зависящего от ее содержания и эмоциональности. По этой причине вокалист эстрадного жанра должен овладеть основными приемами </w:t>
      </w:r>
      <w:r>
        <w:rPr>
          <w:b/>
        </w:rPr>
        <w:t>актерского</w:t>
      </w:r>
      <w:r>
        <w:rPr>
          <w:b/>
        </w:rPr>
        <w:t xml:space="preserve"> мастерства</w:t>
      </w:r>
      <w:r>
        <w:t>. Задача вокалиста в данном случае – мыслить образно, по законам театрального искусства, одновременно работая и над вокальной техникой, и над художественным образом. Более того, необходимо овладеть умением переносить в вокал различные элементы р</w:t>
      </w:r>
      <w:r>
        <w:t xml:space="preserve">ечевой интонации. С этой целью рекомендуется декламировать текст без музыки, выделяя отдельные слова и речевые кульминации. </w:t>
      </w:r>
    </w:p>
    <w:p w:rsidR="00110EA8" w:rsidRDefault="00A3231C">
      <w:pPr>
        <w:ind w:left="-15" w:right="279"/>
      </w:pPr>
      <w:r>
        <w:t>Известна мысль М. И. Глинки о том, что одно и то же слово можно произнести на тысячу ладов, не переменяя даже интонации, ноты в гол</w:t>
      </w:r>
      <w:r>
        <w:t>осе, а переменяя только акцент, придавая устам то улыбку, то серьезное, строгое выражение. По мнению И. А. Богданова, «эстрадный вокальный репертуар можно разделить на две части: репертуар, в котором возможно использование игровых приемов, вплоть до создан</w:t>
      </w:r>
      <w:r>
        <w:t xml:space="preserve">ия игровой </w:t>
      </w:r>
      <w:proofErr w:type="spellStart"/>
      <w:r>
        <w:t>сценкипесни</w:t>
      </w:r>
      <w:proofErr w:type="spellEnd"/>
      <w:r>
        <w:t>; репертуар, в котором актерское мастерство исполнителя относится исключительно к внутренним процессам проживания песни, вне ярких внешних средств актерской выразительности». При использовании выразительных средств театрального искусс</w:t>
      </w:r>
      <w:r>
        <w:t xml:space="preserve">тва необходимо учитывать не только жанровые и стилистические особенности музыкального произведения, но и актерские способности самого певца. </w:t>
      </w:r>
    </w:p>
    <w:p w:rsidR="00110EA8" w:rsidRDefault="00A3231C">
      <w:pPr>
        <w:ind w:left="-15" w:right="279"/>
      </w:pPr>
      <w:r>
        <w:lastRenderedPageBreak/>
        <w:t>Что касается именно воплощения образа на сцене, то необходимо проработать художественный образ с помощью разнообра</w:t>
      </w:r>
      <w:r>
        <w:t>зных невербальных средств (жестов, мимики, пластики, элементов танца). Руководителю необходимо провести с подопечным подготовительную работу, чтобы все эти элементы гармонично вписывались в образ, подчеркивали его и смотрели естественно. «Для этого руковод</w:t>
      </w:r>
      <w:r>
        <w:t>ителю нужно подвести вокалиста к тому, чтобы все эти внешние проявления не возникали формально, а рождались изнутри в процессе эмоционального проживания музыкального произведения. В работе над сценическим поведением особенно продуктивна ситуация, когда вок</w:t>
      </w:r>
      <w:r>
        <w:t xml:space="preserve">алист самостоятельно подбирает выразительные движения, характерные для определенного персонажа или музыкального жанра, и придумывает несложные танцевальные элементы». </w:t>
      </w:r>
    </w:p>
    <w:p w:rsidR="00110EA8" w:rsidRDefault="00A3231C">
      <w:pPr>
        <w:spacing w:after="39"/>
        <w:ind w:left="-15" w:right="279"/>
      </w:pPr>
      <w:r>
        <w:t>Сценическое воплощение образа включает в себя не только правильное исполнение композиции</w:t>
      </w:r>
      <w:r>
        <w:t xml:space="preserve"> и невербальные средства, но и презентабельный вид. Поэтому немаловажным моментом при подготовке к любому выступлению является </w:t>
      </w:r>
      <w:r>
        <w:rPr>
          <w:b/>
        </w:rPr>
        <w:t xml:space="preserve">подбор сценического костюма </w:t>
      </w:r>
      <w:r>
        <w:t xml:space="preserve">и обуви к нему. Покупая или готовя сценический костюм на заказ, необходимо придерживаться нескольких </w:t>
      </w:r>
      <w:r>
        <w:t xml:space="preserve">правил: </w:t>
      </w:r>
    </w:p>
    <w:p w:rsidR="00110EA8" w:rsidRDefault="00A3231C">
      <w:pPr>
        <w:numPr>
          <w:ilvl w:val="0"/>
          <w:numId w:val="4"/>
        </w:numPr>
        <w:ind w:right="279" w:hanging="360"/>
      </w:pPr>
      <w:r>
        <w:t xml:space="preserve">он </w:t>
      </w:r>
      <w:r>
        <w:tab/>
        <w:t xml:space="preserve">должен </w:t>
      </w:r>
      <w:r>
        <w:tab/>
        <w:t xml:space="preserve">соответствовать </w:t>
      </w:r>
      <w:r>
        <w:tab/>
        <w:t xml:space="preserve">художественному </w:t>
      </w:r>
      <w:r>
        <w:tab/>
        <w:t>образу произведения;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4"/>
        </w:numPr>
        <w:spacing w:after="37"/>
        <w:ind w:right="279" w:hanging="360"/>
      </w:pPr>
      <w:r>
        <w:t>костюм должен подходить по размеру исполнителю, не болтаться на нем, но и е сковывать движения;</w:t>
      </w:r>
      <w:r>
        <w:rPr>
          <w:i/>
        </w:rPr>
        <w:t xml:space="preserve"> </w:t>
      </w:r>
    </w:p>
    <w:p w:rsidR="00110EA8" w:rsidRDefault="00A3231C">
      <w:pPr>
        <w:numPr>
          <w:ilvl w:val="0"/>
          <w:numId w:val="4"/>
        </w:numPr>
        <w:ind w:right="279" w:hanging="360"/>
      </w:pPr>
      <w:r>
        <w:t xml:space="preserve">костюм должен быть изготовлен из качественных материалов, которые не теряют своих </w:t>
      </w:r>
      <w:r>
        <w:t>качеств после многочисленных стирок.</w:t>
      </w:r>
      <w:r>
        <w:rPr>
          <w:i/>
        </w:rPr>
        <w:t xml:space="preserve"> </w:t>
      </w:r>
    </w:p>
    <w:p w:rsidR="00110EA8" w:rsidRDefault="00A3231C">
      <w:pPr>
        <w:ind w:left="-15" w:right="279"/>
      </w:pPr>
      <w:r>
        <w:t xml:space="preserve">Также необходимо подбирать театральный реквизит, грим (декоративный и характерный). </w:t>
      </w:r>
    </w:p>
    <w:p w:rsidR="00110EA8" w:rsidRDefault="00A3231C">
      <w:pPr>
        <w:pStyle w:val="2"/>
        <w:ind w:right="294"/>
      </w:pPr>
      <w:bookmarkStart w:id="9" w:name="_Toc19485"/>
      <w:r>
        <w:t xml:space="preserve">Преодоление сценического волнения </w:t>
      </w:r>
      <w:bookmarkEnd w:id="9"/>
    </w:p>
    <w:p w:rsidR="00110EA8" w:rsidRDefault="00A3231C">
      <w:pPr>
        <w:ind w:left="-15" w:right="279"/>
      </w:pPr>
      <w:r>
        <w:t xml:space="preserve">Сценическое выступление исполнителя эстрадного вокала невозможно без преодоления </w:t>
      </w:r>
      <w:r>
        <w:rPr>
          <w:b/>
        </w:rPr>
        <w:t>сценического волн</w:t>
      </w:r>
      <w:r>
        <w:rPr>
          <w:b/>
        </w:rPr>
        <w:t>ения</w:t>
      </w:r>
      <w:r>
        <w:t>. Хотя процесс подготовки будущего исполнителя сопровождается воспитательными и образовательными этапами, большую роль играют индивидуальные особенности начинающего музыканта. Индивидуально проявляются такие особенности, как самочувствие исполнителя во</w:t>
      </w:r>
      <w:r>
        <w:t xml:space="preserve"> время выступления, его поведение на сцене, реакция на восприятие аудитории. Недостаточно качественная психологическая подготовка может повлечь за собой срывы, </w:t>
      </w:r>
      <w:r>
        <w:lastRenderedPageBreak/>
        <w:t>которые необходимо преодолевать во избежание психологической травмы и отказа от дальнейших сцени</w:t>
      </w:r>
      <w:r>
        <w:t xml:space="preserve">ческих выступлений. </w:t>
      </w:r>
    </w:p>
    <w:p w:rsidR="00110EA8" w:rsidRDefault="00A3231C">
      <w:pPr>
        <w:ind w:left="-15" w:right="279"/>
      </w:pPr>
      <w:r>
        <w:t>Вот что писал по поводу волнения, возникающего у начинающего артиста на сцене, К. С. Станиславский: «Когда человек – артист выходит на сцену перед тысячной толпой, то он от испуга, застенчивости, ответственности, трудностей теряет само</w:t>
      </w:r>
      <w:r>
        <w:t xml:space="preserve">обладание. В эти минуты он не может по-человечески говорить, смотреть, слушать, мыслить, хотеть, чувствовать». </w:t>
      </w:r>
    </w:p>
    <w:p w:rsidR="00110EA8" w:rsidRDefault="00A3231C">
      <w:pPr>
        <w:ind w:left="-15" w:right="279"/>
      </w:pPr>
      <w:r>
        <w:t>Волнение начинающего музыканта перед выступлением абсолютно ничем не отличается от волнения актера, ведь непривычная обстановка, боязнь провала,</w:t>
      </w:r>
      <w:r>
        <w:t xml:space="preserve"> осознание ответственности негативно влияют на самочувствие исполнителя. </w:t>
      </w:r>
    </w:p>
    <w:p w:rsidR="00110EA8" w:rsidRDefault="00A3231C">
      <w:pPr>
        <w:ind w:left="-15" w:right="279"/>
      </w:pPr>
      <w:r>
        <w:t>Важнейшей составляющей в синдроме сценического волнения является чувство ответственности. Если волнение выражается излишне тяжело, оно чревато некоторыми потерями при исполнении. Одн</w:t>
      </w:r>
      <w:r>
        <w:t xml:space="preserve">ако и полное отсутствие сценического волнения нежелательно, поскольку многие педагоги-музыканты обнаруживали прямую зависимость между успешным выполнением и предварительным волнением. </w:t>
      </w:r>
    </w:p>
    <w:p w:rsidR="00110EA8" w:rsidRDefault="00A3231C">
      <w:pPr>
        <w:ind w:left="-15" w:right="279"/>
      </w:pPr>
      <w:r>
        <w:t>Сценическое выступление включает в себя две составляющие: психологическ</w:t>
      </w:r>
      <w:r>
        <w:t>ую и техническую. Обе эти составляющих являются взаимосвязанными. Так, даже зная исполняемое произведение на достаточно высоком уровне и обладая всеми необходимыми для его исполнения навыками, певец может выступить плохо, поскольку не был подготовлен к выс</w:t>
      </w:r>
      <w:r>
        <w:t>туплению морально. По этой причине начинающих исполнителей необходимо готовить к каждому выступлению не только технически, но и психологически: обучать контролю над переживаниями, умению добиваться определенного психоэмоционального состояния, передавать по</w:t>
      </w:r>
      <w:r>
        <w:t xml:space="preserve">лный спектр эмоций исполняемого произведения.   </w:t>
      </w:r>
    </w:p>
    <w:p w:rsidR="00110EA8" w:rsidRDefault="00A3231C">
      <w:pPr>
        <w:pStyle w:val="2"/>
        <w:ind w:right="298"/>
      </w:pPr>
      <w:bookmarkStart w:id="10" w:name="_Toc19486"/>
      <w:r>
        <w:t xml:space="preserve">Освоение звукоусиливающей аппаратуры </w:t>
      </w:r>
      <w:bookmarkEnd w:id="10"/>
    </w:p>
    <w:p w:rsidR="00110EA8" w:rsidRDefault="00A3231C">
      <w:pPr>
        <w:ind w:left="-15" w:right="279"/>
      </w:pPr>
      <w:r>
        <w:t>Отдельно стоит отметить такую специфическую составляющую процесса обучения эстрадному вокалу как освоение звукоусиливающей аппаратуры. Необходимо, чтобы вокалист умел пр</w:t>
      </w:r>
      <w:r>
        <w:t>авильно держать микрофон – так, чтобы тот воспринимал полный частотный спектр голоса. Во-первых, микрофон необходимо держать за корпус, так, чтобы центр головки находился напротив верхней губы исполнителя. Во-вторых, микрофон всегда (вне зависимости от тог</w:t>
      </w:r>
      <w:r>
        <w:t xml:space="preserve">о, совершает ли исполнитель </w:t>
      </w:r>
      <w:r>
        <w:lastRenderedPageBreak/>
        <w:t xml:space="preserve">какие-то движения во время пения) должен находиться по направлению звукового потока. В-третьих, держащая микрофон рука и сам микрофон должны стать единым аппаратом, целью работы которого является получение качественного звука. </w:t>
      </w:r>
    </w:p>
    <w:p w:rsidR="00110EA8" w:rsidRDefault="00A3231C">
      <w:pPr>
        <w:ind w:left="-15" w:right="279"/>
      </w:pPr>
      <w:r>
        <w:t>Расстояние между микрофоном и губами поющего зависит от громкости пения, характера артикуляции, а также воплощенного в песне образа. Чем тише и интимнее должна звучать песня, тем ближе стоит подносить микрофон, и наоборот. Отчетливость и собранность отдель</w:t>
      </w:r>
      <w:r>
        <w:t xml:space="preserve">ных фраз также влияет на восприятие их слушателями. Если же произведение должно передавать открытую атмосферу, яркость, то голос певца должен быть громким, а микрофон – максимально отдаленным.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110EA8" w:rsidRDefault="00A3231C">
      <w:pPr>
        <w:pStyle w:val="2"/>
        <w:spacing w:after="275"/>
      </w:pPr>
      <w:bookmarkStart w:id="11" w:name="_Toc19487"/>
      <w:r>
        <w:t xml:space="preserve">Заключение </w:t>
      </w:r>
      <w:bookmarkEnd w:id="11"/>
    </w:p>
    <w:p w:rsidR="00110EA8" w:rsidRDefault="00A3231C">
      <w:pPr>
        <w:ind w:left="-15" w:right="279"/>
      </w:pPr>
      <w:r>
        <w:t>Обучение начинающего эстрадного вокалиста вокальным техникам – достаточно кропотливый труд, который требует системной работы во всех направлениях. Будущие успехи вокалиста зависят только от того, насколько успешно и профессионально будет проведена эта рабо</w:t>
      </w:r>
      <w:r>
        <w:t xml:space="preserve">та. Условия формирования готовности будущего эстрадного исполнителя к исполнительской деятельности заключаются в: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 xml:space="preserve">обеспечении целостного, непрерывного развития потенциала и организации творческой среды вокалиста;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>овладении вокальным мастерством и индивид</w:t>
      </w:r>
      <w:r>
        <w:t xml:space="preserve">уальной манерой пения (формирование вокальной техники, дыхательного аппарата и </w:t>
      </w:r>
      <w:proofErr w:type="spellStart"/>
      <w:r>
        <w:t>эстрадно</w:t>
      </w:r>
      <w:proofErr w:type="spellEnd"/>
      <w:r>
        <w:t xml:space="preserve">-джазовой артикуляции, а также навыков </w:t>
      </w:r>
      <w:proofErr w:type="spellStart"/>
      <w:r>
        <w:t>оригинальноиндивидуальной</w:t>
      </w:r>
      <w:proofErr w:type="spellEnd"/>
      <w:r>
        <w:t xml:space="preserve"> интерпретации исполняемых сочинений);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>освоении актерского мастерства, навыков сценического движения (сп</w:t>
      </w:r>
      <w:r>
        <w:t xml:space="preserve">особности полного включения в образ, театрализованного исполнения, эстрадной хореографии, пластичности и ритмичности движений);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 xml:space="preserve">совершенствовании музыкальных и аналитических способностей, когнитивных процессов (слуха, чувства ритма, творческого внимания, </w:t>
      </w:r>
      <w:r>
        <w:t xml:space="preserve">воображения, музыкального мышления и памяти);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 xml:space="preserve">руководстве специальными принципами и методами обучения;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t xml:space="preserve">создании позитивной психологической установки и овладение навыками саморегуляции, рефлексии; </w:t>
      </w:r>
    </w:p>
    <w:p w:rsidR="00110EA8" w:rsidRDefault="00A3231C">
      <w:pPr>
        <w:numPr>
          <w:ilvl w:val="0"/>
          <w:numId w:val="5"/>
        </w:numPr>
        <w:ind w:right="279" w:hanging="360"/>
      </w:pPr>
      <w:r>
        <w:lastRenderedPageBreak/>
        <w:t xml:space="preserve">освоении звукоусиливающей аппаратуры. </w:t>
      </w:r>
    </w:p>
    <w:p w:rsidR="00110EA8" w:rsidRDefault="00A3231C">
      <w:pPr>
        <w:ind w:left="-15" w:right="279"/>
      </w:pPr>
      <w:r>
        <w:t xml:space="preserve">Немаловажную роль </w:t>
      </w:r>
      <w:r>
        <w:t xml:space="preserve">в формировании готовности эстрадного вокалиста к исполнительской деятельности играет </w:t>
      </w:r>
      <w:proofErr w:type="spellStart"/>
      <w:r>
        <w:t>психологопедагогическая</w:t>
      </w:r>
      <w:proofErr w:type="spellEnd"/>
      <w:r>
        <w:t xml:space="preserve"> подготовка. Именно она помогает реализовать врожденные способности (талант, характер, темперамент, эмоции) с приобретенными (сценическим мастерство</w:t>
      </w:r>
      <w:r>
        <w:t xml:space="preserve">м, вокальной техникой).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110EA8" w:rsidRDefault="00A3231C">
      <w:pPr>
        <w:spacing w:after="0" w:line="259" w:lineRule="auto"/>
        <w:ind w:left="4631" w:right="0" w:firstLine="0"/>
        <w:jc w:val="center"/>
      </w:pPr>
      <w:r>
        <w:rPr>
          <w:b/>
          <w:color w:val="8F0000"/>
          <w:sz w:val="21"/>
        </w:rPr>
        <w:t>1</w:t>
      </w:r>
      <w:r>
        <w:rPr>
          <w:b/>
          <w:color w:val="8F0000"/>
          <w:sz w:val="32"/>
        </w:rPr>
        <w:t xml:space="preserve"> </w:t>
      </w:r>
    </w:p>
    <w:p w:rsidR="00110EA8" w:rsidRDefault="00A3231C">
      <w:pPr>
        <w:pStyle w:val="2"/>
        <w:ind w:right="396"/>
      </w:pPr>
      <w:bookmarkStart w:id="12" w:name="_Toc19488"/>
      <w:r>
        <w:t>Эстрадный вокальный репертуар</w:t>
      </w:r>
      <w:bookmarkEnd w:id="12"/>
    </w:p>
    <w:p w:rsidR="00110EA8" w:rsidRDefault="00A3231C">
      <w:pPr>
        <w:ind w:left="-15" w:right="279"/>
      </w:pPr>
      <w:r>
        <w:t xml:space="preserve">При выборе репертуара для солиста или ансамбля необходимо в первую очередь руководствоваться техническими способностями исполнителей, их возрастом, характером, </w:t>
      </w:r>
      <w:proofErr w:type="spellStart"/>
      <w:r>
        <w:t>тембральными</w:t>
      </w:r>
      <w:proofErr w:type="spellEnd"/>
      <w:r>
        <w:t xml:space="preserve"> особенностями. </w:t>
      </w:r>
    </w:p>
    <w:p w:rsidR="00110EA8" w:rsidRDefault="00A3231C">
      <w:pPr>
        <w:spacing w:after="381"/>
        <w:ind w:left="-15" w:right="279"/>
      </w:pPr>
      <w:r>
        <w:t>Часто</w:t>
      </w:r>
      <w:r>
        <w:t xml:space="preserve"> случаются ситуации, когда изначально выбранная песня в процессе репетиций удается ученику недостаточно хорошо или не нравится ему. В таком случае следует поменять песню или манеру ее исполнения. Этого не стоит бояться: правильный репертуар – залог успешно</w:t>
      </w:r>
      <w:r>
        <w:t xml:space="preserve">го исполнения. </w:t>
      </w:r>
    </w:p>
    <w:p w:rsidR="00110EA8" w:rsidRDefault="00A3231C">
      <w:pPr>
        <w:pStyle w:val="4"/>
        <w:spacing w:after="429"/>
      </w:pPr>
      <w:r>
        <w:t xml:space="preserve">6–9 лет </w:t>
      </w:r>
    </w:p>
    <w:p w:rsidR="00110EA8" w:rsidRDefault="00A3231C">
      <w:pPr>
        <w:ind w:left="-15" w:right="279"/>
      </w:pPr>
      <w:r>
        <w:t xml:space="preserve">Рекомендованные песни желательно исполнять ансамблем (1, 2) или дуэтом (3). </w:t>
      </w:r>
    </w:p>
    <w:p w:rsidR="00110EA8" w:rsidRDefault="00A3231C">
      <w:pPr>
        <w:numPr>
          <w:ilvl w:val="0"/>
          <w:numId w:val="6"/>
        </w:numPr>
        <w:ind w:right="279" w:hanging="360"/>
      </w:pPr>
      <w:r>
        <w:t xml:space="preserve">«Неразлучные друзья» (сл. М. </w:t>
      </w:r>
      <w:proofErr w:type="spellStart"/>
      <w:r>
        <w:t>Танича</w:t>
      </w:r>
      <w:proofErr w:type="spellEnd"/>
      <w:r>
        <w:t xml:space="preserve">, муз. В. Шаинского). </w:t>
      </w:r>
    </w:p>
    <w:p w:rsidR="00110EA8" w:rsidRDefault="00A3231C">
      <w:pPr>
        <w:numPr>
          <w:ilvl w:val="0"/>
          <w:numId w:val="6"/>
        </w:numPr>
        <w:ind w:right="279" w:hanging="360"/>
      </w:pPr>
      <w:r>
        <w:t xml:space="preserve">«Мы вместе» (сл. и муз. К. Ситник). </w:t>
      </w:r>
    </w:p>
    <w:p w:rsidR="00110EA8" w:rsidRDefault="00A3231C">
      <w:pPr>
        <w:numPr>
          <w:ilvl w:val="0"/>
          <w:numId w:val="6"/>
        </w:numPr>
        <w:spacing w:after="268"/>
        <w:ind w:right="279" w:hanging="360"/>
      </w:pPr>
      <w:r>
        <w:t>«Две лучшие подружки» (сл. и муз. группы «</w:t>
      </w:r>
      <w:proofErr w:type="spellStart"/>
      <w:r>
        <w:t>Барбарики</w:t>
      </w:r>
      <w:proofErr w:type="spellEnd"/>
      <w:r>
        <w:t xml:space="preserve">»). </w:t>
      </w:r>
    </w:p>
    <w:p w:rsidR="00110EA8" w:rsidRDefault="00A3231C">
      <w:pPr>
        <w:pStyle w:val="4"/>
        <w:spacing w:after="428"/>
        <w:ind w:right="295"/>
      </w:pPr>
      <w:r>
        <w:t>10–</w:t>
      </w:r>
      <w:r>
        <w:t xml:space="preserve">13 лет </w:t>
      </w:r>
    </w:p>
    <w:p w:rsidR="00110EA8" w:rsidRDefault="00A3231C">
      <w:pPr>
        <w:ind w:left="-15" w:right="279"/>
      </w:pPr>
      <w:r>
        <w:t xml:space="preserve">Рекомендованные песни следует исполнять составами из 5–8 человек с распределением сольных партий или же сольно с поддержкой </w:t>
      </w:r>
      <w:proofErr w:type="spellStart"/>
      <w:r>
        <w:t>бэк</w:t>
      </w:r>
      <w:proofErr w:type="spellEnd"/>
      <w:r>
        <w:t xml:space="preserve">-вокала. </w:t>
      </w:r>
    </w:p>
    <w:p w:rsidR="00110EA8" w:rsidRDefault="00A3231C">
      <w:pPr>
        <w:numPr>
          <w:ilvl w:val="0"/>
          <w:numId w:val="7"/>
        </w:numPr>
        <w:ind w:right="279" w:hanging="360"/>
      </w:pPr>
      <w:r>
        <w:t xml:space="preserve">«Радуга» (сл. и муз. Т. Пархоменко). </w:t>
      </w:r>
    </w:p>
    <w:p w:rsidR="00110EA8" w:rsidRDefault="00A3231C">
      <w:pPr>
        <w:numPr>
          <w:ilvl w:val="0"/>
          <w:numId w:val="7"/>
        </w:numPr>
        <w:ind w:right="279" w:hanging="360"/>
      </w:pPr>
      <w:r>
        <w:t>«Море волнуется раз» (сл. В. Куровского, муз. Р. Квинта, исп. А. Гроссу).</w:t>
      </w:r>
      <w:r>
        <w:t xml:space="preserve"> </w:t>
      </w:r>
    </w:p>
    <w:p w:rsidR="00110EA8" w:rsidRDefault="00A3231C">
      <w:pPr>
        <w:numPr>
          <w:ilvl w:val="0"/>
          <w:numId w:val="7"/>
        </w:numPr>
        <w:spacing w:after="270"/>
        <w:ind w:right="279" w:hanging="360"/>
      </w:pPr>
      <w:r>
        <w:t xml:space="preserve">«Я – взрослая» (сл. и муз. Т. Пархоменко). </w:t>
      </w:r>
    </w:p>
    <w:p w:rsidR="00110EA8" w:rsidRDefault="00A3231C">
      <w:pPr>
        <w:pStyle w:val="4"/>
        <w:ind w:right="295"/>
      </w:pPr>
      <w:r>
        <w:lastRenderedPageBreak/>
        <w:t xml:space="preserve">14–16 лет </w:t>
      </w:r>
    </w:p>
    <w:p w:rsidR="00110EA8" w:rsidRDefault="00A3231C">
      <w:pPr>
        <w:ind w:left="-15" w:right="279"/>
      </w:pPr>
      <w:r>
        <w:t xml:space="preserve">Рекомендованные песни можно исполнять сольно или небольшим ансамблем. </w:t>
      </w:r>
    </w:p>
    <w:p w:rsidR="00110EA8" w:rsidRDefault="00A3231C">
      <w:pPr>
        <w:numPr>
          <w:ilvl w:val="0"/>
          <w:numId w:val="8"/>
        </w:numPr>
        <w:ind w:right="279" w:hanging="360"/>
      </w:pPr>
      <w:r>
        <w:t xml:space="preserve">«Хочу шалить» (исп. А. Гроссу). </w:t>
      </w:r>
    </w:p>
    <w:p w:rsidR="00110EA8" w:rsidRDefault="00A3231C">
      <w:pPr>
        <w:numPr>
          <w:ilvl w:val="0"/>
          <w:numId w:val="8"/>
        </w:numPr>
        <w:ind w:right="279" w:hanging="360"/>
      </w:pPr>
      <w:r>
        <w:t xml:space="preserve">«Смайлик.by» (исп. О. </w:t>
      </w:r>
      <w:proofErr w:type="spellStart"/>
      <w:r>
        <w:t>Сацюк</w:t>
      </w:r>
      <w:proofErr w:type="spellEnd"/>
      <w:r>
        <w:t xml:space="preserve">). </w:t>
      </w:r>
    </w:p>
    <w:p w:rsidR="00110EA8" w:rsidRDefault="00A3231C">
      <w:pPr>
        <w:numPr>
          <w:ilvl w:val="0"/>
          <w:numId w:val="8"/>
        </w:numPr>
        <w:ind w:right="279" w:hanging="360"/>
      </w:pPr>
      <w:r>
        <w:t xml:space="preserve">«Звезды» (сл. и муз. В. </w:t>
      </w:r>
      <w:proofErr w:type="spellStart"/>
      <w:r>
        <w:t>Ударцева</w:t>
      </w:r>
      <w:proofErr w:type="spellEnd"/>
      <w:r>
        <w:t xml:space="preserve">). </w:t>
      </w:r>
    </w:p>
    <w:p w:rsidR="00110EA8" w:rsidRDefault="00A3231C">
      <w:pPr>
        <w:numPr>
          <w:ilvl w:val="0"/>
          <w:numId w:val="8"/>
        </w:numPr>
        <w:spacing w:after="333"/>
        <w:ind w:right="279" w:hanging="360"/>
      </w:pPr>
      <w:r>
        <w:t>«Синие лебеди» (сл. и муз. И</w:t>
      </w:r>
      <w:r>
        <w:t xml:space="preserve">. Николаева, исп. Н. Королева). </w:t>
      </w:r>
    </w:p>
    <w:p w:rsidR="00110EA8" w:rsidRDefault="00A3231C">
      <w:pPr>
        <w:spacing w:after="153" w:line="259" w:lineRule="auto"/>
        <w:ind w:right="0" w:firstLine="0"/>
        <w:jc w:val="left"/>
      </w:pPr>
      <w:r>
        <w:t xml:space="preserve"> </w:t>
      </w:r>
      <w:r>
        <w:tab/>
      </w:r>
      <w:r>
        <w:rPr>
          <w:b/>
          <w:color w:val="8F0000"/>
        </w:rPr>
        <w:t xml:space="preserve"> </w:t>
      </w:r>
    </w:p>
    <w:p w:rsidR="00110EA8" w:rsidRDefault="00A3231C">
      <w:pPr>
        <w:pStyle w:val="4"/>
        <w:ind w:right="295"/>
      </w:pPr>
      <w:bookmarkStart w:id="13" w:name="_GoBack"/>
      <w:bookmarkEnd w:id="13"/>
      <w:r>
        <w:t>17–20 лет</w:t>
      </w:r>
      <w:r>
        <w:t xml:space="preserve"> </w:t>
      </w:r>
    </w:p>
    <w:p w:rsidR="00110EA8" w:rsidRDefault="00A3231C">
      <w:pPr>
        <w:ind w:left="-15" w:right="279"/>
      </w:pPr>
      <w:r>
        <w:t xml:space="preserve">Рекомендованные песни следует исполнять сольно (2), дуэтом или трио (3), квартетом или квинтетом (1). </w:t>
      </w:r>
    </w:p>
    <w:p w:rsidR="00110EA8" w:rsidRDefault="00A3231C">
      <w:pPr>
        <w:numPr>
          <w:ilvl w:val="0"/>
          <w:numId w:val="9"/>
        </w:numPr>
        <w:ind w:right="279" w:hanging="360"/>
      </w:pPr>
      <w:r>
        <w:t xml:space="preserve">«Не виноватая я» (сл. К. </w:t>
      </w:r>
      <w:proofErr w:type="spellStart"/>
      <w:r>
        <w:t>Арсенева</w:t>
      </w:r>
      <w:proofErr w:type="spellEnd"/>
      <w:r>
        <w:t xml:space="preserve">, муз. И. Матвиенко, исп. гр. «Фабрика»). </w:t>
      </w:r>
    </w:p>
    <w:p w:rsidR="00110EA8" w:rsidRDefault="00A3231C">
      <w:pPr>
        <w:numPr>
          <w:ilvl w:val="0"/>
          <w:numId w:val="9"/>
        </w:numPr>
        <w:ind w:right="279" w:hanging="360"/>
      </w:pPr>
      <w:r>
        <w:t xml:space="preserve">«Солнышко» (сл. Д. Постовалова и В. Полякова, муз. Д. </w:t>
      </w:r>
      <w:r>
        <w:t>Постовалова, исп. гр. «</w:t>
      </w:r>
      <w:proofErr w:type="spellStart"/>
      <w:r>
        <w:t>Demo</w:t>
      </w:r>
      <w:proofErr w:type="spellEnd"/>
      <w:r>
        <w:t xml:space="preserve">»). </w:t>
      </w:r>
    </w:p>
    <w:p w:rsidR="00110EA8" w:rsidRDefault="00A3231C">
      <w:pPr>
        <w:numPr>
          <w:ilvl w:val="0"/>
          <w:numId w:val="9"/>
        </w:numPr>
        <w:spacing w:after="388"/>
        <w:ind w:right="279" w:hanging="360"/>
      </w:pPr>
      <w:r>
        <w:t xml:space="preserve">«Выше облаков» (сл. и муз. Д. Джокера, исп. гр. «Сливки»). </w:t>
      </w:r>
    </w:p>
    <w:p w:rsidR="00110EA8" w:rsidRDefault="00A3231C">
      <w:pPr>
        <w:pStyle w:val="4"/>
        <w:ind w:right="295"/>
      </w:pPr>
      <w:r>
        <w:t xml:space="preserve">21–25 лет </w:t>
      </w:r>
    </w:p>
    <w:p w:rsidR="00110EA8" w:rsidRDefault="00A3231C">
      <w:pPr>
        <w:ind w:left="-15" w:right="279"/>
      </w:pPr>
      <w:r>
        <w:t xml:space="preserve">Рекомендованные песни следует исполнять сольно (3) или составом в 4–6 человек (1, 2). </w:t>
      </w:r>
    </w:p>
    <w:p w:rsidR="00110EA8" w:rsidRDefault="00A3231C">
      <w:pPr>
        <w:numPr>
          <w:ilvl w:val="0"/>
          <w:numId w:val="10"/>
        </w:numPr>
        <w:ind w:right="279" w:hanging="360"/>
      </w:pPr>
      <w:r>
        <w:t xml:space="preserve">«Давай держаться за руки» (сл. М. Фадеева, О. </w:t>
      </w:r>
      <w:proofErr w:type="spellStart"/>
      <w:r>
        <w:t>Сербякиной</w:t>
      </w:r>
      <w:proofErr w:type="spellEnd"/>
      <w:r>
        <w:t xml:space="preserve">, муз. М. </w:t>
      </w:r>
      <w:r>
        <w:t>Фадеева, исп. гр. «</w:t>
      </w:r>
      <w:proofErr w:type="spellStart"/>
      <w:r>
        <w:t>Serebro</w:t>
      </w:r>
      <w:proofErr w:type="spellEnd"/>
      <w:r>
        <w:t xml:space="preserve">»). </w:t>
      </w:r>
    </w:p>
    <w:p w:rsidR="00110EA8" w:rsidRDefault="00A3231C">
      <w:pPr>
        <w:numPr>
          <w:ilvl w:val="0"/>
          <w:numId w:val="10"/>
        </w:numPr>
        <w:ind w:right="279" w:hanging="360"/>
      </w:pPr>
      <w:r>
        <w:t xml:space="preserve">«А я все летала» (сл. К. Новиковой, муз. А. Грозного, исп. гр. «Блестящие»). </w:t>
      </w:r>
    </w:p>
    <w:p w:rsidR="00110EA8" w:rsidRDefault="00A3231C">
      <w:pPr>
        <w:numPr>
          <w:ilvl w:val="0"/>
          <w:numId w:val="10"/>
        </w:numPr>
        <w:spacing w:after="268"/>
        <w:ind w:right="279" w:hanging="360"/>
      </w:pPr>
      <w:r>
        <w:t xml:space="preserve">«Половина» (сл. и муз. </w:t>
      </w:r>
      <w:proofErr w:type="spellStart"/>
      <w:r>
        <w:t>Artik</w:t>
      </w:r>
      <w:proofErr w:type="spellEnd"/>
      <w:r>
        <w:t>, исп. «</w:t>
      </w:r>
      <w:proofErr w:type="spellStart"/>
      <w:r>
        <w:t>Artik</w:t>
      </w:r>
      <w:proofErr w:type="spellEnd"/>
      <w:r>
        <w:t xml:space="preserve"> &amp; </w:t>
      </w:r>
      <w:proofErr w:type="spellStart"/>
      <w:r>
        <w:t>Asti</w:t>
      </w:r>
      <w:proofErr w:type="spellEnd"/>
      <w:r>
        <w:t xml:space="preserve">»). </w:t>
      </w:r>
    </w:p>
    <w:p w:rsidR="00110EA8" w:rsidRDefault="00A3231C">
      <w:pPr>
        <w:pStyle w:val="4"/>
        <w:ind w:right="294"/>
      </w:pPr>
      <w:r>
        <w:t xml:space="preserve">26–35 лет </w:t>
      </w:r>
    </w:p>
    <w:p w:rsidR="00110EA8" w:rsidRDefault="00A3231C">
      <w:pPr>
        <w:ind w:left="-15" w:right="279"/>
      </w:pPr>
      <w:r>
        <w:t xml:space="preserve">Рекомендованные песни можно исполнять в разных вариантах (в зависимости от характера мероприятия и возможностей вокалиста), сольно, в дуэте или в трио. </w:t>
      </w:r>
    </w:p>
    <w:p w:rsidR="00110EA8" w:rsidRDefault="00A3231C">
      <w:pPr>
        <w:numPr>
          <w:ilvl w:val="0"/>
          <w:numId w:val="11"/>
        </w:numPr>
        <w:ind w:right="279" w:hanging="360"/>
      </w:pPr>
      <w:r>
        <w:t xml:space="preserve">«Так же как все» (сл. Л. Дербенева, муз. А. Зацепина, исп. </w:t>
      </w:r>
    </w:p>
    <w:p w:rsidR="00110EA8" w:rsidRDefault="00A3231C">
      <w:pPr>
        <w:ind w:left="1428" w:right="279" w:firstLine="0"/>
      </w:pPr>
      <w:r>
        <w:t>А. Пугачева или гр. «А-</w:t>
      </w:r>
      <w:proofErr w:type="spellStart"/>
      <w:r>
        <w:t>студио</w:t>
      </w:r>
      <w:proofErr w:type="spellEnd"/>
      <w:r>
        <w:t xml:space="preserve">»). </w:t>
      </w:r>
    </w:p>
    <w:p w:rsidR="00110EA8" w:rsidRDefault="00A3231C">
      <w:pPr>
        <w:numPr>
          <w:ilvl w:val="0"/>
          <w:numId w:val="11"/>
        </w:numPr>
        <w:ind w:right="279" w:hanging="360"/>
      </w:pPr>
      <w:r>
        <w:lastRenderedPageBreak/>
        <w:t xml:space="preserve">«Мой </w:t>
      </w:r>
      <w:r>
        <w:tab/>
        <w:t>мир</w:t>
      </w:r>
      <w:r>
        <w:t xml:space="preserve">» </w:t>
      </w:r>
      <w:r>
        <w:tab/>
        <w:t xml:space="preserve">(сл. </w:t>
      </w:r>
      <w:r>
        <w:tab/>
        <w:t xml:space="preserve">Н. Платицыной, </w:t>
      </w:r>
      <w:r>
        <w:tab/>
        <w:t xml:space="preserve">муз. </w:t>
      </w:r>
      <w:r>
        <w:tab/>
        <w:t xml:space="preserve">В. Сушко, </w:t>
      </w:r>
      <w:r>
        <w:tab/>
        <w:t xml:space="preserve">исп. </w:t>
      </w:r>
    </w:p>
    <w:p w:rsidR="00110EA8" w:rsidRDefault="00A3231C">
      <w:pPr>
        <w:ind w:left="1428" w:right="279" w:firstLine="0"/>
      </w:pPr>
      <w:r>
        <w:t xml:space="preserve">К. Орбакайте). </w:t>
      </w:r>
    </w:p>
    <w:p w:rsidR="00110EA8" w:rsidRDefault="00A3231C">
      <w:pPr>
        <w:numPr>
          <w:ilvl w:val="0"/>
          <w:numId w:val="11"/>
        </w:numPr>
        <w:spacing w:after="329"/>
        <w:ind w:right="279" w:hanging="360"/>
      </w:pPr>
      <w:r>
        <w:t>«Любимый мой» (сл., муз</w:t>
      </w:r>
      <w:proofErr w:type="gramStart"/>
      <w:r>
        <w:t>.</w:t>
      </w:r>
      <w:proofErr w:type="gramEnd"/>
      <w:r>
        <w:t xml:space="preserve"> и исп. Юта).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110EA8" w:rsidRDefault="00A3231C">
      <w:pPr>
        <w:pStyle w:val="2"/>
        <w:spacing w:after="253"/>
        <w:ind w:right="288"/>
      </w:pPr>
      <w:bookmarkStart w:id="14" w:name="_Toc19489"/>
      <w:r>
        <w:t xml:space="preserve">Глоссарий </w:t>
      </w:r>
      <w:bookmarkEnd w:id="14"/>
    </w:p>
    <w:p w:rsidR="00110EA8" w:rsidRDefault="00A3231C">
      <w:pPr>
        <w:spacing w:after="70" w:line="259" w:lineRule="auto"/>
        <w:ind w:left="703" w:right="3644" w:hanging="10"/>
        <w:jc w:val="left"/>
      </w:pPr>
      <w:proofErr w:type="spellStart"/>
      <w:r>
        <w:rPr>
          <w:b/>
        </w:rPr>
        <w:t>Dirty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tones</w:t>
      </w:r>
      <w:proofErr w:type="spellEnd"/>
      <w:r>
        <w:rPr>
          <w:b/>
        </w:rPr>
        <w:t xml:space="preserve"> </w:t>
      </w:r>
      <w:r>
        <w:t xml:space="preserve">см. </w:t>
      </w:r>
      <w:r>
        <w:rPr>
          <w:i/>
        </w:rPr>
        <w:t>нечистые ноты</w:t>
      </w:r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Parlando</w:t>
      </w:r>
      <w:proofErr w:type="spellEnd"/>
      <w:r>
        <w:t xml:space="preserve"> см. </w:t>
      </w:r>
      <w:r>
        <w:rPr>
          <w:i/>
        </w:rPr>
        <w:t>речитатив</w:t>
      </w:r>
      <w:r>
        <w:t xml:space="preserve">. </w:t>
      </w:r>
    </w:p>
    <w:p w:rsidR="00110EA8" w:rsidRDefault="00A3231C">
      <w:pPr>
        <w:ind w:left="-15" w:right="279"/>
      </w:pPr>
      <w:r>
        <w:rPr>
          <w:b/>
        </w:rPr>
        <w:t>Агогика</w:t>
      </w:r>
      <w:r>
        <w:t xml:space="preserve"> – небольшие отклонения от темпа и метра, подчиненные целям художественной </w:t>
      </w:r>
      <w:r>
        <w:t xml:space="preserve">выразительности. Агогика не изменяет значения нот, образующих ритмический рисунок, и в нотной записи, как правило, не фиксируется. </w:t>
      </w:r>
    </w:p>
    <w:p w:rsidR="00110EA8" w:rsidRDefault="00A3231C">
      <w:pPr>
        <w:ind w:left="-15" w:right="279"/>
      </w:pPr>
      <w:proofErr w:type="spellStart"/>
      <w:r>
        <w:rPr>
          <w:b/>
        </w:rPr>
        <w:t>Бендинг</w:t>
      </w:r>
      <w:proofErr w:type="spellEnd"/>
      <w:r>
        <w:t xml:space="preserve"> (</w:t>
      </w:r>
      <w:r>
        <w:rPr>
          <w:i/>
        </w:rPr>
        <w:t>частотное вибрато</w:t>
      </w:r>
      <w:r>
        <w:t>) – прием, позволяющий извлечь «искусственные» ноты, не предусмотренные возможностями инструмента.</w:t>
      </w:r>
      <w:r>
        <w:t xml:space="preserve"> </w:t>
      </w:r>
    </w:p>
    <w:p w:rsidR="00110EA8" w:rsidRDefault="00A3231C">
      <w:pPr>
        <w:ind w:left="-15" w:right="279"/>
      </w:pPr>
      <w:r>
        <w:rPr>
          <w:b/>
        </w:rPr>
        <w:t>Блюзовые ноты</w:t>
      </w:r>
      <w:r>
        <w:t xml:space="preserve"> – некоторые ступени диатонического звукоряда, отклоняющиеся (чаще всего в сторону понижения) от их приписанной в строе высоты на небольшой интервал. </w:t>
      </w:r>
    </w:p>
    <w:p w:rsidR="00110EA8" w:rsidRDefault="00A3231C">
      <w:pPr>
        <w:ind w:left="-15" w:right="279"/>
      </w:pPr>
      <w:r>
        <w:rPr>
          <w:b/>
        </w:rPr>
        <w:t>Вибрато</w:t>
      </w:r>
      <w:r>
        <w:t xml:space="preserve"> – периодические изменения силы, высоты или тембра музыкального звука или пения. </w:t>
      </w:r>
    </w:p>
    <w:p w:rsidR="00110EA8" w:rsidRDefault="00A3231C">
      <w:pPr>
        <w:ind w:left="-15" w:right="279"/>
      </w:pPr>
      <w:r>
        <w:rPr>
          <w:b/>
        </w:rPr>
        <w:t>Г</w:t>
      </w:r>
      <w:r>
        <w:rPr>
          <w:b/>
        </w:rPr>
        <w:t>лиссандо</w:t>
      </w:r>
      <w:r>
        <w:t xml:space="preserve"> – плавный переход от одного звука к другому через все возможные для инструмента или пения звуки. </w:t>
      </w:r>
    </w:p>
    <w:p w:rsidR="00110EA8" w:rsidRDefault="00A3231C">
      <w:pPr>
        <w:ind w:left="-15" w:right="279"/>
      </w:pPr>
      <w:r>
        <w:rPr>
          <w:b/>
        </w:rPr>
        <w:t>Грим</w:t>
      </w:r>
      <w:r>
        <w:t xml:space="preserve"> – вид </w:t>
      </w:r>
      <w:proofErr w:type="spellStart"/>
      <w:r>
        <w:t>скриминга</w:t>
      </w:r>
      <w:proofErr w:type="spellEnd"/>
      <w:r>
        <w:t xml:space="preserve">, звучащий более сипло и низко, спокойнее, чем типичный </w:t>
      </w:r>
      <w:proofErr w:type="spellStart"/>
      <w:r>
        <w:t>скриминг</w:t>
      </w:r>
      <w:proofErr w:type="spellEnd"/>
      <w:r>
        <w:t xml:space="preserve">, без истеричности, по способу извлечения схож со </w:t>
      </w:r>
      <w:proofErr w:type="spellStart"/>
      <w:r>
        <w:t>штробасом</w:t>
      </w:r>
      <w:proofErr w:type="spellEnd"/>
      <w:r>
        <w:t xml:space="preserve">. См. </w:t>
      </w:r>
      <w:proofErr w:type="spellStart"/>
      <w:r>
        <w:rPr>
          <w:i/>
        </w:rPr>
        <w:t>скриминг</w:t>
      </w:r>
      <w:proofErr w:type="spellEnd"/>
      <w:r>
        <w:t xml:space="preserve">. </w:t>
      </w:r>
    </w:p>
    <w:p w:rsidR="00110EA8" w:rsidRDefault="00A3231C">
      <w:pPr>
        <w:ind w:left="-15" w:right="279"/>
      </w:pPr>
      <w:proofErr w:type="spellStart"/>
      <w:r>
        <w:rPr>
          <w:b/>
        </w:rPr>
        <w:t>Гроул</w:t>
      </w:r>
      <w:proofErr w:type="spellEnd"/>
      <w:r>
        <w:t xml:space="preserve"> (</w:t>
      </w:r>
      <w:r>
        <w:rPr>
          <w:i/>
        </w:rPr>
        <w:t>флаттер</w:t>
      </w:r>
      <w:r>
        <w:t xml:space="preserve">) – прием экстремального вокала, суть которого заключается в звукоизвлечении за счет резонирующей гортани. </w:t>
      </w:r>
    </w:p>
    <w:p w:rsidR="00110EA8" w:rsidRDefault="00A3231C">
      <w:pPr>
        <w:ind w:left="-15" w:right="279"/>
      </w:pPr>
      <w:proofErr w:type="spellStart"/>
      <w:r>
        <w:rPr>
          <w:b/>
        </w:rPr>
        <w:t>Звукоформирование</w:t>
      </w:r>
      <w:proofErr w:type="spellEnd"/>
      <w:r>
        <w:t xml:space="preserve"> (</w:t>
      </w:r>
      <w:r>
        <w:rPr>
          <w:i/>
        </w:rPr>
        <w:t>звукообразование</w:t>
      </w:r>
      <w:r>
        <w:t>) – извлечение певческого и речевого звука, результат действия голосового аппарата. Певч</w:t>
      </w:r>
      <w:r>
        <w:t xml:space="preserve">еский звук, возникая в результате колебаний голосовых связок, усиливается и </w:t>
      </w:r>
      <w:proofErr w:type="spellStart"/>
      <w:r>
        <w:t>темброво</w:t>
      </w:r>
      <w:proofErr w:type="spellEnd"/>
      <w:r>
        <w:t xml:space="preserve"> обогащается благодаря резонаторам. </w:t>
      </w:r>
    </w:p>
    <w:p w:rsidR="00110EA8" w:rsidRDefault="00A3231C">
      <w:pPr>
        <w:ind w:left="-15" w:right="279"/>
      </w:pPr>
      <w:r>
        <w:rPr>
          <w:b/>
        </w:rPr>
        <w:t>Йодль</w:t>
      </w:r>
      <w:r>
        <w:t xml:space="preserve"> (</w:t>
      </w:r>
      <w:r>
        <w:rPr>
          <w:i/>
        </w:rPr>
        <w:t>тирольское пение</w:t>
      </w:r>
      <w:r>
        <w:t>) – особая манера пения без слов с характерным быстрым переключением голосовых регистров, то есть с чередованием</w:t>
      </w:r>
      <w:r>
        <w:t xml:space="preserve"> грудных и фальцетных звуков. </w:t>
      </w:r>
    </w:p>
    <w:p w:rsidR="00110EA8" w:rsidRDefault="00A3231C">
      <w:pPr>
        <w:ind w:left="-15" w:right="279"/>
      </w:pPr>
      <w:proofErr w:type="spellStart"/>
      <w:r>
        <w:rPr>
          <w:b/>
        </w:rPr>
        <w:t>Мелизматика</w:t>
      </w:r>
      <w:proofErr w:type="spellEnd"/>
      <w:r>
        <w:t xml:space="preserve"> – 1) учение об украшениях мелодии; 2) способ </w:t>
      </w:r>
      <w:proofErr w:type="spellStart"/>
      <w:r>
        <w:t>распевки</w:t>
      </w:r>
      <w:proofErr w:type="spellEnd"/>
      <w:r>
        <w:t xml:space="preserve"> текста, при котором на один слог приходится много (от четырех) звуков мелодии. </w:t>
      </w:r>
    </w:p>
    <w:p w:rsidR="00110EA8" w:rsidRDefault="00A3231C">
      <w:pPr>
        <w:ind w:left="-15" w:right="279"/>
      </w:pPr>
      <w:r>
        <w:rPr>
          <w:b/>
        </w:rPr>
        <w:lastRenderedPageBreak/>
        <w:t>Микст</w:t>
      </w:r>
      <w:r>
        <w:t xml:space="preserve"> – </w:t>
      </w:r>
      <w:r>
        <w:t xml:space="preserve">смешанное голосообразование, при котором голос звучит на всём своём диапазоне ровно, без регистровых переходов. См. </w:t>
      </w:r>
      <w:r>
        <w:rPr>
          <w:i/>
        </w:rPr>
        <w:t xml:space="preserve">регистр </w:t>
      </w:r>
      <w:proofErr w:type="spellStart"/>
      <w:r>
        <w:rPr>
          <w:i/>
        </w:rPr>
        <w:t>микстовый</w:t>
      </w:r>
      <w:proofErr w:type="spellEnd"/>
      <w:r>
        <w:t xml:space="preserve">. </w:t>
      </w:r>
    </w:p>
    <w:p w:rsidR="00110EA8" w:rsidRDefault="00A3231C">
      <w:pPr>
        <w:ind w:left="-15" w:right="279"/>
      </w:pPr>
      <w:r>
        <w:rPr>
          <w:b/>
        </w:rPr>
        <w:t>Нечистые ноты</w:t>
      </w:r>
      <w:r>
        <w:t xml:space="preserve"> – специфический прием интонирования и подачи звука, истоки которого идут от характерной для афроамериканск</w:t>
      </w:r>
      <w:r>
        <w:t xml:space="preserve">ого фольклора нестабильной (пестрой) окраски звуков в пределах одного регистра, сопровождающейся сильной динамикой и гипертрофированным вибрато. </w:t>
      </w:r>
    </w:p>
    <w:p w:rsidR="00110EA8" w:rsidRDefault="00A3231C">
      <w:pPr>
        <w:ind w:left="-15" w:right="279"/>
      </w:pPr>
      <w:r>
        <w:rPr>
          <w:b/>
        </w:rPr>
        <w:t>Обертоновое пение</w:t>
      </w:r>
      <w:r>
        <w:t xml:space="preserve"> – техника пения с необычной артикуляцией в глотке или гортани, при которой певец одновременн</w:t>
      </w:r>
      <w:r>
        <w:t xml:space="preserve">о исполняет основной звук и обертон к нему. </w:t>
      </w:r>
    </w:p>
    <w:p w:rsidR="00110EA8" w:rsidRDefault="00A3231C">
      <w:pPr>
        <w:ind w:left="-15" w:right="279"/>
      </w:pPr>
      <w:r>
        <w:rPr>
          <w:b/>
        </w:rPr>
        <w:t>Расщепление</w:t>
      </w:r>
      <w:r>
        <w:t xml:space="preserve"> – прием пения, при котором к чистому звуку примешивается известная доля другого звука, нередко представляющего собой немузыкальный звук (шум). </w:t>
      </w:r>
    </w:p>
    <w:p w:rsidR="00110EA8" w:rsidRDefault="00A3231C">
      <w:pPr>
        <w:ind w:left="-15" w:right="279"/>
      </w:pPr>
      <w:r>
        <w:rPr>
          <w:b/>
        </w:rPr>
        <w:t xml:space="preserve">Регистр </w:t>
      </w:r>
      <w:proofErr w:type="spellStart"/>
      <w:r>
        <w:rPr>
          <w:b/>
        </w:rPr>
        <w:t>микстовый</w:t>
      </w:r>
      <w:proofErr w:type="spellEnd"/>
      <w:r>
        <w:t xml:space="preserve"> – </w:t>
      </w:r>
      <w:r>
        <w:t xml:space="preserve">образуемый через смешение натуральных регистров грудного и головного, благодаря чему исчезает резкая разница в характере их звучания. </w:t>
      </w:r>
    </w:p>
    <w:p w:rsidR="00110EA8" w:rsidRDefault="00A3231C">
      <w:pPr>
        <w:spacing w:after="73" w:line="259" w:lineRule="auto"/>
        <w:ind w:left="10" w:right="468" w:hanging="10"/>
        <w:jc w:val="center"/>
      </w:pPr>
      <w:r>
        <w:rPr>
          <w:b/>
        </w:rPr>
        <w:t>Речитатив</w:t>
      </w:r>
      <w:r>
        <w:t xml:space="preserve"> (</w:t>
      </w:r>
      <w:proofErr w:type="spellStart"/>
      <w:r>
        <w:rPr>
          <w:i/>
        </w:rPr>
        <w:t>parlando</w:t>
      </w:r>
      <w:proofErr w:type="spellEnd"/>
      <w:r>
        <w:t xml:space="preserve">) – проговаривание исполнителем текста. </w:t>
      </w:r>
    </w:p>
    <w:p w:rsidR="00110EA8" w:rsidRDefault="00A3231C">
      <w:pPr>
        <w:ind w:left="-15" w:right="279"/>
      </w:pPr>
      <w:r>
        <w:rPr>
          <w:b/>
        </w:rPr>
        <w:t>Свинг</w:t>
      </w:r>
      <w:r>
        <w:t xml:space="preserve"> – джазовый ритмический рисунок, при котором первая из к</w:t>
      </w:r>
      <w:r>
        <w:t>аждой пары играемых нот продлевается, а вторая сокращается. Одно из важнейших выразительных средств джаза в целом, связанное с комплексом приёмов и приобретающее различный характер в разных джазовых стилях. Заключается в наличии метроритмической пульсации,</w:t>
      </w:r>
      <w:r>
        <w:t xml:space="preserve"> при которой возникают отклонения ритмики в различных пластах фактуры от основных метрических долей </w:t>
      </w:r>
      <w:proofErr w:type="spellStart"/>
      <w:r>
        <w:t>граунд</w:t>
      </w:r>
      <w:proofErr w:type="spellEnd"/>
      <w:r>
        <w:t xml:space="preserve">-бита. Средство создания напряжённости, внутренней конфликтности. </w:t>
      </w:r>
    </w:p>
    <w:p w:rsidR="00110EA8" w:rsidRDefault="00A3231C">
      <w:pPr>
        <w:ind w:left="-15" w:right="279"/>
      </w:pPr>
      <w:proofErr w:type="spellStart"/>
      <w:r>
        <w:rPr>
          <w:b/>
        </w:rPr>
        <w:t>Скрим</w:t>
      </w:r>
      <w:proofErr w:type="spellEnd"/>
      <w:r>
        <w:t xml:space="preserve"> (</w:t>
      </w:r>
      <w:proofErr w:type="spellStart"/>
      <w:r>
        <w:rPr>
          <w:i/>
        </w:rPr>
        <w:t>скриминг</w:t>
      </w:r>
      <w:proofErr w:type="spellEnd"/>
      <w:r>
        <w:t xml:space="preserve">) – вокальный приём, основанный на технике расщепления и являющийся </w:t>
      </w:r>
      <w:r>
        <w:t xml:space="preserve">неотъемлемой частью рок-музыки. </w:t>
      </w:r>
    </w:p>
    <w:p w:rsidR="00110EA8" w:rsidRDefault="00A3231C">
      <w:pPr>
        <w:ind w:left="-15" w:right="279"/>
      </w:pPr>
      <w:proofErr w:type="spellStart"/>
      <w:r>
        <w:rPr>
          <w:b/>
        </w:rPr>
        <w:t>Скэт</w:t>
      </w:r>
      <w:proofErr w:type="spellEnd"/>
      <w:r>
        <w:t xml:space="preserve"> – </w:t>
      </w:r>
      <w:proofErr w:type="spellStart"/>
      <w:r>
        <w:t>бестекстовая</w:t>
      </w:r>
      <w:proofErr w:type="spellEnd"/>
      <w:r>
        <w:t xml:space="preserve">, слоговая манера пения, нередко связанная с имитацией звучания отдельных инструментов, инструментальных групп и даже больших оркестров. </w:t>
      </w:r>
    </w:p>
    <w:p w:rsidR="00110EA8" w:rsidRDefault="00A3231C">
      <w:pPr>
        <w:ind w:left="-15" w:right="279"/>
      </w:pPr>
      <w:proofErr w:type="spellStart"/>
      <w:r>
        <w:rPr>
          <w:b/>
        </w:rPr>
        <w:t>Субтон</w:t>
      </w:r>
      <w:proofErr w:type="spellEnd"/>
      <w:r>
        <w:t xml:space="preserve"> – вокальный прием, звук, в котором воздушная струя идет вме</w:t>
      </w:r>
      <w:r>
        <w:t xml:space="preserve">сте с голосом, похож на шепот. </w:t>
      </w:r>
    </w:p>
    <w:p w:rsidR="00110EA8" w:rsidRDefault="00A3231C">
      <w:pPr>
        <w:ind w:left="-15" w:right="279"/>
      </w:pPr>
      <w:proofErr w:type="spellStart"/>
      <w:r>
        <w:rPr>
          <w:b/>
        </w:rPr>
        <w:t>Тванг</w:t>
      </w:r>
      <w:proofErr w:type="spellEnd"/>
      <w:r>
        <w:t xml:space="preserve"> – вокальный прием, для которого характерен звонкий резкий тембр. </w:t>
      </w:r>
    </w:p>
    <w:p w:rsidR="00110EA8" w:rsidRDefault="00A3231C">
      <w:pPr>
        <w:spacing w:after="72" w:line="259" w:lineRule="auto"/>
        <w:ind w:left="703" w:right="0" w:hanging="10"/>
        <w:jc w:val="left"/>
      </w:pPr>
      <w:r>
        <w:rPr>
          <w:b/>
        </w:rPr>
        <w:t>Тирольское пение</w:t>
      </w:r>
      <w:r>
        <w:t xml:space="preserve"> см. </w:t>
      </w:r>
      <w:r>
        <w:rPr>
          <w:i/>
        </w:rPr>
        <w:t>йодль.</w:t>
      </w:r>
      <w:r>
        <w:t xml:space="preserve"> </w:t>
      </w:r>
    </w:p>
    <w:p w:rsidR="00110EA8" w:rsidRDefault="00A3231C">
      <w:pPr>
        <w:ind w:left="-15" w:right="279"/>
      </w:pPr>
      <w:r>
        <w:rPr>
          <w:b/>
        </w:rPr>
        <w:lastRenderedPageBreak/>
        <w:t>Трель</w:t>
      </w:r>
      <w:r>
        <w:t xml:space="preserve"> – быстрое чередование двух соседних нот, отстоящих на секунду, большую или малую. </w:t>
      </w:r>
    </w:p>
    <w:p w:rsidR="00110EA8" w:rsidRDefault="00A3231C">
      <w:pPr>
        <w:spacing w:after="70" w:line="259" w:lineRule="auto"/>
        <w:ind w:left="703" w:right="3644" w:hanging="10"/>
        <w:jc w:val="left"/>
      </w:pPr>
      <w:proofErr w:type="spellStart"/>
      <w:r>
        <w:rPr>
          <w:b/>
        </w:rPr>
        <w:t>Фаер</w:t>
      </w:r>
      <w:proofErr w:type="spellEnd"/>
      <w:r>
        <w:t xml:space="preserve"> см. </w:t>
      </w:r>
      <w:proofErr w:type="spellStart"/>
      <w:r>
        <w:rPr>
          <w:i/>
        </w:rPr>
        <w:t>фолкскорд</w:t>
      </w:r>
      <w:proofErr w:type="spellEnd"/>
      <w:r>
        <w:t xml:space="preserve">.  </w:t>
      </w:r>
    </w:p>
    <w:p w:rsidR="00110EA8" w:rsidRDefault="00A3231C">
      <w:pPr>
        <w:ind w:left="-15" w:right="279"/>
      </w:pPr>
      <w:r>
        <w:rPr>
          <w:b/>
        </w:rPr>
        <w:t>Фальцет</w:t>
      </w:r>
      <w:r>
        <w:t xml:space="preserve"> – ве</w:t>
      </w:r>
      <w:r>
        <w:t xml:space="preserve">рхний головной регистр певческого голоса, беден обертонами, </w:t>
      </w:r>
      <w:proofErr w:type="spellStart"/>
      <w:r>
        <w:t>тембрально</w:t>
      </w:r>
      <w:proofErr w:type="spellEnd"/>
      <w:r>
        <w:t xml:space="preserve"> проще основного грудного голоса исполнителя. </w:t>
      </w:r>
    </w:p>
    <w:p w:rsidR="00110EA8" w:rsidRDefault="00A3231C">
      <w:pPr>
        <w:ind w:left="-15" w:right="279"/>
      </w:pPr>
      <w:r>
        <w:rPr>
          <w:b/>
        </w:rPr>
        <w:t>Филировка звука</w:t>
      </w:r>
      <w:r>
        <w:t xml:space="preserve"> (итал. </w:t>
      </w:r>
      <w:proofErr w:type="spellStart"/>
      <w:r>
        <w:rPr>
          <w:i/>
        </w:rPr>
        <w:t>filar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suono</w:t>
      </w:r>
      <w:proofErr w:type="spellEnd"/>
      <w:r>
        <w:t xml:space="preserve">, франц. </w:t>
      </w:r>
      <w:proofErr w:type="spellStart"/>
      <w:r>
        <w:rPr>
          <w:i/>
        </w:rPr>
        <w:t>filer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</w:t>
      </w:r>
      <w:proofErr w:type="spellEnd"/>
      <w:r>
        <w:t>) – прием, доступный исполнителю, владеющему высоким уровнем вокальной техники, с</w:t>
      </w:r>
      <w:r>
        <w:t xml:space="preserve">вязанный с изменением динамики звука на выдержанном тоне одной высоты, напр., от </w:t>
      </w:r>
      <w:proofErr w:type="spellStart"/>
      <w:r>
        <w:rPr>
          <w:i/>
        </w:rPr>
        <w:t>piano</w:t>
      </w:r>
      <w:proofErr w:type="spellEnd"/>
      <w:r>
        <w:t xml:space="preserve"> к </w:t>
      </w:r>
      <w:proofErr w:type="spellStart"/>
      <w:r>
        <w:rPr>
          <w:i/>
        </w:rPr>
        <w:t>forte</w:t>
      </w:r>
      <w:proofErr w:type="spellEnd"/>
      <w:r>
        <w:t xml:space="preserve"> и обратно. </w:t>
      </w:r>
    </w:p>
    <w:p w:rsidR="00110EA8" w:rsidRDefault="00A3231C">
      <w:pPr>
        <w:spacing w:after="72" w:line="259" w:lineRule="auto"/>
        <w:ind w:left="703" w:right="0" w:hanging="10"/>
        <w:jc w:val="left"/>
      </w:pPr>
      <w:r>
        <w:rPr>
          <w:b/>
        </w:rPr>
        <w:t>Флаттер</w:t>
      </w:r>
      <w:r>
        <w:t xml:space="preserve"> см. </w:t>
      </w:r>
      <w:proofErr w:type="spellStart"/>
      <w:r>
        <w:rPr>
          <w:i/>
        </w:rPr>
        <w:t>гроул</w:t>
      </w:r>
      <w:proofErr w:type="spellEnd"/>
      <w:r>
        <w:rPr>
          <w:i/>
        </w:rPr>
        <w:t>.</w:t>
      </w:r>
      <w:r>
        <w:t xml:space="preserve"> </w:t>
      </w:r>
    </w:p>
    <w:p w:rsidR="00110EA8" w:rsidRDefault="00A3231C">
      <w:pPr>
        <w:ind w:left="-15" w:right="279"/>
      </w:pPr>
      <w:proofErr w:type="spellStart"/>
      <w:r>
        <w:rPr>
          <w:b/>
        </w:rPr>
        <w:t>Фолкскорд</w:t>
      </w:r>
      <w:proofErr w:type="spellEnd"/>
      <w:r>
        <w:t xml:space="preserve"> (</w:t>
      </w:r>
      <w:proofErr w:type="spellStart"/>
      <w:r>
        <w:rPr>
          <w:i/>
        </w:rPr>
        <w:t>фаер</w:t>
      </w:r>
      <w:proofErr w:type="spellEnd"/>
      <w:r>
        <w:t>) – приём экстремального вокала, суть которого заключается в искажении голоса с помощью сомкнутых резонирующих (ви</w:t>
      </w:r>
      <w:r>
        <w:t xml:space="preserve">брирующих) ложных связок. См. </w:t>
      </w:r>
      <w:proofErr w:type="spellStart"/>
      <w:r>
        <w:rPr>
          <w:i/>
        </w:rPr>
        <w:t>скриминг</w:t>
      </w:r>
      <w:proofErr w:type="spellEnd"/>
      <w:r>
        <w:t xml:space="preserve">. </w:t>
      </w:r>
    </w:p>
    <w:p w:rsidR="00110EA8" w:rsidRDefault="00A3231C">
      <w:pPr>
        <w:ind w:left="-15" w:right="279"/>
      </w:pPr>
      <w:r>
        <w:rPr>
          <w:b/>
        </w:rPr>
        <w:t>Форшлаг</w:t>
      </w:r>
      <w:r>
        <w:t xml:space="preserve"> – мелизм в вокале, короткий звук, предшествующий основному. Различают короткий и длинный форшлаг. </w:t>
      </w:r>
    </w:p>
    <w:p w:rsidR="00110EA8" w:rsidRDefault="00A3231C">
      <w:pPr>
        <w:ind w:left="-15" w:right="279"/>
      </w:pPr>
      <w:r>
        <w:rPr>
          <w:b/>
        </w:rPr>
        <w:t>Фрай</w:t>
      </w:r>
      <w:r>
        <w:t xml:space="preserve"> (</w:t>
      </w:r>
      <w:proofErr w:type="spellStart"/>
      <w:r>
        <w:rPr>
          <w:i/>
        </w:rPr>
        <w:t>фрай-скриминг</w:t>
      </w:r>
      <w:proofErr w:type="spellEnd"/>
      <w:r>
        <w:t xml:space="preserve">) – </w:t>
      </w:r>
      <w:r>
        <w:t xml:space="preserve">приём экстремального вокала, суть которого заключается в формировании скрипучего или хриплого голоса с помощью сомкнутых вибрирующих голосовых связок. См. </w:t>
      </w:r>
      <w:proofErr w:type="spellStart"/>
      <w:r>
        <w:rPr>
          <w:i/>
        </w:rPr>
        <w:t>скриминг</w:t>
      </w:r>
      <w:proofErr w:type="spellEnd"/>
      <w:r>
        <w:t xml:space="preserve">. </w:t>
      </w:r>
    </w:p>
    <w:p w:rsidR="00110EA8" w:rsidRDefault="00A3231C">
      <w:pPr>
        <w:ind w:left="-15" w:right="279"/>
      </w:pPr>
      <w:proofErr w:type="spellStart"/>
      <w:r>
        <w:rPr>
          <w:b/>
        </w:rPr>
        <w:t>Харш</w:t>
      </w:r>
      <w:proofErr w:type="spellEnd"/>
      <w:r>
        <w:t xml:space="preserve"> – разновидность </w:t>
      </w:r>
      <w:proofErr w:type="spellStart"/>
      <w:r>
        <w:t>скриминга</w:t>
      </w:r>
      <w:proofErr w:type="spellEnd"/>
      <w:r>
        <w:t>, суть которой заключается в формировании обычного, но лишён</w:t>
      </w:r>
      <w:r>
        <w:t xml:space="preserve">ного ярких тембров голоса с помощью плотно сомкнутых ложных связок. См. </w:t>
      </w:r>
      <w:proofErr w:type="spellStart"/>
      <w:r>
        <w:rPr>
          <w:i/>
        </w:rPr>
        <w:t>скриминг</w:t>
      </w:r>
      <w:proofErr w:type="spellEnd"/>
      <w:r>
        <w:t xml:space="preserve">. </w:t>
      </w:r>
    </w:p>
    <w:p w:rsidR="00110EA8" w:rsidRDefault="00A3231C">
      <w:pPr>
        <w:ind w:left="-15" w:right="279"/>
      </w:pPr>
      <w:proofErr w:type="spellStart"/>
      <w:r>
        <w:rPr>
          <w:b/>
        </w:rPr>
        <w:t>Холлерс</w:t>
      </w:r>
      <w:proofErr w:type="spellEnd"/>
      <w:r>
        <w:t xml:space="preserve"> – жанр, восходящий к негритянским рабочим песням, обладающий следующими характеристиками: исполнительское взаимодействие солиста и вокальной группы (или хора), испол</w:t>
      </w:r>
      <w:r>
        <w:t xml:space="preserve">ьзование </w:t>
      </w:r>
      <w:proofErr w:type="spellStart"/>
      <w:r>
        <w:t>нетемперированного</w:t>
      </w:r>
      <w:proofErr w:type="spellEnd"/>
      <w:r>
        <w:t xml:space="preserve"> блюзового звукоряда, насыщенное синкопированное исполнение. </w:t>
      </w:r>
    </w:p>
    <w:p w:rsidR="00110EA8" w:rsidRDefault="00A3231C">
      <w:pPr>
        <w:spacing w:after="72" w:line="259" w:lineRule="auto"/>
        <w:ind w:left="703" w:right="0" w:hanging="10"/>
        <w:jc w:val="left"/>
      </w:pPr>
      <w:r>
        <w:rPr>
          <w:b/>
        </w:rPr>
        <w:t>Частотное вибрато</w:t>
      </w:r>
      <w:r>
        <w:t xml:space="preserve"> см. </w:t>
      </w:r>
      <w:proofErr w:type="spellStart"/>
      <w:r>
        <w:rPr>
          <w:i/>
        </w:rPr>
        <w:t>бендинг</w:t>
      </w:r>
      <w:proofErr w:type="spellEnd"/>
      <w:r>
        <w:t xml:space="preserve">. </w:t>
      </w:r>
    </w:p>
    <w:p w:rsidR="00110EA8" w:rsidRDefault="00A3231C">
      <w:pPr>
        <w:ind w:left="708" w:right="279" w:firstLine="0"/>
      </w:pPr>
      <w:proofErr w:type="spellStart"/>
      <w:r>
        <w:rPr>
          <w:b/>
        </w:rPr>
        <w:t>Шаутс</w:t>
      </w:r>
      <w:proofErr w:type="spellEnd"/>
      <w:r>
        <w:t xml:space="preserve"> – энергичная, </w:t>
      </w:r>
      <w:proofErr w:type="spellStart"/>
      <w:r>
        <w:t>крикообразная</w:t>
      </w:r>
      <w:proofErr w:type="spellEnd"/>
      <w:r>
        <w:t xml:space="preserve"> манера пения. </w:t>
      </w:r>
    </w:p>
    <w:p w:rsidR="00110EA8" w:rsidRDefault="00A3231C">
      <w:pPr>
        <w:ind w:left="-15" w:right="279"/>
      </w:pPr>
      <w:proofErr w:type="spellStart"/>
      <w:r>
        <w:rPr>
          <w:b/>
        </w:rPr>
        <w:t>Шаффл</w:t>
      </w:r>
      <w:proofErr w:type="spellEnd"/>
      <w:r>
        <w:t xml:space="preserve"> – ритмическая фигура, основанная на восьми триолях (три ноты на долю такта). </w:t>
      </w:r>
    </w:p>
    <w:p w:rsidR="00110EA8" w:rsidRDefault="00A3231C">
      <w:pPr>
        <w:ind w:left="-15" w:right="279"/>
      </w:pPr>
      <w:proofErr w:type="spellStart"/>
      <w:r>
        <w:rPr>
          <w:b/>
        </w:rPr>
        <w:t>Шрай</w:t>
      </w:r>
      <w:proofErr w:type="spellEnd"/>
      <w:r>
        <w:t xml:space="preserve"> – разновидность экстремального вокала, напоминает сорванный голос или вой волка. Делается с меньшим расщеплением связок, чем при обычном </w:t>
      </w:r>
      <w:proofErr w:type="spellStart"/>
      <w:r>
        <w:t>скриминге</w:t>
      </w:r>
      <w:proofErr w:type="spellEnd"/>
      <w:r>
        <w:t xml:space="preserve">. См. </w:t>
      </w:r>
      <w:proofErr w:type="spellStart"/>
      <w:r>
        <w:rPr>
          <w:i/>
        </w:rPr>
        <w:t>скриминг</w:t>
      </w:r>
      <w:proofErr w:type="spellEnd"/>
      <w:r>
        <w:t xml:space="preserve">. </w:t>
      </w:r>
    </w:p>
    <w:p w:rsidR="00110EA8" w:rsidRDefault="00A3231C">
      <w:pPr>
        <w:ind w:left="-15" w:right="279"/>
      </w:pPr>
      <w:proofErr w:type="spellStart"/>
      <w:r>
        <w:rPr>
          <w:b/>
        </w:rPr>
        <w:t>Штробас</w:t>
      </w:r>
      <w:proofErr w:type="spellEnd"/>
      <w:r>
        <w:t xml:space="preserve"> – тип фонации, при котором голосовые связки вибрируют, но при этом практически н</w:t>
      </w:r>
      <w:r>
        <w:t xml:space="preserve">е напряжены. </w:t>
      </w:r>
    </w:p>
    <w:p w:rsidR="00110EA8" w:rsidRDefault="00A3231C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110EA8" w:rsidRDefault="00A3231C">
      <w:pPr>
        <w:pStyle w:val="2"/>
        <w:spacing w:after="276"/>
        <w:ind w:right="295"/>
      </w:pPr>
      <w:bookmarkStart w:id="15" w:name="_Toc19490"/>
      <w:r>
        <w:lastRenderedPageBreak/>
        <w:t xml:space="preserve">Список использованной литературы </w:t>
      </w:r>
      <w:bookmarkEnd w:id="15"/>
    </w:p>
    <w:p w:rsidR="00110EA8" w:rsidRDefault="00A3231C">
      <w:pPr>
        <w:numPr>
          <w:ilvl w:val="0"/>
          <w:numId w:val="12"/>
        </w:numPr>
        <w:ind w:right="279" w:hanging="360"/>
      </w:pPr>
      <w:r>
        <w:t xml:space="preserve">Баташев А. Н. Искусство джаза в музыкальной культуре // Советский джаз. Проблемы. События. Мастера / сост. и ред. А. и О. Медведевы. </w:t>
      </w:r>
      <w:proofErr w:type="gramStart"/>
      <w:r>
        <w:t>М. :</w:t>
      </w:r>
      <w:proofErr w:type="gramEnd"/>
      <w:r>
        <w:t xml:space="preserve"> Советский композитор, 1987. </w:t>
      </w:r>
    </w:p>
    <w:p w:rsidR="00110EA8" w:rsidRDefault="00A3231C">
      <w:pPr>
        <w:numPr>
          <w:ilvl w:val="0"/>
          <w:numId w:val="12"/>
        </w:numPr>
        <w:spacing w:after="12" w:line="308" w:lineRule="auto"/>
        <w:ind w:right="279" w:hanging="360"/>
      </w:pPr>
      <w:proofErr w:type="spellStart"/>
      <w:r>
        <w:t>Изюрова</w:t>
      </w:r>
      <w:proofErr w:type="spellEnd"/>
      <w:r>
        <w:t xml:space="preserve"> О. С. Детская вокальная эстра</w:t>
      </w:r>
      <w:r>
        <w:t xml:space="preserve">да в системе дополнительного образования </w:t>
      </w:r>
      <w:r>
        <w:tab/>
        <w:t xml:space="preserve">// </w:t>
      </w:r>
      <w:r>
        <w:tab/>
        <w:t xml:space="preserve">Известия </w:t>
      </w:r>
      <w:r>
        <w:tab/>
        <w:t xml:space="preserve">российского </w:t>
      </w:r>
      <w:r>
        <w:tab/>
        <w:t xml:space="preserve">государственного педагогического университета им. Герцена. – № 102. </w:t>
      </w:r>
    </w:p>
    <w:p w:rsidR="00110EA8" w:rsidRDefault="00A3231C">
      <w:pPr>
        <w:numPr>
          <w:ilvl w:val="0"/>
          <w:numId w:val="12"/>
        </w:numPr>
        <w:ind w:right="279" w:hanging="360"/>
      </w:pPr>
      <w:proofErr w:type="spellStart"/>
      <w:r>
        <w:t>Коровкин</w:t>
      </w:r>
      <w:proofErr w:type="spellEnd"/>
      <w:r>
        <w:t xml:space="preserve"> В. В. </w:t>
      </w:r>
      <w:proofErr w:type="spellStart"/>
      <w:r>
        <w:t>Дргой</w:t>
      </w:r>
      <w:proofErr w:type="spellEnd"/>
      <w:r>
        <w:t xml:space="preserve"> взгляд на джаз. Попытка сменить парадигму // Полный джаз. 2001. № 35–39. </w:t>
      </w:r>
    </w:p>
    <w:p w:rsidR="00110EA8" w:rsidRDefault="00A3231C">
      <w:pPr>
        <w:numPr>
          <w:ilvl w:val="0"/>
          <w:numId w:val="12"/>
        </w:numPr>
        <w:ind w:right="279" w:hanging="360"/>
      </w:pPr>
      <w:r>
        <w:t>Романова Л. В. Школа эс</w:t>
      </w:r>
      <w:r>
        <w:t xml:space="preserve">традного вокала / Вокальное искусство – Эстрадный джазовый </w:t>
      </w:r>
      <w:proofErr w:type="gramStart"/>
      <w:r>
        <w:t>вокал :</w:t>
      </w:r>
      <w:proofErr w:type="gramEnd"/>
      <w:r>
        <w:t xml:space="preserve"> Учебное пособие. СПб</w:t>
      </w:r>
      <w:proofErr w:type="gramStart"/>
      <w:r>
        <w:t>. :</w:t>
      </w:r>
      <w:proofErr w:type="gramEnd"/>
      <w:r>
        <w:t xml:space="preserve"> Лань, 2007. </w:t>
      </w:r>
    </w:p>
    <w:p w:rsidR="00110EA8" w:rsidRDefault="00A3231C">
      <w:pPr>
        <w:numPr>
          <w:ilvl w:val="0"/>
          <w:numId w:val="12"/>
        </w:numPr>
        <w:ind w:right="279" w:hanging="360"/>
      </w:pPr>
      <w:proofErr w:type="spellStart"/>
      <w:r>
        <w:t>Шулин</w:t>
      </w:r>
      <w:proofErr w:type="spellEnd"/>
      <w:r>
        <w:t xml:space="preserve"> В. В. Искусство импровизации в джазе последней трети ЧЧ столетия: к проблеме </w:t>
      </w:r>
      <w:proofErr w:type="spellStart"/>
      <w:proofErr w:type="gramStart"/>
      <w:r>
        <w:t>звукоидеала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… </w:t>
      </w:r>
      <w:proofErr w:type="spellStart"/>
      <w:r>
        <w:t>кан</w:t>
      </w:r>
      <w:proofErr w:type="spellEnd"/>
      <w:r>
        <w:t xml:space="preserve">. искусств. 17.00.09. </w:t>
      </w:r>
    </w:p>
    <w:p w:rsidR="00110EA8" w:rsidRDefault="00A3231C">
      <w:pPr>
        <w:ind w:left="566" w:right="279" w:firstLine="0"/>
      </w:pPr>
      <w:r>
        <w:t xml:space="preserve">СПб, 2007. </w:t>
      </w:r>
    </w:p>
    <w:sectPr w:rsidR="00110EA8">
      <w:footerReference w:type="even" r:id="rId8"/>
      <w:footerReference w:type="default" r:id="rId9"/>
      <w:footerReference w:type="first" r:id="rId10"/>
      <w:pgSz w:w="11906" w:h="16838"/>
      <w:pgMar w:top="834" w:right="1130" w:bottom="851" w:left="141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1C" w:rsidRDefault="00A3231C">
      <w:pPr>
        <w:spacing w:after="0" w:line="240" w:lineRule="auto"/>
      </w:pPr>
      <w:r>
        <w:separator/>
      </w:r>
    </w:p>
  </w:endnote>
  <w:endnote w:type="continuationSeparator" w:id="0">
    <w:p w:rsidR="00A3231C" w:rsidRDefault="00A3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A8" w:rsidRDefault="00A3231C">
    <w:pPr>
      <w:spacing w:after="0" w:line="259" w:lineRule="auto"/>
      <w:ind w:right="29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A8" w:rsidRDefault="00A3231C">
    <w:pPr>
      <w:spacing w:after="0" w:line="259" w:lineRule="auto"/>
      <w:ind w:right="291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A8" w:rsidRDefault="00110EA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1C" w:rsidRDefault="00A3231C">
      <w:pPr>
        <w:spacing w:after="0" w:line="240" w:lineRule="auto"/>
      </w:pPr>
      <w:r>
        <w:separator/>
      </w:r>
    </w:p>
  </w:footnote>
  <w:footnote w:type="continuationSeparator" w:id="0">
    <w:p w:rsidR="00A3231C" w:rsidRDefault="00A3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76"/>
    <w:multiLevelType w:val="hybridMultilevel"/>
    <w:tmpl w:val="087E44BA"/>
    <w:lvl w:ilvl="0" w:tplc="E3D281AA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A121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42A9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808D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013E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C944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E805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CDFD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6205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25A59"/>
    <w:multiLevelType w:val="hybridMultilevel"/>
    <w:tmpl w:val="A286561A"/>
    <w:lvl w:ilvl="0" w:tplc="AB1E260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4A51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4C87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B0DED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CCA1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6F1F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2742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C435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40EC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0A03CF"/>
    <w:multiLevelType w:val="hybridMultilevel"/>
    <w:tmpl w:val="A1C8E612"/>
    <w:lvl w:ilvl="0" w:tplc="C2CCA78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ED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C1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0F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29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63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42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4A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46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0C29"/>
    <w:multiLevelType w:val="hybridMultilevel"/>
    <w:tmpl w:val="7F9AA5EC"/>
    <w:lvl w:ilvl="0" w:tplc="E85C9E10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A678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DAD858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A3C22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EFE3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E835C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CE1CA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90F0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64B5E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DD245B"/>
    <w:multiLevelType w:val="hybridMultilevel"/>
    <w:tmpl w:val="062880CC"/>
    <w:lvl w:ilvl="0" w:tplc="B9E61B3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00658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204E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2CC1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00BB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E9B4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EAA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4CAE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4E14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07C62"/>
    <w:multiLevelType w:val="hybridMultilevel"/>
    <w:tmpl w:val="2A289BE4"/>
    <w:lvl w:ilvl="0" w:tplc="114AABE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0BAF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20374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EF056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58B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00CA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EA83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E3970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C756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D6BC0"/>
    <w:multiLevelType w:val="hybridMultilevel"/>
    <w:tmpl w:val="E0D261E6"/>
    <w:lvl w:ilvl="0" w:tplc="3D0ECC3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A349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83E3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8FAD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C158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408D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A38E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2440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8832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EE6960"/>
    <w:multiLevelType w:val="hybridMultilevel"/>
    <w:tmpl w:val="B5C6FE78"/>
    <w:lvl w:ilvl="0" w:tplc="D3840E64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8700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68BF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3AE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8A4E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2B11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58AE1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6DE2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2C98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5024F3"/>
    <w:multiLevelType w:val="hybridMultilevel"/>
    <w:tmpl w:val="84982F58"/>
    <w:lvl w:ilvl="0" w:tplc="C4265EC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0C19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47C66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0892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60128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8070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C880A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AD77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2F1B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305672"/>
    <w:multiLevelType w:val="hybridMultilevel"/>
    <w:tmpl w:val="319CB426"/>
    <w:lvl w:ilvl="0" w:tplc="AB24318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E9BC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4E92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6AD5F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8449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2719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676F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0E10A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016E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8C0637"/>
    <w:multiLevelType w:val="hybridMultilevel"/>
    <w:tmpl w:val="2862AE0E"/>
    <w:lvl w:ilvl="0" w:tplc="FB163C1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8AF8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4684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A91B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25A0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245E2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4F81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4FFC4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AB2E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2E3C96"/>
    <w:multiLevelType w:val="hybridMultilevel"/>
    <w:tmpl w:val="10781758"/>
    <w:lvl w:ilvl="0" w:tplc="F254481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CB22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0A04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A8F1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AEA4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E0C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C8FB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1EEFE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E3E1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A8"/>
    <w:rsid w:val="00110EA8"/>
    <w:rsid w:val="0047103E"/>
    <w:rsid w:val="00A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E24"/>
  <w15:docId w15:val="{637AA56E-67D3-4A41-88DD-EFA09C49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304" w:lineRule="auto"/>
      <w:ind w:right="30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1"/>
      <w:ind w:left="10" w:right="291" w:hanging="10"/>
      <w:jc w:val="center"/>
      <w:outlineLvl w:val="0"/>
    </w:pPr>
    <w:rPr>
      <w:rFonts w:ascii="Times New Roman" w:eastAsia="Times New Roman" w:hAnsi="Times New Roman" w:cs="Times New Roman"/>
      <w:b/>
      <w:color w:val="8F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1"/>
      <w:ind w:left="10" w:right="291" w:hanging="10"/>
      <w:jc w:val="center"/>
      <w:outlineLvl w:val="1"/>
    </w:pPr>
    <w:rPr>
      <w:rFonts w:ascii="Times New Roman" w:eastAsia="Times New Roman" w:hAnsi="Times New Roman" w:cs="Times New Roman"/>
      <w:b/>
      <w:color w:val="8F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1"/>
      <w:ind w:left="10" w:right="291" w:hanging="10"/>
      <w:jc w:val="center"/>
      <w:outlineLvl w:val="2"/>
    </w:pPr>
    <w:rPr>
      <w:rFonts w:ascii="Times New Roman" w:eastAsia="Times New Roman" w:hAnsi="Times New Roman" w:cs="Times New Roman"/>
      <w:b/>
      <w:color w:val="8F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73"/>
      <w:ind w:left="10" w:right="292" w:hanging="10"/>
      <w:jc w:val="center"/>
      <w:outlineLvl w:val="3"/>
    </w:pPr>
    <w:rPr>
      <w:rFonts w:ascii="Times New Roman" w:eastAsia="Times New Roman" w:hAnsi="Times New Roman" w:cs="Times New Roman"/>
      <w:b/>
      <w:color w:val="8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8F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8F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8F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8F0000"/>
      <w:sz w:val="32"/>
    </w:rPr>
  </w:style>
  <w:style w:type="paragraph" w:styleId="11">
    <w:name w:val="toc 1"/>
    <w:hidden/>
    <w:pPr>
      <w:spacing w:after="16" w:line="304" w:lineRule="auto"/>
      <w:ind w:left="298" w:right="15" w:hanging="28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6" w:line="304" w:lineRule="auto"/>
      <w:ind w:left="298" w:right="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4904</Words>
  <Characters>27954</Characters>
  <Application>Microsoft Office Word</Application>
  <DocSecurity>0</DocSecurity>
  <Lines>232</Lines>
  <Paragraphs>65</Paragraphs>
  <ScaleCrop>false</ScaleCrop>
  <Company/>
  <LinksUpToDate>false</LinksUpToDate>
  <CharactersWithSpaces>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начинающего эстрадного вокалиста к концертно-исполнительской деятельности</dc:title>
  <dc:subject>Методические рекомендации</dc:subject>
  <dc:creator>Чоботова</dc:creator>
  <cp:keywords/>
  <cp:lastModifiedBy>Пользователь</cp:lastModifiedBy>
  <cp:revision>3</cp:revision>
  <dcterms:created xsi:type="dcterms:W3CDTF">2021-07-23T06:17:00Z</dcterms:created>
  <dcterms:modified xsi:type="dcterms:W3CDTF">2021-07-23T06:17:00Z</dcterms:modified>
</cp:coreProperties>
</file>