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46" w:rsidRPr="00795346" w:rsidRDefault="00795346" w:rsidP="00795346">
      <w:pPr>
        <w:rPr>
          <w:b/>
          <w:i/>
          <w:sz w:val="28"/>
          <w:szCs w:val="28"/>
        </w:rPr>
      </w:pPr>
      <w:r w:rsidRPr="00795346">
        <w:rPr>
          <w:b/>
          <w:i/>
          <w:sz w:val="28"/>
          <w:szCs w:val="28"/>
        </w:rPr>
        <w:t>Развитие мыслительной деятельности и эмоционально-личностных особенностей</w:t>
      </w:r>
      <w:r w:rsidRPr="00795346">
        <w:rPr>
          <w:sz w:val="28"/>
          <w:szCs w:val="28"/>
        </w:rPr>
        <w:t xml:space="preserve"> </w:t>
      </w:r>
      <w:r w:rsidRPr="00795346">
        <w:rPr>
          <w:b/>
          <w:i/>
          <w:sz w:val="28"/>
          <w:szCs w:val="28"/>
        </w:rPr>
        <w:t>поведения ребенка.</w:t>
      </w:r>
    </w:p>
    <w:p w:rsidR="00795346" w:rsidRPr="00795346" w:rsidRDefault="00795346" w:rsidP="00795346">
      <w:r w:rsidRPr="00795346">
        <w:rPr>
          <w:b/>
          <w:i/>
        </w:rPr>
        <w:t xml:space="preserve"> </w:t>
      </w:r>
      <w:r w:rsidRPr="00795346">
        <w:t xml:space="preserve"> Современные психологи выделяют три основных этапа в развитии мышления ребенка: наглядно-действенное, наглядно-образное и понятийное мышление.  Мышление рождается из действия. В младенчестве и раннем возрасте оно неотделимо от действия. В процессе манипулирования с предметами ребенок решает различные мыслительные задачи. К примеру, играя со сборно-разборными игрушками типа головоломок, пирамидок, матрешек, ребенок практически, методом проб и ошибок ищет принципы их разборки и сборки, учится учитывать и соотносить между собой величину и форму различных деталей.  К пяти-шести годам дети обучаются совершать действия в уме. В качестве объектов манипулирования выступают уже не реальные предметы, а их образы представления. Чаще всего дети представляют наглядный, зрительный образ предмета. Поэтому мышление ребенка-дошкольника называют наглядно-действенным. Очень важными для развития мышления являются задания на исследование образа-представления.</w:t>
      </w:r>
    </w:p>
    <w:p w:rsidR="00795346" w:rsidRPr="00795346" w:rsidRDefault="00795346" w:rsidP="00795346">
      <w:r w:rsidRPr="00795346">
        <w:t xml:space="preserve">Также особенностью дошкольного периода является наличие богатой эмоциональной палитры. С одной стороны, эта особенность обеспечивает более адекватное эмоциональное поведение ребенка. Но, с другой, она же может стать причиной деформации эмоциональной сферы ребенка. </w:t>
      </w:r>
    </w:p>
    <w:p w:rsidR="00795346" w:rsidRPr="00795346" w:rsidRDefault="00795346" w:rsidP="00795346">
      <w:r w:rsidRPr="00795346">
        <w:t xml:space="preserve">Эмоциональное развитие дошкольника </w:t>
      </w:r>
      <w:proofErr w:type="gramStart"/>
      <w:r w:rsidRPr="00795346">
        <w:t>связано</w:t>
      </w:r>
      <w:proofErr w:type="gramEnd"/>
      <w:r w:rsidRPr="00795346">
        <w:t xml:space="preserve">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целей. Поэтому интенсивно начинают развиваться социальные эмоции и нравственные чувства.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Причем они относятся не к ближайшим, сиюминутным, а достаточно отдаленным результатам деятельности. То есть эмоциональные переживания теперь вызываются глубоким внутренним смыслом, который этот факт приобретает в связи с ведущим мотивом деятельности ребенка.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CE16DE" w:rsidRDefault="00CE16DE"/>
    <w:sectPr w:rsidR="00CE16DE" w:rsidSect="00CE1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346"/>
    <w:rsid w:val="004D59C7"/>
    <w:rsid w:val="00795346"/>
    <w:rsid w:val="009274F5"/>
    <w:rsid w:val="00CE16DE"/>
    <w:rsid w:val="00EA0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2021-07-26T13:46:00Z</dcterms:created>
  <dcterms:modified xsi:type="dcterms:W3CDTF">2021-07-26T13:48:00Z</dcterms:modified>
</cp:coreProperties>
</file>