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28" w:rsidRPr="00033128" w:rsidRDefault="00033128" w:rsidP="00033128">
      <w:pPr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033128">
        <w:rPr>
          <w:rFonts w:ascii="Times New Roman" w:hAnsi="Times New Roman"/>
          <w:color w:val="000000"/>
          <w:sz w:val="36"/>
          <w:szCs w:val="36"/>
          <w:lang w:eastAsia="ru-RU"/>
        </w:rPr>
        <w:t>Конструирование из природного и бросового материала</w:t>
      </w:r>
    </w:p>
    <w:p w:rsidR="00033128" w:rsidRPr="00033128" w:rsidRDefault="00033128" w:rsidP="00033128">
      <w:pPr>
        <w:jc w:val="center"/>
        <w:rPr>
          <w:sz w:val="36"/>
          <w:szCs w:val="36"/>
        </w:rPr>
      </w:pPr>
      <w:r w:rsidRPr="00033128">
        <w:rPr>
          <w:rFonts w:ascii="Times New Roman" w:hAnsi="Times New Roman"/>
          <w:color w:val="000000"/>
          <w:sz w:val="36"/>
          <w:szCs w:val="36"/>
          <w:lang w:eastAsia="ru-RU"/>
        </w:rPr>
        <w:t>«Цветы – небывалой красоты»</w:t>
      </w:r>
    </w:p>
    <w:p w:rsidR="00033128" w:rsidRDefault="00033128" w:rsidP="00033128"/>
    <w:p w:rsidR="00033128" w:rsidRDefault="00033128" w:rsidP="00033128"/>
    <w:p w:rsidR="002B7C9B" w:rsidRDefault="00033128" w:rsidP="00033128">
      <w:pPr>
        <w:jc w:val="center"/>
      </w:pPr>
      <w:r w:rsidRPr="00033128">
        <w:drawing>
          <wp:inline distT="0" distB="0" distL="0" distR="0">
            <wp:extent cx="4882991" cy="3662697"/>
            <wp:effectExtent l="19050" t="0" r="0" b="0"/>
            <wp:docPr id="10" name="Рисунок 12" descr="http://kladraz.ru/images/DSCN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kladraz.ru/images/DSCN4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257" cy="3664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7C9B" w:rsidSect="002B7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28"/>
    <w:rsid w:val="00033128"/>
    <w:rsid w:val="002B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iUser</cp:lastModifiedBy>
  <cp:revision>1</cp:revision>
  <dcterms:created xsi:type="dcterms:W3CDTF">2021-07-23T14:53:00Z</dcterms:created>
  <dcterms:modified xsi:type="dcterms:W3CDTF">2021-07-23T14:58:00Z</dcterms:modified>
</cp:coreProperties>
</file>