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57" w:rsidRPr="00776357" w:rsidRDefault="00776357" w:rsidP="00776357">
      <w:pPr>
        <w:shd w:val="clear" w:color="auto" w:fill="FFFFFF"/>
        <w:spacing w:after="0" w:line="312" w:lineRule="atLeast"/>
        <w:outlineLvl w:val="0"/>
        <w:rPr>
          <w:rFonts w:ascii="Segoe UI" w:eastAsia="Times New Roman" w:hAnsi="Segoe UI" w:cs="Segoe UI"/>
          <w:b/>
          <w:bCs/>
          <w:color w:val="404248"/>
          <w:kern w:val="36"/>
          <w:sz w:val="34"/>
          <w:szCs w:val="34"/>
          <w:lang w:eastAsia="ru-RU"/>
        </w:rPr>
      </w:pPr>
      <w:r w:rsidRPr="00776357">
        <w:rPr>
          <w:rFonts w:ascii="Segoe UI" w:eastAsia="Times New Roman" w:hAnsi="Segoe UI" w:cs="Segoe UI"/>
          <w:b/>
          <w:bCs/>
          <w:color w:val="404248"/>
          <w:kern w:val="36"/>
          <w:sz w:val="34"/>
          <w:szCs w:val="34"/>
          <w:lang w:eastAsia="ru-RU"/>
        </w:rPr>
        <w:t>Принцип доступности</w:t>
      </w:r>
    </w:p>
    <w:p w:rsidR="00B42E8C" w:rsidRDefault="00B42E8C"/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Принцип доступности заключается в необходимости соответствия содержания, методов и форм обучения возрастным особенностям обучающихся, уровню их развития. Однако доступность не должна подменяться «легкостью», обучение не может обойтись без напряжения умственных сил учащихся.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Не надо забывать и о том, что высокий уровень развития достигается на пределе возможностей. Поэтому процесс обучения должен быть трудным, но посильным для учащихся.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Когда речь заходит о трудовом воспитании, то обычно имеются ввиду лишь «уроки труда», хотя важнейшим путем такого воспитания является учебный труд учащихся. Учение – это ежедневный многочасовой труд. Необходимо, чтобы процесс обучения был трудным, но посильным и интересным, чтобы учащиеся чувствовали уверенность в своих силах, которая ведет к творческой активности.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Доступность обучения прежде всего определяется возрастными особенностями учащихся, но необходимо учитывать и другие факторы. Если учащихся вооружить более рациональными приемами работы по усвоению знаний, то это расширит их познавательные возможности, а значит, сделает доступным более сложный учебный материал.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Доступность определяется многими факторами: соблюдением принципов дидактики, тщательным отбором содержания, использованием более эффективной системы его изучения, более рациональных методов работы, мастерством самого обучающего и т.п.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В начале XX в. обучение начиналось с 9–10 лет, потом с 8 лет, а с 1944 г. стали обучать с 7 лет, в настоящее время официально обучение начинается с 6 лет. И это не означает что «опускалось» само содержание обучения, изменился характер обучения. И сегодня некоторые знания, формируемые в недалеком прошлом у школьников 12–13-летнего возраста, легко усваиваются 8–9-летними детьми.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Если первоначальная ступень школьного обучения ориентировалась прежде всего на формирование навыков чтения, письма, счета, то сегодня младшим школьникам даются и теоретические сведения о некоторых явлениях, что способствует развитию у них мышления.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Доступность учебного материала нельзя отождествлять с его сложностью. Он может быть трудным для одного ученика и совсем не трудным для другого. Поэтому доступность должна определяться уровнем подготовки ученика, его умственными и физическими возможностями.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Как правило, принцип доступности нарушается по трем основным причинам:</w:t>
      </w:r>
    </w:p>
    <w:p w:rsidR="00776357" w:rsidRDefault="00776357" w:rsidP="00776357">
      <w:pPr>
        <w:numPr>
          <w:ilvl w:val="0"/>
          <w:numId w:val="1"/>
        </w:numPr>
        <w:shd w:val="clear" w:color="auto" w:fill="FFFFFF"/>
        <w:spacing w:after="150" w:line="480" w:lineRule="atLeast"/>
        <w:ind w:left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lastRenderedPageBreak/>
        <w:t>Учебный материал недоступен учащимся по своей глубине (большое количество абстрактных рассуждений, непонятных формул, математических расчетов и т.п.) и они не могут понять сущности изучаемого материала;</w:t>
      </w:r>
    </w:p>
    <w:p w:rsidR="00776357" w:rsidRDefault="00776357" w:rsidP="00776357">
      <w:pPr>
        <w:numPr>
          <w:ilvl w:val="0"/>
          <w:numId w:val="1"/>
        </w:numPr>
        <w:shd w:val="clear" w:color="auto" w:fill="FFFFFF"/>
        <w:spacing w:after="150" w:line="480" w:lineRule="atLeast"/>
        <w:ind w:left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Материал недоступен по объему, в этом случае учащиеся не всегда успевают «переварить» соответствующее количество материала и усваивают его довольно поверхностно.</w:t>
      </w:r>
    </w:p>
    <w:p w:rsidR="00776357" w:rsidRDefault="00776357" w:rsidP="00776357">
      <w:pPr>
        <w:numPr>
          <w:ilvl w:val="0"/>
          <w:numId w:val="1"/>
        </w:numPr>
        <w:shd w:val="clear" w:color="auto" w:fill="FFFFFF"/>
        <w:spacing w:after="150" w:line="480" w:lineRule="atLeast"/>
        <w:ind w:left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Материал недоступен для учащихся ввиду физического перенапряжения. В данном случае имеется ввиду не просто усталость школьников, а именно перенапряжение в процессе выполнения непривычно большой физической нагрузки (в домашних условиях, в спортивных секциях и т.п.).</w:t>
      </w:r>
    </w:p>
    <w:p w:rsidR="00776357" w:rsidRDefault="00776357" w:rsidP="00776357">
      <w:pPr>
        <w:pStyle w:val="4"/>
        <w:shd w:val="clear" w:color="auto" w:fill="FFFFFF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Правила принципа доступности в обучении</w:t>
      </w:r>
    </w:p>
    <w:p w:rsidR="00776357" w:rsidRDefault="00776357" w:rsidP="00776357">
      <w:pPr>
        <w:numPr>
          <w:ilvl w:val="0"/>
          <w:numId w:val="2"/>
        </w:numPr>
        <w:shd w:val="clear" w:color="auto" w:fill="FFFFFF"/>
        <w:spacing w:after="150" w:line="480" w:lineRule="atLeast"/>
        <w:ind w:left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Одним из главных правил является необходимость совпадения темпа сообщения информации учителем и скорости усвоения этой информации учащимися. Очень часто возникает вопрос: учитель должен говорить быстро или медленно? На него нельзя дать однозначного ответа. Скорость информации, сообщаемой учителем, должна учитывать особенности возраста, подготовленности и общего развития учащихся.</w:t>
      </w:r>
    </w:p>
    <w:p w:rsidR="00776357" w:rsidRDefault="00776357" w:rsidP="00776357">
      <w:pPr>
        <w:numPr>
          <w:ilvl w:val="0"/>
          <w:numId w:val="2"/>
        </w:numPr>
        <w:shd w:val="clear" w:color="auto" w:fill="FFFFFF"/>
        <w:spacing w:after="150" w:line="480" w:lineRule="atLeast"/>
        <w:ind w:left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В процессе обучения необходимо ориентировать учащихся прежде всего на понимание изучаемого материала, а не на запоминание. Традиционный репродуктивный (объяснительно-иллюстративный) процесс обучения ориентирует именно на запоминание, на повторение информации, данной учителем. Поэтому необходимо ставить учащихся в проблемные ситуации, предложить им, например, задачу практического содержания, для решения которой надо использовать на практике знания, данные учителем, а не просто повторить их.</w:t>
      </w:r>
    </w:p>
    <w:p w:rsidR="00776357" w:rsidRDefault="00776357" w:rsidP="00776357">
      <w:pPr>
        <w:numPr>
          <w:ilvl w:val="0"/>
          <w:numId w:val="2"/>
        </w:numPr>
        <w:shd w:val="clear" w:color="auto" w:fill="FFFFFF"/>
        <w:spacing w:after="150" w:line="480" w:lineRule="atLeast"/>
        <w:ind w:left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Необходимо соблюдать и такие традиционные правила, как «от простого к сложному», «от близкого к далекому», «от легкого к трудному», «от известного к неизвестному» и т.п. Однако необходимо помнить об относительности этих правил. Так, например, простейшими структурными элементами изучаемых объектов (организмов и веществ) являются атомы и клетки, но в процессе обучения мы вначале изучаем целостные организмы и вещества и лишь потом переходим к изучению их глубинной структуры.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lastRenderedPageBreak/>
        <w:t>Понятие «близкое» так же трактуется не в буквальном смысле. Например, учащимся ближе современные социальные отношения, однако изучаются вначале те, которые существовали в древней истории, поскольку они ближе учащимся, нежели сложнейшие современные отношения. Когда мы говорим о «близком», имеем ввиду то, что учащемуся легче представить.</w:t>
      </w:r>
    </w:p>
    <w:p w:rsidR="00776357" w:rsidRDefault="00776357" w:rsidP="0077635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>Процесс обучения не может быть легким. «Легкое» в данном случае означает, что учащийся способен преодолеть поставленные перед ним затруднения самостоятельно.</w:t>
      </w:r>
    </w:p>
    <w:p w:rsidR="00776357" w:rsidRPr="00776357" w:rsidRDefault="00776357" w:rsidP="00776357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04248"/>
          <w:sz w:val="24"/>
          <w:szCs w:val="24"/>
          <w:lang w:eastAsia="ru-RU"/>
        </w:rPr>
      </w:pPr>
      <w:r w:rsidRPr="00776357">
        <w:rPr>
          <w:rFonts w:ascii="Segoe UI" w:eastAsia="Times New Roman" w:hAnsi="Segoe UI" w:cs="Segoe UI"/>
          <w:color w:val="404248"/>
          <w:sz w:val="24"/>
          <w:szCs w:val="24"/>
          <w:lang w:eastAsia="ru-RU"/>
        </w:rPr>
        <w:t>От известного к неизвестному. Учащийся может приобретать новые знания только на основании и с помощью уже имеющихся в его сознании сведений и выработанного ранее желания узнать что-то новое, интересное или полезное для него.</w:t>
      </w:r>
    </w:p>
    <w:p w:rsidR="00776357" w:rsidRPr="00776357" w:rsidRDefault="00776357" w:rsidP="00776357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404248"/>
          <w:sz w:val="24"/>
          <w:szCs w:val="24"/>
          <w:lang w:eastAsia="ru-RU"/>
        </w:rPr>
      </w:pPr>
      <w:r w:rsidRPr="00776357">
        <w:rPr>
          <w:rFonts w:ascii="Segoe UI" w:eastAsia="Times New Roman" w:hAnsi="Segoe UI" w:cs="Segoe UI"/>
          <w:color w:val="404248"/>
          <w:sz w:val="24"/>
          <w:szCs w:val="24"/>
          <w:lang w:eastAsia="ru-RU"/>
        </w:rPr>
        <w:t>Эти правила нельзя рассматривать упрощенно и использовать в основном только в одном направлении, индукция должна соседствовать с дедукцией, что обогатит методический багаж педагога.</w:t>
      </w:r>
    </w:p>
    <w:p w:rsidR="00776357" w:rsidRDefault="00776357">
      <w:bookmarkStart w:id="0" w:name="_GoBack"/>
      <w:bookmarkEnd w:id="0"/>
    </w:p>
    <w:sectPr w:rsidR="0077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90D"/>
    <w:multiLevelType w:val="multilevel"/>
    <w:tmpl w:val="C03C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D547B"/>
    <w:multiLevelType w:val="multilevel"/>
    <w:tmpl w:val="88D8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C1"/>
    <w:rsid w:val="00776357"/>
    <w:rsid w:val="00AD64C1"/>
    <w:rsid w:val="00B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67E1"/>
  <w15:chartTrackingRefBased/>
  <w15:docId w15:val="{8556D9E3-76ED-4BA7-9036-BFBEFEFA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63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2021-06-05T07:01:00Z</dcterms:created>
  <dcterms:modified xsi:type="dcterms:W3CDTF">2021-06-05T07:02:00Z</dcterms:modified>
</cp:coreProperties>
</file>