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0A96" w14:textId="77777777" w:rsidR="000708F5" w:rsidRDefault="000708F5" w:rsidP="000708F5">
      <w:pPr>
        <w:spacing w:line="360" w:lineRule="auto"/>
        <w:jc w:val="both"/>
        <w:rPr>
          <w:rStyle w:val="ab"/>
          <w:sz w:val="28"/>
          <w:szCs w:val="28"/>
          <w:lang w:val="uz-Cyrl-UZ"/>
        </w:rPr>
      </w:pPr>
      <w:r w:rsidRPr="000708F5">
        <w:rPr>
          <w:rStyle w:val="ab"/>
          <w:sz w:val="28"/>
          <w:szCs w:val="28"/>
        </w:rPr>
        <w:t>УДК 336.144</w:t>
      </w:r>
    </w:p>
    <w:p w14:paraId="1B5883B8" w14:textId="77777777" w:rsidR="00C125C8" w:rsidRDefault="0015092F" w:rsidP="00F93A68">
      <w:pPr>
        <w:pStyle w:val="a5"/>
        <w:spacing w:line="36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ТАЪЛИМ </w:t>
      </w:r>
      <w:r w:rsidR="00433E03" w:rsidRPr="00552576">
        <w:rPr>
          <w:rFonts w:ascii="Times New Roman" w:hAnsi="Times New Roman" w:cs="Times New Roman"/>
          <w:b/>
          <w:sz w:val="28"/>
          <w:szCs w:val="28"/>
          <w:lang w:val="uz-Cyrl-UZ"/>
        </w:rPr>
        <w:t>МУАССАЛАРИДА</w:t>
      </w:r>
      <w:r>
        <w:rPr>
          <w:rFonts w:ascii="Times New Roman" w:hAnsi="Times New Roman" w:cs="Times New Roman"/>
          <w:b/>
          <w:sz w:val="28"/>
          <w:szCs w:val="28"/>
          <w:lang w:val="uz-Cyrl-UZ"/>
        </w:rPr>
        <w:t xml:space="preserve"> МЕҲНАТГА ҲАҚ ТЎЛАШДАГИ МУАММОЛАР</w:t>
      </w:r>
    </w:p>
    <w:p w14:paraId="7FCC4E17" w14:textId="5703406B" w:rsidR="005A3C43" w:rsidRPr="002221E2" w:rsidRDefault="005A3C43" w:rsidP="005A3C43">
      <w:pPr>
        <w:spacing w:line="360" w:lineRule="auto"/>
        <w:ind w:left="5103"/>
        <w:jc w:val="both"/>
        <w:rPr>
          <w:sz w:val="28"/>
          <w:szCs w:val="28"/>
          <w:lang w:val="uz-Cyrl-UZ"/>
        </w:rPr>
      </w:pPr>
      <w:r>
        <w:rPr>
          <w:sz w:val="28"/>
          <w:szCs w:val="28"/>
          <w:lang w:val="uz-Cyrl-UZ"/>
        </w:rPr>
        <w:t>Ғ.А.</w:t>
      </w:r>
      <w:r w:rsidRPr="002221E2">
        <w:rPr>
          <w:sz w:val="28"/>
          <w:szCs w:val="28"/>
          <w:lang w:val="uz-Cyrl-UZ"/>
        </w:rPr>
        <w:t>Ғаниев,</w:t>
      </w:r>
      <w:r>
        <w:rPr>
          <w:sz w:val="28"/>
          <w:szCs w:val="28"/>
          <w:lang w:val="uz-Cyrl-UZ"/>
        </w:rPr>
        <w:t xml:space="preserve"> </w:t>
      </w:r>
      <w:r>
        <w:rPr>
          <w:sz w:val="28"/>
          <w:szCs w:val="28"/>
          <w:lang w:val="uz-Cyrl-UZ"/>
        </w:rPr>
        <w:t xml:space="preserve">Н.Б. Талапова, </w:t>
      </w:r>
      <w:r>
        <w:rPr>
          <w:sz w:val="28"/>
          <w:szCs w:val="28"/>
          <w:lang w:val="uz-Cyrl-UZ"/>
        </w:rPr>
        <w:t>ўқитувчи, Наманган Давлат Университети</w:t>
      </w:r>
      <w:r w:rsidRPr="00552576">
        <w:rPr>
          <w:sz w:val="28"/>
          <w:szCs w:val="28"/>
          <w:lang w:val="uz-Cyrl-UZ"/>
        </w:rPr>
        <w:t>,</w:t>
      </w:r>
      <w:r>
        <w:rPr>
          <w:sz w:val="28"/>
          <w:szCs w:val="28"/>
          <w:lang w:val="uz-Cyrl-UZ"/>
        </w:rPr>
        <w:t xml:space="preserve"> Наманган, Ўзбекистон golibganiyev558</w:t>
      </w:r>
      <w:r w:rsidRPr="00552576">
        <w:rPr>
          <w:sz w:val="28"/>
          <w:szCs w:val="28"/>
          <w:lang w:val="uz-Cyrl-UZ"/>
        </w:rPr>
        <w:t>@gmail.</w:t>
      </w:r>
      <w:r w:rsidRPr="005A3C43">
        <w:rPr>
          <w:sz w:val="28"/>
          <w:szCs w:val="28"/>
          <w:lang w:val="uz-Cyrl-UZ"/>
        </w:rPr>
        <w:t>com</w:t>
      </w:r>
    </w:p>
    <w:p w14:paraId="2DC1EC4E" w14:textId="77777777" w:rsidR="00433E03" w:rsidRPr="002221E2" w:rsidRDefault="00433E03" w:rsidP="00F93A68">
      <w:pPr>
        <w:spacing w:line="360" w:lineRule="auto"/>
        <w:jc w:val="both"/>
        <w:rPr>
          <w:b/>
          <w:sz w:val="28"/>
          <w:szCs w:val="28"/>
          <w:lang w:val="uz-Cyrl-UZ"/>
        </w:rPr>
      </w:pPr>
      <w:r w:rsidRPr="002221E2">
        <w:rPr>
          <w:b/>
          <w:i/>
          <w:sz w:val="28"/>
          <w:szCs w:val="28"/>
          <w:lang w:val="uz-Cyrl-UZ"/>
        </w:rPr>
        <w:t>Аннотация:</w:t>
      </w:r>
      <w:r w:rsidRPr="002221E2">
        <w:rPr>
          <w:i/>
          <w:sz w:val="28"/>
          <w:szCs w:val="28"/>
          <w:lang w:val="uz-Cyrl-UZ"/>
        </w:rPr>
        <w:t xml:space="preserve">Мақолада </w:t>
      </w:r>
      <w:r w:rsidR="002B71A5">
        <w:rPr>
          <w:i/>
          <w:sz w:val="28"/>
          <w:szCs w:val="28"/>
          <w:lang w:val="uz-Cyrl-UZ"/>
        </w:rPr>
        <w:t>бюджет муассалари(халқ таълими тизими)</w:t>
      </w:r>
      <w:r>
        <w:rPr>
          <w:i/>
          <w:sz w:val="28"/>
          <w:szCs w:val="28"/>
          <w:lang w:val="uz-Cyrl-UZ"/>
        </w:rPr>
        <w:t xml:space="preserve">да </w:t>
      </w:r>
      <w:r w:rsidR="002B71A5">
        <w:rPr>
          <w:i/>
          <w:sz w:val="28"/>
          <w:szCs w:val="28"/>
          <w:lang w:val="uz-Cyrl-UZ"/>
        </w:rPr>
        <w:t xml:space="preserve">меҳнатга ҳақ тўлашда </w:t>
      </w:r>
      <w:r w:rsidR="00C87C78">
        <w:rPr>
          <w:i/>
          <w:sz w:val="28"/>
          <w:szCs w:val="28"/>
          <w:lang w:val="uz-Cyrl-UZ"/>
        </w:rPr>
        <w:t>тизимида йўл қўйилаётган камчиликлар ёритиб берилган.</w:t>
      </w:r>
      <w:r w:rsidR="009D52CD">
        <w:rPr>
          <w:i/>
          <w:sz w:val="28"/>
          <w:szCs w:val="28"/>
          <w:lang w:val="uz-Cyrl-UZ"/>
        </w:rPr>
        <w:t xml:space="preserve"> </w:t>
      </w:r>
    </w:p>
    <w:p w14:paraId="03934A9A" w14:textId="77777777" w:rsidR="00433E03" w:rsidRDefault="00433E03" w:rsidP="00F93A68">
      <w:pPr>
        <w:spacing w:line="360" w:lineRule="auto"/>
        <w:jc w:val="both"/>
        <w:rPr>
          <w:i/>
          <w:sz w:val="28"/>
          <w:szCs w:val="28"/>
          <w:lang w:val="uz-Cyrl-UZ"/>
        </w:rPr>
      </w:pPr>
      <w:r w:rsidRPr="002221E2">
        <w:rPr>
          <w:b/>
          <w:i/>
          <w:sz w:val="28"/>
          <w:szCs w:val="28"/>
          <w:lang w:val="uz-Cyrl-UZ"/>
        </w:rPr>
        <w:t>Калит cўзлар</w:t>
      </w:r>
      <w:r w:rsidRPr="002221E2">
        <w:rPr>
          <w:i/>
          <w:sz w:val="28"/>
          <w:szCs w:val="28"/>
          <w:lang w:val="uz-Cyrl-UZ"/>
        </w:rPr>
        <w:t>:</w:t>
      </w:r>
      <w:r w:rsidR="009D52CD">
        <w:rPr>
          <w:i/>
          <w:sz w:val="28"/>
          <w:szCs w:val="28"/>
          <w:lang w:val="uz-Cyrl-UZ"/>
        </w:rPr>
        <w:t>таърифли, тарифсиз, ставкалар, разряд, табел, иш ҳаққи, ишчи-ходим, сертификат, тоифа, таърификация, таянч</w:t>
      </w:r>
      <w:r w:rsidR="00D510A6">
        <w:rPr>
          <w:i/>
          <w:sz w:val="28"/>
          <w:szCs w:val="28"/>
          <w:lang w:val="uz-Cyrl-UZ"/>
        </w:rPr>
        <w:t xml:space="preserve"> ва</w:t>
      </w:r>
      <w:r w:rsidR="009D52CD">
        <w:rPr>
          <w:i/>
          <w:sz w:val="28"/>
          <w:szCs w:val="28"/>
          <w:lang w:val="uz-Cyrl-UZ"/>
        </w:rPr>
        <w:t xml:space="preserve"> </w:t>
      </w:r>
      <w:r w:rsidR="00D510A6">
        <w:rPr>
          <w:i/>
          <w:sz w:val="28"/>
          <w:szCs w:val="28"/>
          <w:lang w:val="uz-Cyrl-UZ"/>
        </w:rPr>
        <w:t xml:space="preserve">намунавий </w:t>
      </w:r>
      <w:r w:rsidR="009D52CD">
        <w:rPr>
          <w:i/>
          <w:sz w:val="28"/>
          <w:szCs w:val="28"/>
          <w:lang w:val="uz-Cyrl-UZ"/>
        </w:rPr>
        <w:t>ўқув режа</w:t>
      </w:r>
    </w:p>
    <w:p w14:paraId="44A19664" w14:textId="34067A7A" w:rsidR="00C87C78" w:rsidRPr="002221E2" w:rsidRDefault="00C87C78" w:rsidP="000C7EEE">
      <w:pPr>
        <w:spacing w:line="360" w:lineRule="auto"/>
        <w:ind w:left="5103"/>
        <w:jc w:val="both"/>
        <w:rPr>
          <w:sz w:val="28"/>
          <w:szCs w:val="28"/>
          <w:lang w:val="uz-Cyrl-UZ"/>
        </w:rPr>
      </w:pPr>
      <w:r>
        <w:rPr>
          <w:sz w:val="28"/>
          <w:szCs w:val="28"/>
          <w:lang w:val="uz-Cyrl-UZ"/>
        </w:rPr>
        <w:t>Г.А.Г</w:t>
      </w:r>
      <w:r w:rsidRPr="002221E2">
        <w:rPr>
          <w:sz w:val="28"/>
          <w:szCs w:val="28"/>
          <w:lang w:val="uz-Cyrl-UZ"/>
        </w:rPr>
        <w:t>аниев,</w:t>
      </w:r>
      <w:r w:rsidR="005A3C43">
        <w:rPr>
          <w:sz w:val="28"/>
          <w:szCs w:val="28"/>
          <w:lang w:val="uz-Cyrl-UZ"/>
        </w:rPr>
        <w:t xml:space="preserve"> Н.Б. Талапова</w:t>
      </w:r>
      <w:r>
        <w:rPr>
          <w:sz w:val="28"/>
          <w:szCs w:val="28"/>
          <w:lang w:val="uz-Cyrl-UZ"/>
        </w:rPr>
        <w:t xml:space="preserve"> </w:t>
      </w:r>
      <w:r w:rsidR="000C7EEE">
        <w:rPr>
          <w:sz w:val="28"/>
          <w:szCs w:val="28"/>
          <w:lang w:val="uz-Cyrl-UZ"/>
        </w:rPr>
        <w:t>учитель</w:t>
      </w:r>
      <w:r>
        <w:rPr>
          <w:sz w:val="28"/>
          <w:szCs w:val="28"/>
          <w:lang w:val="uz-Cyrl-UZ"/>
        </w:rPr>
        <w:t>, Наманганс</w:t>
      </w:r>
      <w:r w:rsidRPr="00552576">
        <w:rPr>
          <w:sz w:val="28"/>
          <w:szCs w:val="28"/>
          <w:lang w:val="uz-Cyrl-UZ"/>
        </w:rPr>
        <w:t>кий государственный</w:t>
      </w:r>
      <w:r>
        <w:rPr>
          <w:sz w:val="28"/>
          <w:szCs w:val="28"/>
          <w:lang w:val="uz-Cyrl-UZ"/>
        </w:rPr>
        <w:t xml:space="preserve"> </w:t>
      </w:r>
      <w:r w:rsidRPr="00552576">
        <w:rPr>
          <w:sz w:val="28"/>
          <w:szCs w:val="28"/>
          <w:lang w:val="uz-Cyrl-UZ"/>
        </w:rPr>
        <w:t>университет,</w:t>
      </w:r>
      <w:r>
        <w:rPr>
          <w:sz w:val="28"/>
          <w:szCs w:val="28"/>
          <w:lang w:val="uz-Cyrl-UZ"/>
        </w:rPr>
        <w:t xml:space="preserve"> Наманган,</w:t>
      </w:r>
      <w:r w:rsidR="00AD2F1B">
        <w:rPr>
          <w:sz w:val="28"/>
          <w:szCs w:val="28"/>
          <w:lang w:val="uz-Cyrl-UZ"/>
        </w:rPr>
        <w:t xml:space="preserve"> </w:t>
      </w:r>
      <w:r>
        <w:rPr>
          <w:sz w:val="28"/>
          <w:szCs w:val="28"/>
          <w:lang w:val="uz-Cyrl-UZ"/>
        </w:rPr>
        <w:t>golibganiyev558</w:t>
      </w:r>
      <w:r w:rsidRPr="00552576">
        <w:rPr>
          <w:sz w:val="28"/>
          <w:szCs w:val="28"/>
          <w:lang w:val="uz-Cyrl-UZ"/>
        </w:rPr>
        <w:t>@gmail.</w:t>
      </w:r>
      <w:r>
        <w:rPr>
          <w:sz w:val="28"/>
          <w:szCs w:val="28"/>
          <w:lang w:val="en-US"/>
        </w:rPr>
        <w:t>com</w:t>
      </w:r>
    </w:p>
    <w:p w14:paraId="061346C2" w14:textId="77777777" w:rsidR="00C87C78" w:rsidRPr="00C87C78" w:rsidRDefault="00C87C78" w:rsidP="00C87C78">
      <w:pPr>
        <w:spacing w:line="360" w:lineRule="auto"/>
        <w:jc w:val="center"/>
        <w:rPr>
          <w:b/>
          <w:sz w:val="28"/>
          <w:szCs w:val="28"/>
          <w:lang w:val="uz-Cyrl-UZ"/>
        </w:rPr>
      </w:pPr>
      <w:r w:rsidRPr="00C87C78">
        <w:rPr>
          <w:b/>
          <w:sz w:val="28"/>
          <w:szCs w:val="28"/>
          <w:lang w:val="uz-Cyrl-UZ"/>
        </w:rPr>
        <w:t>ПРОБЛЕМЫ ОПЛАТЫ ТРУДА В ОБРАЗОВАТЕЛЬНЫХ УЧРЕЖДЕНИЯХ</w:t>
      </w:r>
    </w:p>
    <w:p w14:paraId="2C8E3E72" w14:textId="77777777" w:rsidR="00C87C78" w:rsidRDefault="00433E03" w:rsidP="00F93A68">
      <w:pPr>
        <w:spacing w:line="360" w:lineRule="auto"/>
        <w:jc w:val="both"/>
        <w:rPr>
          <w:i/>
          <w:sz w:val="28"/>
          <w:szCs w:val="28"/>
          <w:lang w:val="uz-Cyrl-UZ"/>
        </w:rPr>
      </w:pPr>
      <w:r w:rsidRPr="00AD1D3D">
        <w:rPr>
          <w:b/>
          <w:i/>
          <w:sz w:val="28"/>
          <w:szCs w:val="28"/>
          <w:lang w:val="uz-Cyrl-UZ"/>
        </w:rPr>
        <w:t>Аннотация:</w:t>
      </w:r>
      <w:r w:rsidR="003E5A65" w:rsidRPr="003E5A65">
        <w:t xml:space="preserve"> </w:t>
      </w:r>
      <w:r w:rsidR="00C87C78" w:rsidRPr="00C87C78">
        <w:rPr>
          <w:i/>
          <w:sz w:val="28"/>
          <w:szCs w:val="28"/>
          <w:lang w:val="uz-Cyrl-UZ"/>
        </w:rPr>
        <w:t>В статье рассматриваются недостатки в системе оплаты труда в бюджетных учреждениях (системе народного образования).</w:t>
      </w:r>
    </w:p>
    <w:p w14:paraId="67FE5734" w14:textId="77777777" w:rsidR="009D52CD" w:rsidRDefault="00433E03" w:rsidP="00F93A68">
      <w:pPr>
        <w:spacing w:line="360" w:lineRule="auto"/>
        <w:jc w:val="both"/>
        <w:rPr>
          <w:i/>
          <w:sz w:val="28"/>
          <w:szCs w:val="28"/>
          <w:lang w:val="uz-Cyrl-UZ"/>
        </w:rPr>
      </w:pPr>
      <w:r w:rsidRPr="00AD1D3D">
        <w:rPr>
          <w:b/>
          <w:i/>
          <w:sz w:val="28"/>
          <w:szCs w:val="28"/>
        </w:rPr>
        <w:t xml:space="preserve">Ключевые </w:t>
      </w:r>
      <w:r w:rsidRPr="00AD1D3D">
        <w:rPr>
          <w:b/>
          <w:i/>
          <w:sz w:val="28"/>
          <w:szCs w:val="28"/>
          <w:lang w:val="uz-Cyrl-UZ"/>
        </w:rPr>
        <w:t>с</w:t>
      </w:r>
      <w:r w:rsidR="003E5A65">
        <w:rPr>
          <w:b/>
          <w:i/>
          <w:sz w:val="28"/>
          <w:szCs w:val="28"/>
        </w:rPr>
        <w:t>лов</w:t>
      </w:r>
      <w:r w:rsidR="003E5A65">
        <w:rPr>
          <w:b/>
          <w:i/>
          <w:sz w:val="28"/>
          <w:szCs w:val="28"/>
          <w:lang w:val="uz-Cyrl-UZ"/>
        </w:rPr>
        <w:t>:</w:t>
      </w:r>
      <w:r w:rsidR="003E5A65" w:rsidRPr="003E5A65">
        <w:t xml:space="preserve"> </w:t>
      </w:r>
      <w:r w:rsidR="003E5A65" w:rsidRPr="003E5A65">
        <w:rPr>
          <w:i/>
          <w:sz w:val="28"/>
          <w:szCs w:val="28"/>
          <w:lang w:val="uz-Cyrl-UZ"/>
        </w:rPr>
        <w:t>описание, тариф-бесплатно, тарифы, разрядка, вывеска, зарплата, работник-работник, сертификат, категория, описание, базовый план обучения, примерный план обучения</w:t>
      </w:r>
    </w:p>
    <w:p w14:paraId="23646426" w14:textId="2305FDD1" w:rsidR="00C87C78" w:rsidRDefault="00C87C78" w:rsidP="003B391D">
      <w:pPr>
        <w:spacing w:line="360" w:lineRule="auto"/>
        <w:ind w:left="5387"/>
        <w:jc w:val="both"/>
        <w:rPr>
          <w:sz w:val="28"/>
          <w:szCs w:val="28"/>
          <w:lang w:val="uz-Cyrl-UZ"/>
        </w:rPr>
      </w:pPr>
      <w:r w:rsidRPr="003B391D">
        <w:rPr>
          <w:sz w:val="28"/>
          <w:szCs w:val="28"/>
          <w:lang w:val="uz-Cyrl-UZ"/>
        </w:rPr>
        <w:t>G. A. Ganiev,</w:t>
      </w:r>
      <w:r w:rsidR="005A3C43">
        <w:rPr>
          <w:sz w:val="28"/>
          <w:szCs w:val="28"/>
          <w:lang w:val="uz-Cyrl-UZ"/>
        </w:rPr>
        <w:t xml:space="preserve"> </w:t>
      </w:r>
      <w:r w:rsidR="005A3C43">
        <w:rPr>
          <w:sz w:val="28"/>
          <w:szCs w:val="28"/>
          <w:lang w:val="en-US"/>
        </w:rPr>
        <w:t>N.B.Talapova</w:t>
      </w:r>
      <w:r w:rsidRPr="003B391D">
        <w:rPr>
          <w:sz w:val="28"/>
          <w:szCs w:val="28"/>
          <w:lang w:val="uz-Cyrl-UZ"/>
        </w:rPr>
        <w:t xml:space="preserve"> teacher, Namangan state University, Namangan, Uzbekistan </w:t>
      </w:r>
      <w:hyperlink r:id="rId6" w:history="1">
        <w:r w:rsidRPr="00B97201">
          <w:rPr>
            <w:rStyle w:val="a8"/>
            <w:sz w:val="28"/>
            <w:szCs w:val="28"/>
            <w:lang w:val="uz-Cyrl-UZ"/>
          </w:rPr>
          <w:t>golibganiyev558@gmail.</w:t>
        </w:r>
        <w:r w:rsidRPr="00B97201">
          <w:rPr>
            <w:rStyle w:val="a8"/>
            <w:sz w:val="28"/>
            <w:szCs w:val="28"/>
            <w:lang w:val="en-US"/>
          </w:rPr>
          <w:t>com</w:t>
        </w:r>
      </w:hyperlink>
    </w:p>
    <w:p w14:paraId="5D62BBC0" w14:textId="77777777" w:rsidR="00C87C78" w:rsidRPr="00C87C78" w:rsidRDefault="00C87C78" w:rsidP="00C87C78">
      <w:pPr>
        <w:spacing w:line="360" w:lineRule="auto"/>
        <w:jc w:val="center"/>
        <w:rPr>
          <w:b/>
          <w:i/>
          <w:sz w:val="28"/>
          <w:szCs w:val="28"/>
          <w:lang w:val="uz-Cyrl-UZ"/>
        </w:rPr>
      </w:pPr>
      <w:r w:rsidRPr="00C87C78">
        <w:rPr>
          <w:b/>
          <w:i/>
          <w:sz w:val="28"/>
          <w:szCs w:val="28"/>
          <w:lang w:val="uz-Cyrl-UZ"/>
        </w:rPr>
        <w:t>PROBLEMS OF REMUNERATION IN EDUCATIONAL INSTITUTIONS</w:t>
      </w:r>
    </w:p>
    <w:p w14:paraId="2FC9AC90" w14:textId="77777777" w:rsidR="009D52CD" w:rsidRDefault="00433E03" w:rsidP="00F93A68">
      <w:pPr>
        <w:spacing w:line="360" w:lineRule="auto"/>
        <w:jc w:val="both"/>
        <w:rPr>
          <w:b/>
          <w:i/>
          <w:sz w:val="28"/>
          <w:szCs w:val="28"/>
          <w:lang w:val="uz-Cyrl-UZ"/>
        </w:rPr>
      </w:pPr>
      <w:r w:rsidRPr="00AD1D3D">
        <w:rPr>
          <w:b/>
          <w:i/>
          <w:sz w:val="28"/>
          <w:szCs w:val="28"/>
          <w:lang w:val="uz-Cyrl-UZ"/>
        </w:rPr>
        <w:t>A</w:t>
      </w:r>
      <w:r w:rsidRPr="00AD1D3D">
        <w:rPr>
          <w:b/>
          <w:i/>
          <w:sz w:val="28"/>
          <w:szCs w:val="28"/>
          <w:lang w:val="en-US"/>
        </w:rPr>
        <w:t>nnotation</w:t>
      </w:r>
      <w:r w:rsidRPr="00AD1D3D">
        <w:rPr>
          <w:b/>
          <w:i/>
          <w:sz w:val="28"/>
          <w:szCs w:val="28"/>
          <w:lang w:val="uz-Cyrl-UZ"/>
        </w:rPr>
        <w:t>:</w:t>
      </w:r>
      <w:r w:rsidR="003E5A65" w:rsidRPr="003E5A65">
        <w:rPr>
          <w:lang w:val="en-US"/>
        </w:rPr>
        <w:t xml:space="preserve"> </w:t>
      </w:r>
      <w:r w:rsidR="00C87C78" w:rsidRPr="00C87C78">
        <w:rPr>
          <w:i/>
          <w:sz w:val="28"/>
          <w:szCs w:val="28"/>
          <w:lang w:val="uz-Cyrl-UZ"/>
        </w:rPr>
        <w:t>The article discusses the shortcomings in the system of remuneration of labor in budgetary institutions (public education system).</w:t>
      </w:r>
    </w:p>
    <w:p w14:paraId="66EDD4CB" w14:textId="77777777" w:rsidR="00433E03" w:rsidRPr="00034952" w:rsidRDefault="00433E03" w:rsidP="00F93A68">
      <w:pPr>
        <w:spacing w:line="360" w:lineRule="auto"/>
        <w:jc w:val="both"/>
        <w:rPr>
          <w:b/>
          <w:lang w:val="en-US"/>
        </w:rPr>
      </w:pPr>
      <w:r w:rsidRPr="00AD1D3D">
        <w:rPr>
          <w:b/>
          <w:i/>
          <w:sz w:val="28"/>
          <w:szCs w:val="28"/>
          <w:lang w:val="uz-Cyrl-UZ"/>
        </w:rPr>
        <w:lastRenderedPageBreak/>
        <w:t>Keyword:</w:t>
      </w:r>
      <w:r w:rsidRPr="00AD1D3D">
        <w:rPr>
          <w:b/>
          <w:sz w:val="28"/>
          <w:szCs w:val="28"/>
          <w:lang w:val="uz-Cyrl-UZ"/>
        </w:rPr>
        <w:t xml:space="preserve"> </w:t>
      </w:r>
      <w:r w:rsidR="003E5A65" w:rsidRPr="003E5A65">
        <w:rPr>
          <w:i/>
          <w:sz w:val="28"/>
          <w:szCs w:val="28"/>
          <w:lang w:val="uz-Cyrl-UZ"/>
        </w:rPr>
        <w:t>description, tariff-free, rates, discharge, sign, salary, employee-employee, certificate, category, description, basic training plan, approximate training plan</w:t>
      </w:r>
    </w:p>
    <w:p w14:paraId="4D0970B2" w14:textId="77777777" w:rsidR="00433E03" w:rsidRPr="00235E15" w:rsidRDefault="00235E15" w:rsidP="00F93A68">
      <w:pPr>
        <w:pStyle w:val="a5"/>
        <w:spacing w:line="360" w:lineRule="auto"/>
        <w:ind w:firstLine="708"/>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Мавзуни долзарблиги. </w:t>
      </w:r>
      <w:r>
        <w:rPr>
          <w:rFonts w:ascii="Times New Roman" w:hAnsi="Times New Roman" w:cs="Times New Roman"/>
          <w:sz w:val="28"/>
          <w:szCs w:val="28"/>
          <w:lang w:val="uz-Cyrl-UZ"/>
        </w:rPr>
        <w:t>Мамлакат иқтисодиётини модернизациялаш таркибидаги соҳаларни диверсификациялаш даврида таълим тизимини ислоҳ қилиш энг асосий масалалардан ҳисобланади.</w:t>
      </w:r>
      <w:r w:rsidR="00CF0940">
        <w:rPr>
          <w:rFonts w:ascii="Times New Roman" w:hAnsi="Times New Roman" w:cs="Times New Roman"/>
          <w:sz w:val="28"/>
          <w:szCs w:val="28"/>
          <w:lang w:val="uz-Cyrl-UZ"/>
        </w:rPr>
        <w:t xml:space="preserve"> Таълим тизимини янги босқичга олиб чиқиш мамалакат иқтисодиётини келажакдаги малака</w:t>
      </w:r>
      <w:r w:rsidR="00D470A6">
        <w:rPr>
          <w:rFonts w:ascii="Times New Roman" w:hAnsi="Times New Roman" w:cs="Times New Roman"/>
          <w:sz w:val="28"/>
          <w:szCs w:val="28"/>
          <w:lang w:val="uz-Cyrl-UZ"/>
        </w:rPr>
        <w:t>ли мутахассис</w:t>
      </w:r>
      <w:r w:rsidR="00FC67D1">
        <w:rPr>
          <w:rFonts w:ascii="Times New Roman" w:hAnsi="Times New Roman" w:cs="Times New Roman"/>
          <w:sz w:val="28"/>
          <w:szCs w:val="28"/>
          <w:lang w:val="uz-Cyrl-UZ"/>
        </w:rPr>
        <w:t xml:space="preserve">ларга бўлган эҳтиёжини қондириш, </w:t>
      </w:r>
      <w:r w:rsidR="00D470A6">
        <w:rPr>
          <w:rFonts w:ascii="Times New Roman" w:hAnsi="Times New Roman" w:cs="Times New Roman"/>
          <w:sz w:val="28"/>
          <w:szCs w:val="28"/>
          <w:lang w:val="uz-Cyrl-UZ"/>
        </w:rPr>
        <w:t xml:space="preserve">ҳозирги кундаги асосий масалалардан биридир. </w:t>
      </w:r>
      <w:r w:rsidR="00D208C6">
        <w:rPr>
          <w:rFonts w:ascii="Times New Roman" w:hAnsi="Times New Roman" w:cs="Times New Roman"/>
          <w:sz w:val="28"/>
          <w:szCs w:val="28"/>
          <w:lang w:val="uz-Cyrl-UZ"/>
        </w:rPr>
        <w:t>Ўзбекистон Республикасида ҳам мустақилликка э</w:t>
      </w:r>
      <w:r w:rsidR="00FC67D1">
        <w:rPr>
          <w:rFonts w:ascii="Times New Roman" w:hAnsi="Times New Roman" w:cs="Times New Roman"/>
          <w:sz w:val="28"/>
          <w:szCs w:val="28"/>
          <w:lang w:val="uz-Cyrl-UZ"/>
        </w:rPr>
        <w:t>ришилгандан кейин таълимни ривож</w:t>
      </w:r>
      <w:r w:rsidR="00D208C6">
        <w:rPr>
          <w:rFonts w:ascii="Times New Roman" w:hAnsi="Times New Roman" w:cs="Times New Roman"/>
          <w:sz w:val="28"/>
          <w:szCs w:val="28"/>
          <w:lang w:val="uz-Cyrl-UZ"/>
        </w:rPr>
        <w:t>алантириш учун жуда катта эътибор қаратилди.</w:t>
      </w:r>
      <w:r w:rsidR="00F56618">
        <w:rPr>
          <w:rFonts w:ascii="Times New Roman" w:hAnsi="Times New Roman" w:cs="Times New Roman"/>
          <w:sz w:val="28"/>
          <w:szCs w:val="28"/>
          <w:lang w:val="uz-Cyrl-UZ"/>
        </w:rPr>
        <w:t xml:space="preserve"> </w:t>
      </w:r>
      <w:r w:rsidR="00FC67D1">
        <w:rPr>
          <w:rFonts w:ascii="Times New Roman" w:hAnsi="Times New Roman" w:cs="Times New Roman"/>
          <w:sz w:val="28"/>
          <w:szCs w:val="28"/>
          <w:lang w:val="uz-Cyrl-UZ"/>
        </w:rPr>
        <w:t>Масалан, д</w:t>
      </w:r>
      <w:r w:rsidR="00F56618">
        <w:rPr>
          <w:rFonts w:ascii="Times New Roman" w:hAnsi="Times New Roman" w:cs="Times New Roman"/>
          <w:sz w:val="28"/>
          <w:szCs w:val="28"/>
          <w:lang w:val="uz-Cyrl-UZ"/>
        </w:rPr>
        <w:t>авлат ғазнасидан ижтимоий соҳа учун қарийб 40%</w:t>
      </w:r>
      <w:r w:rsidR="00F93A68" w:rsidRPr="00F93A68">
        <w:rPr>
          <w:rFonts w:ascii="Times New Roman" w:hAnsi="Times New Roman" w:cs="Times New Roman"/>
          <w:sz w:val="28"/>
          <w:szCs w:val="28"/>
          <w:lang w:val="uz-Cyrl-UZ"/>
        </w:rPr>
        <w:t xml:space="preserve"> </w:t>
      </w:r>
      <w:r w:rsidR="00474A32">
        <w:rPr>
          <w:rFonts w:ascii="Times New Roman" w:hAnsi="Times New Roman" w:cs="Times New Roman"/>
          <w:sz w:val="28"/>
          <w:szCs w:val="28"/>
          <w:lang w:val="uz-Cyrl-UZ"/>
        </w:rPr>
        <w:t>гача</w:t>
      </w:r>
      <w:r w:rsidR="00F56618">
        <w:rPr>
          <w:rFonts w:ascii="Times New Roman" w:hAnsi="Times New Roman" w:cs="Times New Roman"/>
          <w:sz w:val="28"/>
          <w:szCs w:val="28"/>
          <w:lang w:val="uz-Cyrl-UZ"/>
        </w:rPr>
        <w:t xml:space="preserve"> даромадлар таълим соҳаларни ривожлантириш учун йўналтирилганлиги ушбу </w:t>
      </w:r>
      <w:r w:rsidR="002A5937">
        <w:rPr>
          <w:rFonts w:ascii="Times New Roman" w:hAnsi="Times New Roman" w:cs="Times New Roman"/>
          <w:sz w:val="28"/>
          <w:szCs w:val="28"/>
          <w:lang w:val="uz-Cyrl-UZ"/>
        </w:rPr>
        <w:t>соҳани тадқиқ этишни ва долзарб</w:t>
      </w:r>
      <w:r w:rsidR="00F56618">
        <w:rPr>
          <w:rFonts w:ascii="Times New Roman" w:hAnsi="Times New Roman" w:cs="Times New Roman"/>
          <w:sz w:val="28"/>
          <w:szCs w:val="28"/>
          <w:lang w:val="uz-Cyrl-UZ"/>
        </w:rPr>
        <w:t>лиги</w:t>
      </w:r>
      <w:r w:rsidR="002A5937">
        <w:rPr>
          <w:rFonts w:ascii="Times New Roman" w:hAnsi="Times New Roman" w:cs="Times New Roman"/>
          <w:sz w:val="28"/>
          <w:szCs w:val="28"/>
          <w:lang w:val="uz-Cyrl-UZ"/>
        </w:rPr>
        <w:t>ни бил</w:t>
      </w:r>
      <w:r w:rsidR="00F56618">
        <w:rPr>
          <w:rFonts w:ascii="Times New Roman" w:hAnsi="Times New Roman" w:cs="Times New Roman"/>
          <w:sz w:val="28"/>
          <w:szCs w:val="28"/>
          <w:lang w:val="uz-Cyrl-UZ"/>
        </w:rPr>
        <w:t>ди</w:t>
      </w:r>
      <w:r w:rsidR="002A5937">
        <w:rPr>
          <w:rFonts w:ascii="Times New Roman" w:hAnsi="Times New Roman" w:cs="Times New Roman"/>
          <w:sz w:val="28"/>
          <w:szCs w:val="28"/>
          <w:lang w:val="uz-Cyrl-UZ"/>
        </w:rPr>
        <w:t>ради</w:t>
      </w:r>
      <w:r w:rsidR="00F56618">
        <w:rPr>
          <w:rFonts w:ascii="Times New Roman" w:hAnsi="Times New Roman" w:cs="Times New Roman"/>
          <w:sz w:val="28"/>
          <w:szCs w:val="28"/>
          <w:lang w:val="uz-Cyrl-UZ"/>
        </w:rPr>
        <w:t>.</w:t>
      </w:r>
    </w:p>
    <w:p w14:paraId="7E354DA7" w14:textId="77777777" w:rsidR="000D14B3" w:rsidRPr="00E47769" w:rsidRDefault="0015092F" w:rsidP="00F93A68">
      <w:pPr>
        <w:pStyle w:val="a5"/>
        <w:spacing w:line="360" w:lineRule="auto"/>
        <w:ind w:firstLine="708"/>
        <w:jc w:val="both"/>
        <w:rPr>
          <w:rFonts w:ascii="Times New Roman" w:hAnsi="Times New Roman" w:cs="Times New Roman"/>
          <w:color w:val="000000"/>
          <w:sz w:val="28"/>
          <w:szCs w:val="28"/>
          <w:lang w:val="uz-Cyrl-UZ"/>
        </w:rPr>
      </w:pPr>
      <w:r w:rsidRPr="0015092F">
        <w:rPr>
          <w:rFonts w:ascii="Times New Roman" w:hAnsi="Times New Roman" w:cs="Times New Roman"/>
          <w:b/>
          <w:color w:val="000000"/>
          <w:sz w:val="28"/>
          <w:szCs w:val="28"/>
          <w:lang w:val="uz-Cyrl-UZ"/>
        </w:rPr>
        <w:t>Асосий қисм.</w:t>
      </w:r>
      <w:r>
        <w:rPr>
          <w:rFonts w:ascii="Times New Roman" w:hAnsi="Times New Roman" w:cs="Times New Roman"/>
          <w:color w:val="000000"/>
          <w:sz w:val="28"/>
          <w:szCs w:val="28"/>
          <w:lang w:val="uz-Cyrl-UZ"/>
        </w:rPr>
        <w:t xml:space="preserve"> </w:t>
      </w:r>
      <w:r w:rsidR="00E47B7B">
        <w:rPr>
          <w:rFonts w:ascii="Times New Roman" w:hAnsi="Times New Roman" w:cs="Times New Roman"/>
          <w:color w:val="000000"/>
          <w:sz w:val="28"/>
          <w:szCs w:val="28"/>
          <w:lang w:val="uz-Cyrl-UZ"/>
        </w:rPr>
        <w:t>Б</w:t>
      </w:r>
      <w:r w:rsidR="00034952">
        <w:rPr>
          <w:rFonts w:ascii="Times New Roman" w:hAnsi="Times New Roman" w:cs="Times New Roman"/>
          <w:color w:val="000000"/>
          <w:sz w:val="28"/>
          <w:szCs w:val="28"/>
          <w:lang w:val="uz-Cyrl-UZ"/>
        </w:rPr>
        <w:t>юджет муассасаларининг таълим тизимида ҳам м</w:t>
      </w:r>
      <w:r w:rsidR="00C125C8" w:rsidRPr="00E47769">
        <w:rPr>
          <w:rFonts w:ascii="Times New Roman" w:hAnsi="Times New Roman" w:cs="Times New Roman"/>
          <w:color w:val="000000"/>
          <w:sz w:val="28"/>
          <w:szCs w:val="28"/>
          <w:lang w:val="uz-Cyrl-UZ"/>
        </w:rPr>
        <w:t xml:space="preserve">еҳнатга ҳақ тўлашнинг шакллари, тизимлари ва миқдорини, меҳнат натижасига қараб рағбатлантиришни </w:t>
      </w:r>
      <w:r w:rsidR="00034952">
        <w:rPr>
          <w:rFonts w:ascii="Times New Roman" w:hAnsi="Times New Roman" w:cs="Times New Roman"/>
          <w:color w:val="000000"/>
          <w:sz w:val="28"/>
          <w:szCs w:val="28"/>
          <w:lang w:val="uz-Cyrl-UZ"/>
        </w:rPr>
        <w:t>бюджет муассасалари</w:t>
      </w:r>
      <w:r w:rsidR="00C125C8" w:rsidRPr="00E47769">
        <w:rPr>
          <w:rFonts w:ascii="Times New Roman" w:hAnsi="Times New Roman" w:cs="Times New Roman"/>
          <w:color w:val="000000"/>
          <w:sz w:val="28"/>
          <w:szCs w:val="28"/>
          <w:lang w:val="uz-Cyrl-UZ"/>
        </w:rPr>
        <w:t xml:space="preserve"> мустақил ўзлари белгилайди.</w:t>
      </w:r>
      <w:r w:rsidR="00034952">
        <w:rPr>
          <w:rFonts w:ascii="Times New Roman" w:hAnsi="Times New Roman" w:cs="Times New Roman"/>
          <w:color w:val="000000"/>
          <w:sz w:val="28"/>
          <w:szCs w:val="28"/>
          <w:lang w:val="uz-Cyrl-UZ"/>
        </w:rPr>
        <w:t xml:space="preserve"> Меҳнат натижаларини муносиб рағбатлантириш мақсадида бундай муассасаларда “Директор жамғарма”лари ташкил этилиб, ушбу фондларда йиғиладиган маблағлар эвазига рағбатлантиришлар амалга оширилади</w:t>
      </w:r>
      <w:r w:rsidR="001A2C23" w:rsidRPr="005360BF">
        <w:rPr>
          <w:rFonts w:ascii="Times New Roman" w:hAnsi="Times New Roman" w:cs="Times New Roman"/>
          <w:color w:val="000000"/>
          <w:sz w:val="28"/>
          <w:szCs w:val="28"/>
          <w:lang w:val="uz-Cyrl-UZ"/>
        </w:rPr>
        <w:t>[</w:t>
      </w:r>
      <w:r w:rsidR="001643D2">
        <w:rPr>
          <w:rFonts w:ascii="Times New Roman" w:hAnsi="Times New Roman" w:cs="Times New Roman"/>
          <w:color w:val="000000"/>
          <w:sz w:val="28"/>
          <w:szCs w:val="28"/>
          <w:lang w:val="uz-Cyrl-UZ"/>
        </w:rPr>
        <w:t>3</w:t>
      </w:r>
      <w:r w:rsidR="001A2C23" w:rsidRPr="005360BF">
        <w:rPr>
          <w:rFonts w:ascii="Times New Roman" w:hAnsi="Times New Roman" w:cs="Times New Roman"/>
          <w:color w:val="000000"/>
          <w:sz w:val="28"/>
          <w:szCs w:val="28"/>
          <w:lang w:val="uz-Cyrl-UZ"/>
        </w:rPr>
        <w:t>]</w:t>
      </w:r>
      <w:r w:rsidR="00034952">
        <w:rPr>
          <w:rFonts w:ascii="Times New Roman" w:hAnsi="Times New Roman" w:cs="Times New Roman"/>
          <w:color w:val="000000"/>
          <w:sz w:val="28"/>
          <w:szCs w:val="28"/>
          <w:lang w:val="uz-Cyrl-UZ"/>
        </w:rPr>
        <w:t>.</w:t>
      </w:r>
      <w:r w:rsidR="00552576">
        <w:rPr>
          <w:rFonts w:ascii="Times New Roman" w:hAnsi="Times New Roman" w:cs="Times New Roman"/>
          <w:color w:val="000000"/>
          <w:sz w:val="28"/>
          <w:szCs w:val="28"/>
          <w:lang w:val="uz-Cyrl-UZ"/>
        </w:rPr>
        <w:t xml:space="preserve"> </w:t>
      </w:r>
      <w:r w:rsidR="00E47B7B">
        <w:rPr>
          <w:rFonts w:ascii="Times New Roman" w:hAnsi="Times New Roman" w:cs="Times New Roman"/>
          <w:color w:val="000000"/>
          <w:sz w:val="28"/>
          <w:szCs w:val="28"/>
          <w:lang w:val="uz-Cyrl-UZ"/>
        </w:rPr>
        <w:t>К</w:t>
      </w:r>
      <w:r w:rsidR="000D14B3" w:rsidRPr="00E47769">
        <w:rPr>
          <w:rFonts w:ascii="Times New Roman" w:hAnsi="Times New Roman" w:cs="Times New Roman"/>
          <w:color w:val="000000"/>
          <w:sz w:val="28"/>
          <w:szCs w:val="28"/>
          <w:lang w:val="uz-Cyrl-UZ"/>
        </w:rPr>
        <w:t xml:space="preserve">орхона ходимлари иккига бўлинади: </w:t>
      </w:r>
      <w:r w:rsidR="000D14B3" w:rsidRPr="00E47769">
        <w:rPr>
          <w:rFonts w:ascii="Times New Roman" w:hAnsi="Times New Roman" w:cs="Times New Roman"/>
          <w:i/>
          <w:color w:val="000000"/>
          <w:sz w:val="28"/>
          <w:szCs w:val="28"/>
          <w:lang w:val="uz-Cyrl-UZ"/>
        </w:rPr>
        <w:t>ишчилар ва хизматчилар</w:t>
      </w:r>
      <w:r w:rsidR="000D14B3" w:rsidRPr="00E47769">
        <w:rPr>
          <w:rFonts w:ascii="Times New Roman" w:hAnsi="Times New Roman" w:cs="Times New Roman"/>
          <w:color w:val="000000"/>
          <w:sz w:val="28"/>
          <w:szCs w:val="28"/>
          <w:lang w:val="uz-Cyrl-UZ"/>
        </w:rPr>
        <w:t>.</w:t>
      </w:r>
      <w:r w:rsidR="005E1AC0">
        <w:rPr>
          <w:rFonts w:ascii="Times New Roman" w:hAnsi="Times New Roman" w:cs="Times New Roman"/>
          <w:color w:val="000000"/>
          <w:sz w:val="28"/>
          <w:szCs w:val="28"/>
          <w:lang w:val="uz-Cyrl-UZ"/>
        </w:rPr>
        <w:t xml:space="preserve"> Бюджет муассасларида уларнинг таснифини ҳар йилнинг бошига тузиладиган ва тасдиқланадиган сметаларда ўз аксини топади.</w:t>
      </w:r>
      <w:r w:rsidR="000D14B3" w:rsidRPr="00E47769">
        <w:rPr>
          <w:rFonts w:ascii="Times New Roman" w:hAnsi="Times New Roman" w:cs="Times New Roman"/>
          <w:color w:val="000000"/>
          <w:sz w:val="28"/>
          <w:szCs w:val="28"/>
          <w:lang w:val="uz-Cyrl-UZ"/>
        </w:rPr>
        <w:t xml:space="preserve"> Меҳнат бўйича тузиладиган ҳисобот ходимларни </w:t>
      </w:r>
      <w:r w:rsidR="00140F82">
        <w:rPr>
          <w:rFonts w:ascii="Times New Roman" w:hAnsi="Times New Roman" w:cs="Times New Roman"/>
          <w:color w:val="000000"/>
          <w:sz w:val="28"/>
          <w:szCs w:val="28"/>
          <w:lang w:val="uz-Cyrl-UZ"/>
        </w:rPr>
        <w:t>раҳбар ходимлар ва техник</w:t>
      </w:r>
      <w:r w:rsidR="00183856">
        <w:rPr>
          <w:rFonts w:ascii="Times New Roman" w:hAnsi="Times New Roman" w:cs="Times New Roman"/>
          <w:color w:val="000000"/>
          <w:sz w:val="28"/>
          <w:szCs w:val="28"/>
          <w:lang w:val="uz-Cyrl-UZ"/>
        </w:rPr>
        <w:t xml:space="preserve"> </w:t>
      </w:r>
      <w:r w:rsidR="00140F82">
        <w:rPr>
          <w:rFonts w:ascii="Times New Roman" w:hAnsi="Times New Roman" w:cs="Times New Roman"/>
          <w:color w:val="000000"/>
          <w:sz w:val="28"/>
          <w:szCs w:val="28"/>
          <w:lang w:val="uz-Cyrl-UZ"/>
        </w:rPr>
        <w:t>(ишчи, хизмат қилувчи) ходимларига</w:t>
      </w:r>
      <w:r w:rsidR="000D14B3" w:rsidRPr="00E47769">
        <w:rPr>
          <w:rFonts w:ascii="Times New Roman" w:hAnsi="Times New Roman" w:cs="Times New Roman"/>
          <w:color w:val="000000"/>
          <w:sz w:val="28"/>
          <w:szCs w:val="28"/>
          <w:lang w:val="uz-Cyrl-UZ"/>
        </w:rPr>
        <w:t xml:space="preserve"> ажратишни талаб қилади. Корхона ходимларининг ҳисоби кадрлар бўлимида</w:t>
      </w:r>
      <w:r w:rsidR="00140F82">
        <w:rPr>
          <w:rFonts w:ascii="Times New Roman" w:hAnsi="Times New Roman" w:cs="Times New Roman"/>
          <w:color w:val="000000"/>
          <w:sz w:val="28"/>
          <w:szCs w:val="28"/>
          <w:lang w:val="uz-Cyrl-UZ"/>
        </w:rPr>
        <w:t>, кадрлар нозири томонидан</w:t>
      </w:r>
      <w:r w:rsidR="000D14B3" w:rsidRPr="00E47769">
        <w:rPr>
          <w:rFonts w:ascii="Times New Roman" w:hAnsi="Times New Roman" w:cs="Times New Roman"/>
          <w:color w:val="000000"/>
          <w:sz w:val="28"/>
          <w:szCs w:val="28"/>
          <w:lang w:val="uz-Cyrl-UZ"/>
        </w:rPr>
        <w:t xml:space="preserve"> юритилади.</w:t>
      </w:r>
      <w:r w:rsidR="00552576">
        <w:rPr>
          <w:rFonts w:ascii="Times New Roman" w:hAnsi="Times New Roman" w:cs="Times New Roman"/>
          <w:color w:val="000000"/>
          <w:sz w:val="28"/>
          <w:szCs w:val="28"/>
          <w:lang w:val="uz-Cyrl-UZ"/>
        </w:rPr>
        <w:t xml:space="preserve"> </w:t>
      </w:r>
      <w:r w:rsidR="000D14B3" w:rsidRPr="00E47769">
        <w:rPr>
          <w:rFonts w:ascii="Times New Roman" w:hAnsi="Times New Roman" w:cs="Times New Roman"/>
          <w:color w:val="000000"/>
          <w:sz w:val="28"/>
          <w:szCs w:val="28"/>
          <w:lang w:val="uz-Cyrl-UZ"/>
        </w:rPr>
        <w:t>Ишга қабул қилиш, бошқа ишга ўтказиш, таътилга чиқариш ва ишдан бўшатиш корхона раҳбарининг буйруғи (фармойиши) билан расмийлаштирилади. Х</w:t>
      </w:r>
      <w:r w:rsidR="00B933BD" w:rsidRPr="00E47769">
        <w:rPr>
          <w:rFonts w:ascii="Times New Roman" w:hAnsi="Times New Roman" w:cs="Times New Roman"/>
          <w:color w:val="000000"/>
          <w:sz w:val="28"/>
          <w:szCs w:val="28"/>
          <w:lang w:val="uz-Cyrl-UZ"/>
        </w:rPr>
        <w:t>одимларнинг ҳар бирига шахсий жилд</w:t>
      </w:r>
      <w:r w:rsidR="007B46B4">
        <w:rPr>
          <w:rFonts w:ascii="Times New Roman" w:hAnsi="Times New Roman" w:cs="Times New Roman"/>
          <w:color w:val="000000"/>
          <w:sz w:val="28"/>
          <w:szCs w:val="28"/>
          <w:lang w:val="uz-Cyrl-UZ"/>
        </w:rPr>
        <w:t xml:space="preserve"> </w:t>
      </w:r>
      <w:r w:rsidR="00B933BD" w:rsidRPr="00E47769">
        <w:rPr>
          <w:rFonts w:ascii="Times New Roman" w:hAnsi="Times New Roman" w:cs="Times New Roman"/>
          <w:color w:val="000000"/>
          <w:sz w:val="28"/>
          <w:szCs w:val="28"/>
          <w:lang w:val="uz-Cyrl-UZ"/>
        </w:rPr>
        <w:t>(папка)</w:t>
      </w:r>
      <w:r w:rsidR="000D14B3" w:rsidRPr="00E47769">
        <w:rPr>
          <w:rFonts w:ascii="Times New Roman" w:hAnsi="Times New Roman" w:cs="Times New Roman"/>
          <w:color w:val="000000"/>
          <w:sz w:val="28"/>
          <w:szCs w:val="28"/>
          <w:lang w:val="uz-Cyrl-UZ"/>
        </w:rPr>
        <w:t xml:space="preserve"> очилиб, унда меҳнат битими, меҳнат дафтарчаси, кадрларни ҳисобга олиш бўйича шахсий варақа, маълумоти тўғрисидаги ҳужжатнинг кўчирмаси, ишга қабул қилинганлиги тўғрисидаги </w:t>
      </w:r>
      <w:r w:rsidR="000D14B3" w:rsidRPr="00E47769">
        <w:rPr>
          <w:rFonts w:ascii="Times New Roman" w:hAnsi="Times New Roman" w:cs="Times New Roman"/>
          <w:color w:val="000000"/>
          <w:sz w:val="28"/>
          <w:szCs w:val="28"/>
          <w:lang w:val="uz-Cyrl-UZ"/>
        </w:rPr>
        <w:lastRenderedPageBreak/>
        <w:t>буйруқнинг кўчирмаси</w:t>
      </w:r>
      <w:r w:rsidR="00D8647C">
        <w:rPr>
          <w:rFonts w:ascii="Times New Roman" w:hAnsi="Times New Roman" w:cs="Times New Roman"/>
          <w:color w:val="000000"/>
          <w:sz w:val="28"/>
          <w:szCs w:val="28"/>
          <w:lang w:val="uz-Cyrl-UZ"/>
        </w:rPr>
        <w:t xml:space="preserve"> ва бошқа хужжатлар</w:t>
      </w:r>
      <w:r w:rsidR="000D14B3" w:rsidRPr="00E47769">
        <w:rPr>
          <w:rFonts w:ascii="Times New Roman" w:hAnsi="Times New Roman" w:cs="Times New Roman"/>
          <w:color w:val="000000"/>
          <w:sz w:val="28"/>
          <w:szCs w:val="28"/>
          <w:lang w:val="uz-Cyrl-UZ"/>
        </w:rPr>
        <w:t xml:space="preserve"> сақланади.</w:t>
      </w:r>
      <w:r w:rsidR="00B933BD" w:rsidRPr="00E47769">
        <w:rPr>
          <w:rFonts w:ascii="Times New Roman" w:hAnsi="Times New Roman" w:cs="Times New Roman"/>
          <w:color w:val="000000"/>
          <w:sz w:val="28"/>
          <w:szCs w:val="28"/>
          <w:lang w:val="uz-Cyrl-UZ"/>
        </w:rPr>
        <w:t xml:space="preserve"> Раҳбар ишга кираётган ходимнинг маълумоти бўйича уни таълим олган муассасасига </w:t>
      </w:r>
      <w:r w:rsidR="004C674E" w:rsidRPr="00E47769">
        <w:rPr>
          <w:rFonts w:ascii="Times New Roman" w:hAnsi="Times New Roman" w:cs="Times New Roman"/>
          <w:color w:val="000000"/>
          <w:sz w:val="28"/>
          <w:szCs w:val="28"/>
          <w:lang w:val="uz-Cyrl-UZ"/>
        </w:rPr>
        <w:t>алоқа хати орқали унинг маълумотини тасдиғини олишга мажбурдир. Агар ишга кирадиган ходим ишга кириш йўлланмаси орқали келса</w:t>
      </w:r>
      <w:r w:rsidR="007B46B4">
        <w:rPr>
          <w:rFonts w:ascii="Times New Roman" w:hAnsi="Times New Roman" w:cs="Times New Roman"/>
          <w:color w:val="000000"/>
          <w:sz w:val="28"/>
          <w:szCs w:val="28"/>
          <w:lang w:val="uz-Cyrl-UZ"/>
        </w:rPr>
        <w:t>,</w:t>
      </w:r>
      <w:r w:rsidR="004C674E" w:rsidRPr="00E47769">
        <w:rPr>
          <w:rFonts w:ascii="Times New Roman" w:hAnsi="Times New Roman" w:cs="Times New Roman"/>
          <w:color w:val="000000"/>
          <w:sz w:val="28"/>
          <w:szCs w:val="28"/>
          <w:lang w:val="uz-Cyrl-UZ"/>
        </w:rPr>
        <w:t xml:space="preserve"> юқоридаги амални бажариши шарт эмас. Шунингдек, янги ишга кираётган ходим маълумоти тўғрисидаги диплом, диплом иловаларидан ташқари тоифа (разряд, унвон)ни тасдиқловчи сертификат ва унга тенглаштирилган маълумотларни тақдим этиши лозим.</w:t>
      </w:r>
    </w:p>
    <w:p w14:paraId="5DF0FC92" w14:textId="77777777" w:rsidR="000D14B3" w:rsidRPr="00E47769" w:rsidRDefault="000D14B3" w:rsidP="00F93A68">
      <w:pPr>
        <w:pStyle w:val="a5"/>
        <w:spacing w:line="360" w:lineRule="auto"/>
        <w:ind w:firstLine="708"/>
        <w:jc w:val="both"/>
        <w:rPr>
          <w:rFonts w:ascii="Times New Roman" w:hAnsi="Times New Roman" w:cs="Times New Roman"/>
          <w:color w:val="000000"/>
          <w:sz w:val="28"/>
          <w:szCs w:val="28"/>
          <w:lang w:val="uz-Cyrl-UZ"/>
        </w:rPr>
      </w:pPr>
      <w:r w:rsidRPr="00E47769">
        <w:rPr>
          <w:rFonts w:ascii="Times New Roman" w:hAnsi="Times New Roman" w:cs="Times New Roman"/>
          <w:color w:val="000000"/>
          <w:sz w:val="28"/>
          <w:szCs w:val="28"/>
          <w:lang w:val="uz-Cyrl-UZ"/>
        </w:rPr>
        <w:t xml:space="preserve">Бюджет ташкилотларида меҳнатга ҳақ тўлаш 2 хил тизимида: </w:t>
      </w:r>
      <w:r w:rsidRPr="007B46B4">
        <w:rPr>
          <w:rFonts w:ascii="Times New Roman" w:hAnsi="Times New Roman" w:cs="Times New Roman"/>
          <w:i/>
          <w:color w:val="000000"/>
          <w:sz w:val="28"/>
          <w:szCs w:val="28"/>
          <w:lang w:val="uz-Cyrl-UZ"/>
        </w:rPr>
        <w:t>таърифли ва таърифсиз</w:t>
      </w:r>
      <w:r w:rsidRPr="00E47769">
        <w:rPr>
          <w:rFonts w:ascii="Times New Roman" w:hAnsi="Times New Roman" w:cs="Times New Roman"/>
          <w:color w:val="000000"/>
          <w:sz w:val="28"/>
          <w:szCs w:val="28"/>
          <w:lang w:val="uz-Cyrl-UZ"/>
        </w:rPr>
        <w:t xml:space="preserve"> тизим орқали иш ҳаққи тўланади.</w:t>
      </w:r>
    </w:p>
    <w:p w14:paraId="01166574" w14:textId="0B2F306D" w:rsidR="00D253FD" w:rsidRDefault="00E47769" w:rsidP="00F93A68">
      <w:pPr>
        <w:pStyle w:val="a5"/>
        <w:spacing w:line="360" w:lineRule="auto"/>
        <w:ind w:firstLine="708"/>
        <w:jc w:val="both"/>
        <w:rPr>
          <w:rFonts w:ascii="Times New Roman" w:eastAsia="Times New Roman" w:hAnsi="Times New Roman" w:cs="Times New Roman"/>
          <w:bCs/>
          <w:sz w:val="28"/>
          <w:szCs w:val="28"/>
          <w:lang w:val="uz-Cyrl-UZ"/>
        </w:rPr>
      </w:pPr>
      <w:r w:rsidRPr="00E47769">
        <w:rPr>
          <w:rFonts w:ascii="Times New Roman" w:hAnsi="Times New Roman" w:cs="Times New Roman"/>
          <w:sz w:val="28"/>
          <w:szCs w:val="28"/>
          <w:lang w:val="uz-Cyrl-UZ"/>
        </w:rPr>
        <w:t>Аксарият халқ таълими муассалалари ва ўрта махсус касб-ҳунар коллежлари ҳамда академик лицейларда таърифли</w:t>
      </w:r>
      <w:r w:rsidR="00211C76">
        <w:rPr>
          <w:rFonts w:ascii="Times New Roman" w:hAnsi="Times New Roman" w:cs="Times New Roman"/>
          <w:sz w:val="28"/>
          <w:szCs w:val="28"/>
          <w:lang w:val="uz-Cyrl-UZ"/>
        </w:rPr>
        <w:t xml:space="preserve"> ва таърифсиз</w:t>
      </w:r>
      <w:r w:rsidRPr="00E47769">
        <w:rPr>
          <w:rFonts w:ascii="Times New Roman" w:hAnsi="Times New Roman" w:cs="Times New Roman"/>
          <w:sz w:val="28"/>
          <w:szCs w:val="28"/>
          <w:lang w:val="uz-Cyrl-UZ"/>
        </w:rPr>
        <w:t xml:space="preserve"> тизим</w:t>
      </w:r>
      <w:r w:rsidR="00211C76">
        <w:rPr>
          <w:rFonts w:ascii="Times New Roman" w:hAnsi="Times New Roman" w:cs="Times New Roman"/>
          <w:sz w:val="28"/>
          <w:szCs w:val="28"/>
          <w:lang w:val="uz-Cyrl-UZ"/>
        </w:rPr>
        <w:t>лар</w:t>
      </w:r>
      <w:r w:rsidRPr="00E47769">
        <w:rPr>
          <w:rFonts w:ascii="Times New Roman" w:hAnsi="Times New Roman" w:cs="Times New Roman"/>
          <w:sz w:val="28"/>
          <w:szCs w:val="28"/>
          <w:lang w:val="uz-Cyrl-UZ"/>
        </w:rPr>
        <w:t xml:space="preserve">да иш ҳақлари молиялаштирилади. </w:t>
      </w:r>
      <w:r w:rsidR="00211C76">
        <w:rPr>
          <w:rFonts w:ascii="Times New Roman" w:hAnsi="Times New Roman" w:cs="Times New Roman"/>
          <w:sz w:val="28"/>
          <w:szCs w:val="28"/>
          <w:lang w:val="uz-Cyrl-UZ"/>
        </w:rPr>
        <w:t>Т</w:t>
      </w:r>
      <w:r w:rsidR="007B46B4">
        <w:rPr>
          <w:rFonts w:ascii="Times New Roman" w:hAnsi="Times New Roman" w:cs="Times New Roman"/>
          <w:sz w:val="28"/>
          <w:szCs w:val="28"/>
          <w:lang w:val="uz-Cyrl-UZ"/>
        </w:rPr>
        <w:t>аъриф</w:t>
      </w:r>
      <w:r w:rsidRPr="00E47769">
        <w:rPr>
          <w:rFonts w:ascii="Times New Roman" w:hAnsi="Times New Roman" w:cs="Times New Roman"/>
          <w:sz w:val="28"/>
          <w:szCs w:val="28"/>
          <w:lang w:val="uz-Cyrl-UZ"/>
        </w:rPr>
        <w:t xml:space="preserve">икациялар тузилиши орқали ишчи-ходимларни меҳнатига ҳақ тўланади. </w:t>
      </w:r>
      <w:r w:rsidR="00365F8A" w:rsidRPr="00365F8A">
        <w:rPr>
          <w:rFonts w:ascii="Times New Roman" w:hAnsi="Times New Roman" w:cs="Times New Roman"/>
          <w:b/>
          <w:i/>
          <w:sz w:val="28"/>
          <w:szCs w:val="28"/>
          <w:lang w:val="uz-Cyrl-UZ"/>
        </w:rPr>
        <w:t>Т</w:t>
      </w:r>
      <w:r w:rsidRPr="00E47769">
        <w:rPr>
          <w:rFonts w:ascii="Times New Roman" w:hAnsi="Times New Roman" w:cs="Times New Roman"/>
          <w:b/>
          <w:i/>
          <w:sz w:val="28"/>
          <w:szCs w:val="28"/>
          <w:lang w:val="uz-Cyrl-UZ"/>
        </w:rPr>
        <w:t>аърификация</w:t>
      </w:r>
      <w:r w:rsidRPr="00E47769">
        <w:rPr>
          <w:rFonts w:ascii="Times New Roman" w:hAnsi="Times New Roman" w:cs="Times New Roman"/>
          <w:b/>
          <w:sz w:val="28"/>
          <w:szCs w:val="28"/>
          <w:lang w:val="uz-Cyrl-UZ"/>
        </w:rPr>
        <w:t>-</w:t>
      </w:r>
      <w:r w:rsidRPr="00E47769">
        <w:rPr>
          <w:rFonts w:ascii="Times New Roman" w:hAnsi="Times New Roman" w:cs="Times New Roman"/>
          <w:sz w:val="28"/>
          <w:szCs w:val="28"/>
          <w:lang w:val="uz-Cyrl-UZ"/>
        </w:rPr>
        <w:t xml:space="preserve"> бу турли таъриф ставкалари, турли коэффицент, малака тоифалари ва устамаларни ўзида акс эттирган бир календар йили учун тузиладиган молиявий хужжатдир. </w:t>
      </w:r>
      <w:r w:rsidR="00365F8A">
        <w:rPr>
          <w:rFonts w:ascii="Times New Roman" w:hAnsi="Times New Roman" w:cs="Times New Roman"/>
          <w:sz w:val="28"/>
          <w:szCs w:val="28"/>
          <w:lang w:val="uz-Cyrl-UZ"/>
        </w:rPr>
        <w:t>И</w:t>
      </w:r>
      <w:r w:rsidRPr="00E47769">
        <w:rPr>
          <w:rFonts w:ascii="Times New Roman" w:eastAsia="Times New Roman" w:hAnsi="Times New Roman" w:cs="Times New Roman"/>
          <w:sz w:val="28"/>
          <w:szCs w:val="28"/>
          <w:lang w:val="uz-Cyrl-UZ"/>
        </w:rPr>
        <w:t>ш ҳақи миқдори та</w:t>
      </w:r>
      <w:r w:rsidR="007B46B4">
        <w:rPr>
          <w:rFonts w:ascii="Times New Roman" w:eastAsia="Times New Roman" w:hAnsi="Times New Roman" w:cs="Times New Roman"/>
          <w:sz w:val="28"/>
          <w:szCs w:val="28"/>
          <w:lang w:val="uz-Cyrl-UZ"/>
        </w:rPr>
        <w:t>ъ</w:t>
      </w:r>
      <w:r w:rsidRPr="00E47769">
        <w:rPr>
          <w:rFonts w:ascii="Times New Roman" w:eastAsia="Times New Roman" w:hAnsi="Times New Roman" w:cs="Times New Roman"/>
          <w:sz w:val="28"/>
          <w:szCs w:val="28"/>
          <w:lang w:val="uz-Cyrl-UZ"/>
        </w:rPr>
        <w:t>рификация бўйича белгиланадиган, яъни, аттестация натижалари бўйича бериладиган тегишли малака тоифаси мавжудлигига, иш вақтининг ҳақиқий ҳажмига ва бошқаларга кўра белгиланадиган ходимлар меҳнатига ҳақ тўлаш жамғармаси штат жадвалларида кўрсатилади</w:t>
      </w:r>
      <w:r w:rsidR="00941DA0" w:rsidRPr="00941DA0">
        <w:rPr>
          <w:rFonts w:ascii="Times New Roman" w:eastAsia="Times New Roman" w:hAnsi="Times New Roman" w:cs="Times New Roman"/>
          <w:sz w:val="28"/>
          <w:szCs w:val="28"/>
          <w:lang w:val="uz-Cyrl-UZ"/>
        </w:rPr>
        <w:t>.</w:t>
      </w:r>
      <w:r w:rsidRPr="00E47769">
        <w:rPr>
          <w:rFonts w:ascii="Times New Roman" w:eastAsia="Times New Roman" w:hAnsi="Times New Roman" w:cs="Times New Roman"/>
          <w:sz w:val="28"/>
          <w:szCs w:val="28"/>
          <w:lang w:val="uz-Cyrl-UZ"/>
        </w:rPr>
        <w:t xml:space="preserve"> </w:t>
      </w:r>
      <w:r w:rsidR="00941DA0" w:rsidRPr="00941DA0">
        <w:rPr>
          <w:rFonts w:ascii="Times New Roman" w:eastAsia="Times New Roman" w:hAnsi="Times New Roman" w:cs="Times New Roman"/>
          <w:sz w:val="28"/>
          <w:szCs w:val="28"/>
          <w:lang w:val="uz-Cyrl-UZ"/>
        </w:rPr>
        <w:t>Р</w:t>
      </w:r>
      <w:r w:rsidRPr="00E47769">
        <w:rPr>
          <w:rFonts w:ascii="Times New Roman" w:eastAsia="Times New Roman" w:hAnsi="Times New Roman" w:cs="Times New Roman"/>
          <w:sz w:val="28"/>
          <w:szCs w:val="28"/>
          <w:lang w:val="uz-Cyrl-UZ"/>
        </w:rPr>
        <w:t xml:space="preserve">аҳбар, бош бухгалтери (бухгалтер) томонидан имзоланадиган </w:t>
      </w:r>
      <w:r w:rsidR="007B46B4">
        <w:rPr>
          <w:rFonts w:ascii="Times New Roman" w:eastAsia="Times New Roman" w:hAnsi="Times New Roman" w:cs="Times New Roman"/>
          <w:sz w:val="28"/>
          <w:szCs w:val="28"/>
          <w:lang w:val="uz-Cyrl-UZ"/>
        </w:rPr>
        <w:t>таъриф</w:t>
      </w:r>
      <w:r w:rsidRPr="00E47769">
        <w:rPr>
          <w:rFonts w:ascii="Times New Roman" w:eastAsia="Times New Roman" w:hAnsi="Times New Roman" w:cs="Times New Roman"/>
          <w:sz w:val="28"/>
          <w:szCs w:val="28"/>
          <w:lang w:val="uz-Cyrl-UZ"/>
        </w:rPr>
        <w:t xml:space="preserve">икация </w:t>
      </w:r>
      <w:r w:rsidR="007B46B4">
        <w:rPr>
          <w:rFonts w:ascii="Times New Roman" w:eastAsia="Times New Roman" w:hAnsi="Times New Roman" w:cs="Times New Roman"/>
          <w:sz w:val="28"/>
          <w:szCs w:val="28"/>
          <w:lang w:val="uz-Cyrl-UZ"/>
        </w:rPr>
        <w:t>рўйҳат</w:t>
      </w:r>
      <w:r w:rsidRPr="00E47769">
        <w:rPr>
          <w:rFonts w:ascii="Times New Roman" w:eastAsia="Times New Roman" w:hAnsi="Times New Roman" w:cs="Times New Roman"/>
          <w:sz w:val="28"/>
          <w:szCs w:val="28"/>
          <w:lang w:val="uz-Cyrl-UZ"/>
        </w:rPr>
        <w:t>идаги меҳнатга ҳақ тўлаш жамғармасига мувофиқ бўлиши лозим</w:t>
      </w:r>
      <w:r w:rsidR="001A2C23" w:rsidRPr="001A2C23">
        <w:rPr>
          <w:rFonts w:ascii="Times New Roman" w:eastAsia="Times New Roman" w:hAnsi="Times New Roman" w:cs="Times New Roman"/>
          <w:sz w:val="28"/>
          <w:szCs w:val="28"/>
          <w:lang w:val="uz-Cyrl-UZ"/>
        </w:rPr>
        <w:t>[</w:t>
      </w:r>
      <w:r w:rsidR="001643D2">
        <w:rPr>
          <w:rFonts w:ascii="Times New Roman" w:eastAsia="Times New Roman" w:hAnsi="Times New Roman" w:cs="Times New Roman"/>
          <w:sz w:val="28"/>
          <w:szCs w:val="28"/>
          <w:lang w:val="uz-Cyrl-UZ"/>
        </w:rPr>
        <w:t>2</w:t>
      </w:r>
      <w:r w:rsidR="001A2C23" w:rsidRPr="001A2C23">
        <w:rPr>
          <w:rFonts w:ascii="Times New Roman" w:eastAsia="Times New Roman" w:hAnsi="Times New Roman" w:cs="Times New Roman"/>
          <w:sz w:val="28"/>
          <w:szCs w:val="28"/>
          <w:lang w:val="uz-Cyrl-UZ"/>
        </w:rPr>
        <w:t>]</w:t>
      </w:r>
      <w:r w:rsidR="00CC1848">
        <w:rPr>
          <w:rFonts w:ascii="Times New Roman" w:eastAsia="Times New Roman" w:hAnsi="Times New Roman" w:cs="Times New Roman"/>
          <w:bCs/>
          <w:sz w:val="28"/>
          <w:szCs w:val="28"/>
          <w:lang w:val="uz-Cyrl-UZ"/>
        </w:rPr>
        <w:t xml:space="preserve">. </w:t>
      </w:r>
      <w:r w:rsidR="007B46B4">
        <w:rPr>
          <w:rFonts w:ascii="Times New Roman" w:eastAsia="Times New Roman" w:hAnsi="Times New Roman" w:cs="Times New Roman"/>
          <w:bCs/>
          <w:sz w:val="28"/>
          <w:szCs w:val="28"/>
          <w:lang w:val="uz-Cyrl-UZ"/>
        </w:rPr>
        <w:t>Таъриф</w:t>
      </w:r>
      <w:r w:rsidR="00CC1848">
        <w:rPr>
          <w:rFonts w:ascii="Times New Roman" w:eastAsia="Times New Roman" w:hAnsi="Times New Roman" w:cs="Times New Roman"/>
          <w:bCs/>
          <w:sz w:val="28"/>
          <w:szCs w:val="28"/>
          <w:lang w:val="uz-Cyrl-UZ"/>
        </w:rPr>
        <w:t>икация қуйидаги</w:t>
      </w:r>
      <w:r w:rsidR="00EB7E62">
        <w:rPr>
          <w:rFonts w:ascii="Times New Roman" w:eastAsia="Times New Roman" w:hAnsi="Times New Roman" w:cs="Times New Roman"/>
          <w:bCs/>
          <w:sz w:val="28"/>
          <w:szCs w:val="28"/>
          <w:lang w:val="uz-Cyrl-UZ"/>
        </w:rPr>
        <w:t>ча</w:t>
      </w:r>
      <w:r w:rsidR="00CC1848">
        <w:rPr>
          <w:rFonts w:ascii="Times New Roman" w:eastAsia="Times New Roman" w:hAnsi="Times New Roman" w:cs="Times New Roman"/>
          <w:bCs/>
          <w:sz w:val="28"/>
          <w:szCs w:val="28"/>
          <w:lang w:val="uz-Cyrl-UZ"/>
        </w:rPr>
        <w:t xml:space="preserve"> таш</w:t>
      </w:r>
      <w:r w:rsidR="00EB7E62">
        <w:rPr>
          <w:rFonts w:ascii="Times New Roman" w:eastAsia="Times New Roman" w:hAnsi="Times New Roman" w:cs="Times New Roman"/>
          <w:bCs/>
          <w:sz w:val="28"/>
          <w:szCs w:val="28"/>
          <w:lang w:val="uz-Cyrl-UZ"/>
        </w:rPr>
        <w:t>к</w:t>
      </w:r>
      <w:r w:rsidR="00CC1848">
        <w:rPr>
          <w:rFonts w:ascii="Times New Roman" w:eastAsia="Times New Roman" w:hAnsi="Times New Roman" w:cs="Times New Roman"/>
          <w:bCs/>
          <w:sz w:val="28"/>
          <w:szCs w:val="28"/>
          <w:lang w:val="uz-Cyrl-UZ"/>
        </w:rPr>
        <w:t>ил топади: тартиб рақами, ишчи ходимнинг исми, шарифи, отасини исми, иш стажи, тамомлаган ўқув юрти, маълумоти бўйича мутахассислиги, малака тоифаси, унга юклатилган фан номи, малака оширган йили, базавий таъриф ставкаси, ўқув соати, педагогик соати, ўқув соати учун ҳисобланган иш ҳаққи, педагогик соати учун ҳисобланган иш ҳаққи, бошқа қўшимч</w:t>
      </w:r>
      <w:r w:rsidR="007B46B4">
        <w:rPr>
          <w:rFonts w:ascii="Times New Roman" w:eastAsia="Times New Roman" w:hAnsi="Times New Roman" w:cs="Times New Roman"/>
          <w:bCs/>
          <w:sz w:val="28"/>
          <w:szCs w:val="28"/>
          <w:lang w:val="uz-Cyrl-UZ"/>
        </w:rPr>
        <w:t>а</w:t>
      </w:r>
      <w:r w:rsidR="00CC1848">
        <w:rPr>
          <w:rFonts w:ascii="Times New Roman" w:eastAsia="Times New Roman" w:hAnsi="Times New Roman" w:cs="Times New Roman"/>
          <w:bCs/>
          <w:sz w:val="28"/>
          <w:szCs w:val="28"/>
          <w:lang w:val="uz-Cyrl-UZ"/>
        </w:rPr>
        <w:t xml:space="preserve"> алоҳида бериладиган устама (қишлоқ жойларида</w:t>
      </w:r>
      <w:r w:rsidR="007B46B4">
        <w:rPr>
          <w:rFonts w:ascii="Times New Roman" w:eastAsia="Times New Roman" w:hAnsi="Times New Roman" w:cs="Times New Roman"/>
          <w:bCs/>
          <w:sz w:val="28"/>
          <w:szCs w:val="28"/>
          <w:lang w:val="uz-Cyrl-UZ"/>
        </w:rPr>
        <w:t xml:space="preserve"> аёллари учун</w:t>
      </w:r>
      <w:r w:rsidR="00CC1848">
        <w:rPr>
          <w:rFonts w:ascii="Times New Roman" w:eastAsia="Times New Roman" w:hAnsi="Times New Roman" w:cs="Times New Roman"/>
          <w:bCs/>
          <w:sz w:val="28"/>
          <w:szCs w:val="28"/>
          <w:lang w:val="uz-Cyrl-UZ"/>
        </w:rPr>
        <w:t xml:space="preserve"> спрот машғулотларни ўтганлик учун, компьютер синфига раҳбарлиги, SEFR,</w:t>
      </w:r>
      <w:r w:rsidR="00CC1848" w:rsidRPr="00CC1848">
        <w:rPr>
          <w:rFonts w:ascii="Times New Roman" w:eastAsia="Times New Roman" w:hAnsi="Times New Roman" w:cs="Times New Roman"/>
          <w:bCs/>
          <w:sz w:val="28"/>
          <w:szCs w:val="28"/>
          <w:lang w:val="uz-Cyrl-UZ"/>
        </w:rPr>
        <w:t>TFT</w:t>
      </w:r>
      <w:r w:rsidR="00CC1848">
        <w:rPr>
          <w:rFonts w:ascii="Times New Roman" w:eastAsia="Times New Roman" w:hAnsi="Times New Roman" w:cs="Times New Roman"/>
          <w:bCs/>
          <w:sz w:val="28"/>
          <w:szCs w:val="28"/>
          <w:lang w:val="uz-Cyrl-UZ"/>
        </w:rPr>
        <w:t xml:space="preserve"> сертификатлари учун, ихтисослашаган мактабалар учун </w:t>
      </w:r>
      <w:r w:rsidR="00CC1848">
        <w:rPr>
          <w:rFonts w:ascii="Times New Roman" w:eastAsia="Times New Roman" w:hAnsi="Times New Roman" w:cs="Times New Roman"/>
          <w:bCs/>
          <w:sz w:val="28"/>
          <w:szCs w:val="28"/>
          <w:lang w:val="uz-Cyrl-UZ"/>
        </w:rPr>
        <w:lastRenderedPageBreak/>
        <w:t xml:space="preserve">чуқурлашган фанлар учун бериладиган устамалар), дафтар текшириш соатлари ва унга ҳисобланган иш ҳаққи, синф раҳбарлиги учун ҳақ, ҳар ой бериладаган устамалардан </w:t>
      </w:r>
      <w:r w:rsidR="00EB7E62">
        <w:rPr>
          <w:rFonts w:ascii="Times New Roman" w:eastAsia="Times New Roman" w:hAnsi="Times New Roman" w:cs="Times New Roman"/>
          <w:bCs/>
          <w:sz w:val="28"/>
          <w:szCs w:val="28"/>
          <w:lang w:val="uz-Cyrl-UZ"/>
        </w:rPr>
        <w:t>иборатдир</w:t>
      </w:r>
      <w:r w:rsidR="00CC1848">
        <w:rPr>
          <w:rFonts w:ascii="Times New Roman" w:eastAsia="Times New Roman" w:hAnsi="Times New Roman" w:cs="Times New Roman"/>
          <w:bCs/>
          <w:sz w:val="28"/>
          <w:szCs w:val="28"/>
          <w:lang w:val="uz-Cyrl-UZ"/>
        </w:rPr>
        <w:t>. Бу иш ҳақларининг йиғиндиси ишчи (ўқитувчи)нинг бир ойлик ўртача ойлик иш ҳаққи ҳисобланади.</w:t>
      </w:r>
      <w:r w:rsidR="00A7765A">
        <w:rPr>
          <w:rFonts w:ascii="Times New Roman" w:eastAsia="Times New Roman" w:hAnsi="Times New Roman" w:cs="Times New Roman"/>
          <w:bCs/>
          <w:sz w:val="28"/>
          <w:szCs w:val="28"/>
          <w:lang w:val="uz-Cyrl-UZ"/>
        </w:rPr>
        <w:t xml:space="preserve"> </w:t>
      </w:r>
      <w:r w:rsidR="00741286">
        <w:rPr>
          <w:rFonts w:ascii="Times New Roman" w:eastAsia="Times New Roman" w:hAnsi="Times New Roman" w:cs="Times New Roman"/>
          <w:bCs/>
          <w:sz w:val="28"/>
          <w:szCs w:val="28"/>
          <w:lang w:val="uz-Cyrl-UZ"/>
        </w:rPr>
        <w:t>Таърификация бир йил муддатга тузилади, зарурий ҳолларда</w:t>
      </w:r>
      <w:r w:rsidR="007B46B4">
        <w:rPr>
          <w:rFonts w:ascii="Times New Roman" w:eastAsia="Times New Roman" w:hAnsi="Times New Roman" w:cs="Times New Roman"/>
          <w:bCs/>
          <w:sz w:val="28"/>
          <w:szCs w:val="28"/>
          <w:lang w:val="uz-Cyrl-UZ"/>
        </w:rPr>
        <w:t xml:space="preserve"> ҳар</w:t>
      </w:r>
      <w:r w:rsidR="00741286">
        <w:rPr>
          <w:rFonts w:ascii="Times New Roman" w:eastAsia="Times New Roman" w:hAnsi="Times New Roman" w:cs="Times New Roman"/>
          <w:bCs/>
          <w:sz w:val="28"/>
          <w:szCs w:val="28"/>
          <w:lang w:val="uz-Cyrl-UZ"/>
        </w:rPr>
        <w:t xml:space="preserve"> </w:t>
      </w:r>
      <w:r w:rsidR="007B46B4">
        <w:rPr>
          <w:rFonts w:ascii="Times New Roman" w:eastAsia="Times New Roman" w:hAnsi="Times New Roman" w:cs="Times New Roman"/>
          <w:bCs/>
          <w:sz w:val="28"/>
          <w:szCs w:val="28"/>
          <w:lang w:val="uz-Cyrl-UZ"/>
        </w:rPr>
        <w:t>6</w:t>
      </w:r>
      <w:r w:rsidR="00741286">
        <w:rPr>
          <w:rFonts w:ascii="Times New Roman" w:eastAsia="Times New Roman" w:hAnsi="Times New Roman" w:cs="Times New Roman"/>
          <w:bCs/>
          <w:sz w:val="28"/>
          <w:szCs w:val="28"/>
          <w:lang w:val="uz-Cyrl-UZ"/>
        </w:rPr>
        <w:t xml:space="preserve"> ойда тузилиши, шунингдек мамлакат миқиёсида энг кам ойлик иш ҳаққи ошганда ёки таърифларда ўзгаришлар бўлганда қайта тузилиши мумкин</w:t>
      </w:r>
      <w:r w:rsidR="00EB7E62">
        <w:rPr>
          <w:rFonts w:ascii="Times New Roman" w:eastAsia="Times New Roman" w:hAnsi="Times New Roman" w:cs="Times New Roman"/>
          <w:bCs/>
          <w:sz w:val="28"/>
          <w:szCs w:val="28"/>
          <w:lang w:val="uz-Cyrl-UZ"/>
        </w:rPr>
        <w:t>,</w:t>
      </w:r>
      <w:r w:rsidR="00741286">
        <w:rPr>
          <w:rFonts w:ascii="Times New Roman" w:eastAsia="Times New Roman" w:hAnsi="Times New Roman" w:cs="Times New Roman"/>
          <w:bCs/>
          <w:sz w:val="28"/>
          <w:szCs w:val="28"/>
          <w:lang w:val="uz-Cyrl-UZ"/>
        </w:rPr>
        <w:t xml:space="preserve"> бошқа ҳолларда уни ўзгартириш таъқиқланади.</w:t>
      </w:r>
      <w:r w:rsidR="00D253FD">
        <w:rPr>
          <w:rFonts w:ascii="Times New Roman" w:eastAsia="Times New Roman" w:hAnsi="Times New Roman" w:cs="Times New Roman"/>
          <w:bCs/>
          <w:sz w:val="28"/>
          <w:szCs w:val="28"/>
          <w:lang w:val="uz-Cyrl-UZ"/>
        </w:rPr>
        <w:t xml:space="preserve"> </w:t>
      </w:r>
      <w:r w:rsidR="007B46B4">
        <w:rPr>
          <w:rFonts w:ascii="Times New Roman" w:eastAsia="Times New Roman" w:hAnsi="Times New Roman" w:cs="Times New Roman"/>
          <w:bCs/>
          <w:sz w:val="28"/>
          <w:szCs w:val="28"/>
          <w:lang w:val="uz-Cyrl-UZ"/>
        </w:rPr>
        <w:t>Таъриф</w:t>
      </w:r>
      <w:r w:rsidR="00D253FD">
        <w:rPr>
          <w:rFonts w:ascii="Times New Roman" w:eastAsia="Times New Roman" w:hAnsi="Times New Roman" w:cs="Times New Roman"/>
          <w:bCs/>
          <w:sz w:val="28"/>
          <w:szCs w:val="28"/>
          <w:lang w:val="uz-Cyrl-UZ"/>
        </w:rPr>
        <w:t>икациялар тузиш учун асос: умумтаълим мактабаларида-</w:t>
      </w:r>
      <w:r w:rsidR="00D253FD" w:rsidRPr="00977963">
        <w:rPr>
          <w:rFonts w:ascii="Times New Roman" w:eastAsia="Times New Roman" w:hAnsi="Times New Roman" w:cs="Times New Roman"/>
          <w:b/>
          <w:bCs/>
          <w:sz w:val="28"/>
          <w:szCs w:val="28"/>
          <w:lang w:val="uz-Cyrl-UZ"/>
        </w:rPr>
        <w:t>таянч ўқув режалар</w:t>
      </w:r>
      <w:r w:rsidR="00D253FD">
        <w:rPr>
          <w:rFonts w:ascii="Times New Roman" w:eastAsia="Times New Roman" w:hAnsi="Times New Roman" w:cs="Times New Roman"/>
          <w:bCs/>
          <w:sz w:val="28"/>
          <w:szCs w:val="28"/>
          <w:lang w:val="uz-Cyrl-UZ"/>
        </w:rPr>
        <w:t>, касб-ҳунар коллежлари ва академик лицейларда-</w:t>
      </w:r>
      <w:r w:rsidR="00D253FD" w:rsidRPr="00977963">
        <w:rPr>
          <w:rFonts w:ascii="Times New Roman" w:eastAsia="Times New Roman" w:hAnsi="Times New Roman" w:cs="Times New Roman"/>
          <w:b/>
          <w:bCs/>
          <w:sz w:val="28"/>
          <w:szCs w:val="28"/>
          <w:lang w:val="uz-Cyrl-UZ"/>
        </w:rPr>
        <w:t>наъмунавий ўқув режалардир</w:t>
      </w:r>
      <w:r w:rsidR="00D253FD">
        <w:rPr>
          <w:rFonts w:ascii="Times New Roman" w:eastAsia="Times New Roman" w:hAnsi="Times New Roman" w:cs="Times New Roman"/>
          <w:bCs/>
          <w:sz w:val="28"/>
          <w:szCs w:val="28"/>
          <w:lang w:val="uz-Cyrl-UZ"/>
        </w:rPr>
        <w:t>.</w:t>
      </w:r>
      <w:r w:rsidR="00183856">
        <w:rPr>
          <w:rFonts w:ascii="Times New Roman" w:eastAsia="Times New Roman" w:hAnsi="Times New Roman" w:cs="Times New Roman"/>
          <w:bCs/>
          <w:sz w:val="28"/>
          <w:szCs w:val="28"/>
          <w:lang w:val="uz-Cyrl-UZ"/>
        </w:rPr>
        <w:t xml:space="preserve"> Халқ таълими вазирининг №346-сонли Низоми </w:t>
      </w:r>
      <w:r w:rsidR="00537198">
        <w:rPr>
          <w:rFonts w:ascii="Times New Roman" w:eastAsia="Times New Roman" w:hAnsi="Times New Roman" w:cs="Times New Roman"/>
          <w:bCs/>
          <w:sz w:val="28"/>
          <w:szCs w:val="28"/>
          <w:lang w:val="uz-Cyrl-UZ"/>
        </w:rPr>
        <w:t>кўра,</w:t>
      </w:r>
      <w:r w:rsidR="004C5617">
        <w:rPr>
          <w:rFonts w:ascii="Times New Roman" w:eastAsia="Times New Roman" w:hAnsi="Times New Roman" w:cs="Times New Roman"/>
          <w:bCs/>
          <w:sz w:val="28"/>
          <w:szCs w:val="28"/>
          <w:lang w:val="uz-Cyrl-UZ"/>
        </w:rPr>
        <w:t xml:space="preserve"> умумтаълим мактаблари томонидан тузиладиган тарификациялар марказлашган ҳолда бюджет сўровини амалга оширилиши белгиланган</w:t>
      </w:r>
      <w:r w:rsidR="00537198" w:rsidRPr="007A7867">
        <w:rPr>
          <w:rFonts w:ascii="Times New Roman" w:eastAsia="Times New Roman" w:hAnsi="Times New Roman" w:cs="Times New Roman"/>
          <w:bCs/>
          <w:sz w:val="28"/>
          <w:szCs w:val="28"/>
          <w:lang w:val="uz-Cyrl-UZ"/>
        </w:rPr>
        <w:t>[5]</w:t>
      </w:r>
      <w:r w:rsidR="004C5617">
        <w:rPr>
          <w:rFonts w:ascii="Times New Roman" w:eastAsia="Times New Roman" w:hAnsi="Times New Roman" w:cs="Times New Roman"/>
          <w:bCs/>
          <w:sz w:val="28"/>
          <w:szCs w:val="28"/>
          <w:lang w:val="uz-Cyrl-UZ"/>
        </w:rPr>
        <w:t xml:space="preserve">. Тузилган тарификациялар халқ таълими бўлими мудири, бош бухгалтери, бош иқтисодчи, ҳуқуқшунос, кадарлар нозири ва мониторинг бўлими бошлиқлари томонидан имзоланиши белгиланган. </w:t>
      </w:r>
      <w:r w:rsidR="00D207C0">
        <w:rPr>
          <w:rFonts w:ascii="Times New Roman" w:eastAsia="Times New Roman" w:hAnsi="Times New Roman" w:cs="Times New Roman"/>
          <w:bCs/>
          <w:sz w:val="28"/>
          <w:szCs w:val="28"/>
          <w:lang w:val="uz-Cyrl-UZ"/>
        </w:rPr>
        <w:t>Таърификацияда асосий кўрсаткичлардан бири-бу ўқитувчиларга ажратилган дарс соатларидир. Марказлашган бухгалтерияга умумтаълим мактаблари раҳбарлари томонидан тасдиқланган ҳолда таърификациялар умумлаштирилади. Аксарият ҳолатларда молиявий ҳолатлар ўрганилганда</w:t>
      </w:r>
      <w:r w:rsidR="00726F02">
        <w:rPr>
          <w:rFonts w:ascii="Times New Roman" w:eastAsia="Times New Roman" w:hAnsi="Times New Roman" w:cs="Times New Roman"/>
          <w:bCs/>
          <w:sz w:val="28"/>
          <w:szCs w:val="28"/>
          <w:lang w:val="uz-Cyrl-UZ"/>
        </w:rPr>
        <w:t xml:space="preserve"> таърификация бўйича камчиликни туман Халқ таълими бўлимига йўналтирилаётгани ҳеч кимга сир эмас. Фикримизча, таърификация бўйича ишчи ходимларни умумтаълим мактаби директори томонидан меҳнат шартномалари тузилади. Ўқитувчи учун соатлар, гуруҳлар август кенгашида Педогогик кенгаш қарори асосида бириктирилади.</w:t>
      </w:r>
      <w:r w:rsidR="00AE7CFC">
        <w:rPr>
          <w:rFonts w:ascii="Times New Roman" w:eastAsia="Times New Roman" w:hAnsi="Times New Roman" w:cs="Times New Roman"/>
          <w:bCs/>
          <w:sz w:val="28"/>
          <w:szCs w:val="28"/>
          <w:lang w:val="uz-Cyrl-UZ"/>
        </w:rPr>
        <w:t xml:space="preserve"> Умуман олганда смета ва таърификация мактабларнинг молиявий хўжалик фаолиятини акс эттиради.</w:t>
      </w:r>
    </w:p>
    <w:p w14:paraId="533EC2A5" w14:textId="77777777" w:rsidR="00DD60B1" w:rsidRDefault="00D253FD" w:rsidP="005E7D5C">
      <w:pPr>
        <w:pStyle w:val="a5"/>
        <w:spacing w:line="360" w:lineRule="auto"/>
        <w:ind w:firstLine="708"/>
        <w:jc w:val="both"/>
        <w:rPr>
          <w:bCs/>
          <w:sz w:val="28"/>
          <w:szCs w:val="28"/>
          <w:lang w:val="uz-Cyrl-UZ"/>
        </w:rPr>
      </w:pPr>
      <w:r>
        <w:rPr>
          <w:rFonts w:ascii="Times New Roman" w:eastAsia="Times New Roman" w:hAnsi="Times New Roman" w:cs="Times New Roman"/>
          <w:bCs/>
          <w:sz w:val="28"/>
          <w:szCs w:val="28"/>
          <w:lang w:val="uz-Cyrl-UZ"/>
        </w:rPr>
        <w:t>Маълумки</w:t>
      </w:r>
      <w:r w:rsidR="00977963">
        <w:rPr>
          <w:rFonts w:ascii="Times New Roman" w:eastAsia="Times New Roman" w:hAnsi="Times New Roman" w:cs="Times New Roman"/>
          <w:bCs/>
          <w:sz w:val="28"/>
          <w:szCs w:val="28"/>
          <w:lang w:val="uz-Cyrl-UZ"/>
        </w:rPr>
        <w:t>,</w:t>
      </w:r>
      <w:r>
        <w:rPr>
          <w:rFonts w:ascii="Times New Roman" w:eastAsia="Times New Roman" w:hAnsi="Times New Roman" w:cs="Times New Roman"/>
          <w:bCs/>
          <w:sz w:val="28"/>
          <w:szCs w:val="28"/>
          <w:lang w:val="uz-Cyrl-UZ"/>
        </w:rPr>
        <w:t xml:space="preserve"> ҳозирги кунда Халқ таълими тизимида мутахассис кадрларни излаб топиш ва уларни ўз ўринларида ишлатиш масаласида нуқсонли камчиликларга йўл қўйиб келинмоқда. Ўрганиш давомида шуни аниқландики, </w:t>
      </w:r>
      <w:r w:rsidR="00AA4BC0">
        <w:rPr>
          <w:rFonts w:ascii="Times New Roman" w:eastAsia="Times New Roman" w:hAnsi="Times New Roman" w:cs="Times New Roman"/>
          <w:bCs/>
          <w:sz w:val="28"/>
          <w:szCs w:val="28"/>
          <w:lang w:val="uz-Cyrl-UZ"/>
        </w:rPr>
        <w:t>айрим</w:t>
      </w:r>
      <w:r>
        <w:rPr>
          <w:rFonts w:ascii="Times New Roman" w:eastAsia="Times New Roman" w:hAnsi="Times New Roman" w:cs="Times New Roman"/>
          <w:bCs/>
          <w:sz w:val="28"/>
          <w:szCs w:val="28"/>
          <w:lang w:val="uz-Cyrl-UZ"/>
        </w:rPr>
        <w:t xml:space="preserve"> умумтаълим мактабларида раҳбарларнинг ҳуқуқий саводхонлигини </w:t>
      </w:r>
      <w:r w:rsidR="007B46B4">
        <w:rPr>
          <w:rFonts w:ascii="Times New Roman" w:eastAsia="Times New Roman" w:hAnsi="Times New Roman" w:cs="Times New Roman"/>
          <w:bCs/>
          <w:sz w:val="28"/>
          <w:szCs w:val="28"/>
          <w:lang w:val="uz-Cyrl-UZ"/>
        </w:rPr>
        <w:t xml:space="preserve">етарли </w:t>
      </w:r>
      <w:r w:rsidR="007B46B4">
        <w:rPr>
          <w:rFonts w:ascii="Times New Roman" w:eastAsia="Times New Roman" w:hAnsi="Times New Roman" w:cs="Times New Roman"/>
          <w:bCs/>
          <w:sz w:val="28"/>
          <w:szCs w:val="28"/>
          <w:lang w:val="uz-Cyrl-UZ"/>
        </w:rPr>
        <w:lastRenderedPageBreak/>
        <w:t>даражада эмаслиги</w:t>
      </w:r>
      <w:r>
        <w:rPr>
          <w:rFonts w:ascii="Times New Roman" w:eastAsia="Times New Roman" w:hAnsi="Times New Roman" w:cs="Times New Roman"/>
          <w:bCs/>
          <w:sz w:val="28"/>
          <w:szCs w:val="28"/>
          <w:lang w:val="uz-Cyrl-UZ"/>
        </w:rPr>
        <w:t xml:space="preserve"> </w:t>
      </w:r>
      <w:r w:rsidR="007B46B4">
        <w:rPr>
          <w:rFonts w:ascii="Times New Roman" w:eastAsia="Times New Roman" w:hAnsi="Times New Roman" w:cs="Times New Roman"/>
          <w:bCs/>
          <w:sz w:val="28"/>
          <w:szCs w:val="28"/>
          <w:lang w:val="uz-Cyrl-UZ"/>
        </w:rPr>
        <w:t>сабабли</w:t>
      </w:r>
      <w:r>
        <w:rPr>
          <w:rFonts w:ascii="Times New Roman" w:eastAsia="Times New Roman" w:hAnsi="Times New Roman" w:cs="Times New Roman"/>
          <w:bCs/>
          <w:sz w:val="28"/>
          <w:szCs w:val="28"/>
          <w:lang w:val="uz-Cyrl-UZ"/>
        </w:rPr>
        <w:t xml:space="preserve"> номутахассис кадрлардан фойдаланиб</w:t>
      </w:r>
      <w:r w:rsidR="00AE7CFC">
        <w:rPr>
          <w:rFonts w:ascii="Times New Roman" w:eastAsia="Times New Roman" w:hAnsi="Times New Roman" w:cs="Times New Roman"/>
          <w:bCs/>
          <w:sz w:val="28"/>
          <w:szCs w:val="28"/>
          <w:lang w:val="uz-Cyrl-UZ"/>
        </w:rPr>
        <w:t xml:space="preserve"> келишган.</w:t>
      </w:r>
      <w:r w:rsidR="009F6C4A">
        <w:rPr>
          <w:rFonts w:ascii="Times New Roman" w:eastAsia="Times New Roman" w:hAnsi="Times New Roman" w:cs="Times New Roman"/>
          <w:bCs/>
          <w:sz w:val="28"/>
          <w:szCs w:val="28"/>
          <w:lang w:val="uz-Cyrl-UZ"/>
        </w:rPr>
        <w:t xml:space="preserve"> </w:t>
      </w:r>
      <w:r w:rsidR="00AA4BC0">
        <w:rPr>
          <w:rFonts w:ascii="Times New Roman" w:eastAsia="Times New Roman" w:hAnsi="Times New Roman" w:cs="Times New Roman"/>
          <w:bCs/>
          <w:sz w:val="28"/>
          <w:szCs w:val="28"/>
          <w:lang w:val="uz-Cyrl-UZ"/>
        </w:rPr>
        <w:t>Айрим</w:t>
      </w:r>
      <w:r w:rsidR="009F6C4A">
        <w:rPr>
          <w:rFonts w:ascii="Times New Roman" w:eastAsia="Times New Roman" w:hAnsi="Times New Roman" w:cs="Times New Roman"/>
          <w:bCs/>
          <w:sz w:val="28"/>
          <w:szCs w:val="28"/>
          <w:lang w:val="uz-Cyrl-UZ"/>
        </w:rPr>
        <w:t xml:space="preserve"> умумтаълим мактабларида маълумотини тасдиқловчи хужжати педагоглик фаолиятига мос келмасада, юқори турувчи органлар томонидан</w:t>
      </w:r>
      <w:r w:rsidR="00AA4BC0">
        <w:rPr>
          <w:rFonts w:ascii="Times New Roman" w:eastAsia="Times New Roman" w:hAnsi="Times New Roman" w:cs="Times New Roman"/>
          <w:bCs/>
          <w:sz w:val="28"/>
          <w:szCs w:val="28"/>
          <w:lang w:val="uz-Cyrl-UZ"/>
        </w:rPr>
        <w:t xml:space="preserve"> чиқарил</w:t>
      </w:r>
      <w:r w:rsidR="009F6C4A">
        <w:rPr>
          <w:rFonts w:ascii="Times New Roman" w:eastAsia="Times New Roman" w:hAnsi="Times New Roman" w:cs="Times New Roman"/>
          <w:bCs/>
          <w:sz w:val="28"/>
          <w:szCs w:val="28"/>
          <w:lang w:val="uz-Cyrl-UZ"/>
        </w:rPr>
        <w:t>ган меъёрий хужжатларга амал қилмас</w:t>
      </w:r>
      <w:r w:rsidR="00AE7CFC">
        <w:rPr>
          <w:rFonts w:ascii="Times New Roman" w:eastAsia="Times New Roman" w:hAnsi="Times New Roman" w:cs="Times New Roman"/>
          <w:bCs/>
          <w:sz w:val="28"/>
          <w:szCs w:val="28"/>
          <w:lang w:val="uz-Cyrl-UZ"/>
        </w:rPr>
        <w:t>лиги натижасида</w:t>
      </w:r>
      <w:r w:rsidR="009F6C4A">
        <w:rPr>
          <w:rFonts w:ascii="Times New Roman" w:eastAsia="Times New Roman" w:hAnsi="Times New Roman" w:cs="Times New Roman"/>
          <w:bCs/>
          <w:sz w:val="28"/>
          <w:szCs w:val="28"/>
          <w:lang w:val="uz-Cyrl-UZ"/>
        </w:rPr>
        <w:t xml:space="preserve"> ўқув соатларини берилаётганлиги</w:t>
      </w:r>
      <w:r w:rsidR="007B46B4">
        <w:rPr>
          <w:rFonts w:ascii="Times New Roman" w:eastAsia="Times New Roman" w:hAnsi="Times New Roman" w:cs="Times New Roman"/>
          <w:bCs/>
          <w:sz w:val="28"/>
          <w:szCs w:val="28"/>
          <w:lang w:val="uz-Cyrl-UZ"/>
        </w:rPr>
        <w:t>,</w:t>
      </w:r>
      <w:r w:rsidR="009F6C4A">
        <w:rPr>
          <w:rFonts w:ascii="Times New Roman" w:eastAsia="Times New Roman" w:hAnsi="Times New Roman" w:cs="Times New Roman"/>
          <w:bCs/>
          <w:sz w:val="28"/>
          <w:szCs w:val="28"/>
          <w:lang w:val="uz-Cyrl-UZ"/>
        </w:rPr>
        <w:t xml:space="preserve"> умумтаълим мактабларида сифатли кадрлар тайёрлашга ўзининг салбий таъсирини кўрсатиб келмоқда.</w:t>
      </w:r>
      <w:r w:rsidR="00AA4BC0">
        <w:rPr>
          <w:rFonts w:ascii="Times New Roman" w:eastAsia="Times New Roman" w:hAnsi="Times New Roman" w:cs="Times New Roman"/>
          <w:bCs/>
          <w:sz w:val="28"/>
          <w:szCs w:val="28"/>
          <w:lang w:val="uz-Cyrl-UZ"/>
        </w:rPr>
        <w:t xml:space="preserve"> </w:t>
      </w:r>
    </w:p>
    <w:p w14:paraId="29BE13ED" w14:textId="77777777" w:rsidR="000B73BC" w:rsidRPr="00072A20" w:rsidRDefault="000B73BC" w:rsidP="003E2C4F">
      <w:pPr>
        <w:spacing w:line="360" w:lineRule="auto"/>
        <w:jc w:val="both"/>
        <w:rPr>
          <w:b/>
          <w:bCs/>
          <w:sz w:val="28"/>
          <w:szCs w:val="28"/>
          <w:lang w:val="uz-Cyrl-UZ"/>
        </w:rPr>
      </w:pPr>
      <w:r w:rsidRPr="00072A20">
        <w:rPr>
          <w:b/>
          <w:bCs/>
          <w:sz w:val="28"/>
          <w:szCs w:val="28"/>
          <w:lang w:val="uz-Cyrl-UZ"/>
        </w:rPr>
        <w:t xml:space="preserve">Муаммо. </w:t>
      </w:r>
    </w:p>
    <w:p w14:paraId="7C0F442F" w14:textId="77777777" w:rsidR="000B73BC" w:rsidRDefault="000B73BC" w:rsidP="00F93A68">
      <w:pPr>
        <w:pStyle w:val="a7"/>
        <w:numPr>
          <w:ilvl w:val="0"/>
          <w:numId w:val="2"/>
        </w:numPr>
        <w:tabs>
          <w:tab w:val="left" w:pos="284"/>
        </w:tabs>
        <w:spacing w:line="360" w:lineRule="auto"/>
        <w:ind w:left="0" w:firstLine="0"/>
        <w:jc w:val="both"/>
        <w:rPr>
          <w:bCs/>
          <w:sz w:val="28"/>
          <w:szCs w:val="28"/>
          <w:lang w:val="uz-Cyrl-UZ"/>
        </w:rPr>
      </w:pPr>
      <w:r w:rsidRPr="000B73BC">
        <w:rPr>
          <w:bCs/>
          <w:sz w:val="28"/>
          <w:szCs w:val="28"/>
          <w:lang w:val="uz-Cyrl-UZ"/>
        </w:rPr>
        <w:t>Юқорида айтиб ўтилганидек, халқ таълими тизимида ҳам касб-ҳунар коллежлари ва академик лицейларда ҳам таърификация тузишда ўқув соатлари учун иш ҳаққи тўланиши база оклади орқали ҳисобланса, унинг бажарилиши ўқув журналларида ўз аксини топади, лекин педагогик соатлар учун меҳнатга ҳақ ўша база оклади асосида ҳисобланади, лекин бажарилиши ҳеч бир расмий хужжатларда акс эттирилмай келаётгани ҳеч кимга сир эмас.</w:t>
      </w:r>
    </w:p>
    <w:p w14:paraId="70B7BE26" w14:textId="77777777" w:rsidR="008F4A5E" w:rsidRDefault="00AA691E" w:rsidP="00F93A68">
      <w:pPr>
        <w:pStyle w:val="a7"/>
        <w:numPr>
          <w:ilvl w:val="0"/>
          <w:numId w:val="2"/>
        </w:numPr>
        <w:tabs>
          <w:tab w:val="left" w:pos="284"/>
        </w:tabs>
        <w:spacing w:line="360" w:lineRule="auto"/>
        <w:ind w:left="0" w:firstLine="0"/>
        <w:jc w:val="both"/>
        <w:rPr>
          <w:bCs/>
          <w:sz w:val="28"/>
          <w:szCs w:val="28"/>
          <w:lang w:val="uz-Cyrl-UZ"/>
        </w:rPr>
      </w:pPr>
      <w:r>
        <w:rPr>
          <w:bCs/>
          <w:sz w:val="28"/>
          <w:szCs w:val="28"/>
          <w:lang w:val="uz-Cyrl-UZ"/>
        </w:rPr>
        <w:t>Номутахассис кадрлардан фойдаланиб ДТС талабларни бажарилаётганли таълим ислоҳатлари секинлаштиришга сабаб бўлиши мумкин, чунки таълимда мутахассис бериши лозим бўлган таълимни номутахассислар бериши ўсиб келаётган ёшлар онгини ривожланишига таъсир кўрсатади.</w:t>
      </w:r>
    </w:p>
    <w:p w14:paraId="5406BA67" w14:textId="77777777" w:rsidR="00CA3DBC" w:rsidRPr="008F4A5E" w:rsidRDefault="00DE749A" w:rsidP="00F93A68">
      <w:pPr>
        <w:pStyle w:val="a7"/>
        <w:numPr>
          <w:ilvl w:val="0"/>
          <w:numId w:val="2"/>
        </w:numPr>
        <w:tabs>
          <w:tab w:val="left" w:pos="284"/>
        </w:tabs>
        <w:spacing w:line="360" w:lineRule="auto"/>
        <w:ind w:left="0" w:firstLine="0"/>
        <w:jc w:val="both"/>
        <w:rPr>
          <w:bCs/>
          <w:sz w:val="28"/>
          <w:szCs w:val="28"/>
          <w:lang w:val="uz-Cyrl-UZ"/>
        </w:rPr>
      </w:pPr>
      <w:r w:rsidRPr="008F4A5E">
        <w:rPr>
          <w:bCs/>
          <w:sz w:val="28"/>
          <w:szCs w:val="28"/>
          <w:lang w:val="uz-Cyrl-UZ"/>
        </w:rPr>
        <w:t xml:space="preserve">Вазирлар Маҳкамасининг </w:t>
      </w:r>
      <w:bookmarkStart w:id="0" w:name="2070216"/>
      <w:r w:rsidR="003A5960" w:rsidRPr="008F4A5E">
        <w:rPr>
          <w:sz w:val="28"/>
          <w:szCs w:val="28"/>
          <w:bdr w:val="none" w:sz="0" w:space="0" w:color="auto" w:frame="1"/>
          <w:lang w:val="uz-Cyrl-UZ"/>
        </w:rPr>
        <w:t>297-сон</w:t>
      </w:r>
      <w:bookmarkEnd w:id="0"/>
      <w:r w:rsidR="007A7867" w:rsidRPr="007A7867">
        <w:rPr>
          <w:sz w:val="28"/>
          <w:szCs w:val="28"/>
          <w:bdr w:val="none" w:sz="0" w:space="0" w:color="auto" w:frame="1"/>
          <w:lang w:val="uz-Cyrl-UZ"/>
        </w:rPr>
        <w:t xml:space="preserve"> </w:t>
      </w:r>
      <w:r w:rsidR="007A7867">
        <w:rPr>
          <w:sz w:val="28"/>
          <w:szCs w:val="28"/>
          <w:bdr w:val="none" w:sz="0" w:space="0" w:color="auto" w:frame="1"/>
          <w:lang w:val="uz-Cyrl-UZ"/>
        </w:rPr>
        <w:t xml:space="preserve">ва </w:t>
      </w:r>
      <w:r w:rsidR="00D84637" w:rsidRPr="008F4A5E">
        <w:rPr>
          <w:bCs/>
          <w:sz w:val="28"/>
          <w:szCs w:val="28"/>
          <w:lang w:val="uz-Cyrl-UZ"/>
        </w:rPr>
        <w:t>920-сон қ</w:t>
      </w:r>
      <w:r w:rsidRPr="008F4A5E">
        <w:rPr>
          <w:bCs/>
          <w:sz w:val="28"/>
          <w:szCs w:val="28"/>
          <w:lang w:val="uz-Cyrl-UZ"/>
        </w:rPr>
        <w:t>арорлари ижросини нотўғри амалиётга қўлланишилиш натижасида бюджет маблағлари мақсадли сарфланмаётганидан далолат беради</w:t>
      </w:r>
      <w:r w:rsidR="001643D2">
        <w:rPr>
          <w:bCs/>
          <w:sz w:val="28"/>
          <w:szCs w:val="28"/>
          <w:lang w:val="uz-Cyrl-UZ"/>
        </w:rPr>
        <w:t>[4</w:t>
      </w:r>
      <w:r w:rsidR="005360BF" w:rsidRPr="00057E8B">
        <w:rPr>
          <w:bCs/>
          <w:sz w:val="28"/>
          <w:szCs w:val="28"/>
          <w:lang w:val="uz-Cyrl-UZ"/>
        </w:rPr>
        <w:t>]</w:t>
      </w:r>
      <w:r w:rsidRPr="008F4A5E">
        <w:rPr>
          <w:bCs/>
          <w:sz w:val="28"/>
          <w:szCs w:val="28"/>
          <w:lang w:val="uz-Cyrl-UZ"/>
        </w:rPr>
        <w:t>.</w:t>
      </w:r>
      <w:r w:rsidR="003A5960" w:rsidRPr="008F4A5E">
        <w:rPr>
          <w:bCs/>
          <w:sz w:val="28"/>
          <w:szCs w:val="28"/>
          <w:lang w:val="uz-Cyrl-UZ"/>
        </w:rPr>
        <w:t xml:space="preserve"> Масалан</w:t>
      </w:r>
      <w:r w:rsidR="00D84637" w:rsidRPr="008F4A5E">
        <w:rPr>
          <w:bCs/>
          <w:sz w:val="28"/>
          <w:szCs w:val="28"/>
          <w:lang w:val="uz-Cyrl-UZ"/>
        </w:rPr>
        <w:t xml:space="preserve">, Меҳнат Кодексини </w:t>
      </w:r>
      <w:r w:rsidR="00D84637" w:rsidRPr="008F4A5E">
        <w:rPr>
          <w:b/>
          <w:bCs/>
          <w:sz w:val="28"/>
          <w:szCs w:val="28"/>
          <w:lang w:val="uz-Cyrl-UZ"/>
        </w:rPr>
        <w:t>115-моддасига асосан, х</w:t>
      </w:r>
      <w:r w:rsidR="00D84637" w:rsidRPr="008F4A5E">
        <w:rPr>
          <w:sz w:val="28"/>
          <w:szCs w:val="28"/>
          <w:lang w:val="uz-Cyrl-UZ"/>
        </w:rPr>
        <w:t xml:space="preserve">одим учун иш вақтининг нормал муддати ҳафтасига қирқ соатдан ортиқ бўлиши мумкин эмаслиги ҳамда 123-моддасига асосан </w:t>
      </w:r>
      <w:r w:rsidR="00CA3DBC" w:rsidRPr="008F4A5E">
        <w:rPr>
          <w:sz w:val="28"/>
          <w:szCs w:val="28"/>
          <w:lang w:val="uz-Cyrl-UZ"/>
        </w:rPr>
        <w:t>“ҳисобга олинадиган даврдаги иш вақтининг муддати иш соатларининг нормал миқдоридан ошиб кетмайдиган шарт билан корхонада иш вақтини жамлаб ҳисобга олиш жорий қилиниши мумкин (МК 115-118-моддалар)</w:t>
      </w:r>
      <w:r w:rsidR="00105100" w:rsidRPr="0008463C">
        <w:rPr>
          <w:sz w:val="28"/>
          <w:szCs w:val="28"/>
          <w:lang w:val="uz-Cyrl-UZ"/>
        </w:rPr>
        <w:t>[</w:t>
      </w:r>
      <w:r w:rsidR="001643D2">
        <w:rPr>
          <w:sz w:val="28"/>
          <w:szCs w:val="28"/>
          <w:lang w:val="uz-Cyrl-UZ"/>
        </w:rPr>
        <w:t>1</w:t>
      </w:r>
      <w:r w:rsidR="00105100" w:rsidRPr="0008463C">
        <w:rPr>
          <w:sz w:val="28"/>
          <w:szCs w:val="28"/>
          <w:lang w:val="uz-Cyrl-UZ"/>
        </w:rPr>
        <w:t>]</w:t>
      </w:r>
      <w:r w:rsidR="00CA3DBC" w:rsidRPr="008F4A5E">
        <w:rPr>
          <w:sz w:val="28"/>
          <w:szCs w:val="28"/>
          <w:lang w:val="uz-Cyrl-UZ"/>
        </w:rPr>
        <w:t xml:space="preserve">. Бунда ҳисобга олинадиган давр бир йилдан, кундалик иш вақтининг (сменанинг) муддати эса ўн икки соатдан ортиб кетмаслиги лозим. Иш вақтини жамлаб ҳисобга олишни қўлланиш тартиби, шунингдек ҳисобга олинадиган давр мобайнида ходимларга ҳар ойда </w:t>
      </w:r>
      <w:r w:rsidR="00CA3DBC" w:rsidRPr="008F4A5E">
        <w:rPr>
          <w:sz w:val="28"/>
          <w:szCs w:val="28"/>
          <w:lang w:val="uz-Cyrl-UZ"/>
        </w:rPr>
        <w:lastRenderedPageBreak/>
        <w:t>тўланадиган иш ҳақи миқдорини тенглаштиришга қаратилган чора-тадбирлар жамоа шартномасида белгиланади, агар у тузилмаган бўлса, - иш берувчи томонидан касаба уюшмаси қўмитаси ёки ходимларнинг бошқа вакиллик органи билан келишиб белгиланади” дейилган бўлсада, жамоа шартномаларида ва ички тартиб қоидаларида қўшимча ишлаганлик учун теги</w:t>
      </w:r>
      <w:r w:rsidR="008F4A5E" w:rsidRPr="008F4A5E">
        <w:rPr>
          <w:sz w:val="28"/>
          <w:szCs w:val="28"/>
          <w:lang w:val="uz-Cyrl-UZ"/>
        </w:rPr>
        <w:t>шли ўзгаритиришлар киритилмаганлиги сабабли ортиқча юкламалар билан ишлаб кели</w:t>
      </w:r>
      <w:r w:rsidR="008F4A5E">
        <w:rPr>
          <w:sz w:val="28"/>
          <w:szCs w:val="28"/>
          <w:lang w:val="uz-Cyrl-UZ"/>
        </w:rPr>
        <w:t>ш</w:t>
      </w:r>
      <w:r w:rsidR="008F4A5E" w:rsidRPr="008F4A5E">
        <w:rPr>
          <w:sz w:val="28"/>
          <w:szCs w:val="28"/>
          <w:lang w:val="uz-Cyrl-UZ"/>
        </w:rPr>
        <w:t>моқда.</w:t>
      </w:r>
    </w:p>
    <w:p w14:paraId="2129F256" w14:textId="77777777" w:rsidR="008F4A5E" w:rsidRDefault="008F4A5E" w:rsidP="00F93A68">
      <w:pPr>
        <w:pStyle w:val="a7"/>
        <w:numPr>
          <w:ilvl w:val="0"/>
          <w:numId w:val="2"/>
        </w:numPr>
        <w:tabs>
          <w:tab w:val="left" w:pos="284"/>
        </w:tabs>
        <w:spacing w:line="360" w:lineRule="auto"/>
        <w:ind w:left="0" w:firstLine="0"/>
        <w:jc w:val="both"/>
        <w:rPr>
          <w:bCs/>
          <w:sz w:val="28"/>
          <w:szCs w:val="28"/>
          <w:lang w:val="uz-Cyrl-UZ"/>
        </w:rPr>
      </w:pPr>
      <w:r>
        <w:rPr>
          <w:bCs/>
          <w:sz w:val="28"/>
          <w:szCs w:val="28"/>
          <w:lang w:val="uz-Cyrl-UZ"/>
        </w:rPr>
        <w:t>Дафтар текшириш учун қўйилган талабларга мувофиқ, аксарият умумтаълим мактаблари, касб-ҳунар коллежлари ва академик лицейларда она тили ва адабиёти, рус тили ва адабиёти, математика ва геометрия</w:t>
      </w:r>
      <w:r w:rsidR="005A0A56">
        <w:rPr>
          <w:bCs/>
          <w:sz w:val="28"/>
          <w:szCs w:val="28"/>
          <w:lang w:val="uz-Cyrl-UZ"/>
        </w:rPr>
        <w:t xml:space="preserve"> фанларида юклатилган ўқув соатлари миқдорида дафтар текшириш учун ҳақ тўланиб келинаётганлиги, лекин амалиётда </w:t>
      </w:r>
      <w:r w:rsidR="007A7867">
        <w:rPr>
          <w:bCs/>
          <w:sz w:val="28"/>
          <w:szCs w:val="28"/>
          <w:lang w:val="uz-Cyrl-UZ"/>
        </w:rPr>
        <w:t>“</w:t>
      </w:r>
      <w:r w:rsidR="005A0A56">
        <w:rPr>
          <w:bCs/>
          <w:sz w:val="28"/>
          <w:szCs w:val="28"/>
          <w:lang w:val="uz-Cyrl-UZ"/>
        </w:rPr>
        <w:t>адабиёт</w:t>
      </w:r>
      <w:r w:rsidR="007A7867">
        <w:rPr>
          <w:bCs/>
          <w:sz w:val="28"/>
          <w:szCs w:val="28"/>
          <w:lang w:val="uz-Cyrl-UZ"/>
        </w:rPr>
        <w:t>”</w:t>
      </w:r>
      <w:r w:rsidR="005A0A56">
        <w:rPr>
          <w:bCs/>
          <w:sz w:val="28"/>
          <w:szCs w:val="28"/>
          <w:lang w:val="uz-Cyrl-UZ"/>
        </w:rPr>
        <w:t xml:space="preserve">, </w:t>
      </w:r>
      <w:r w:rsidR="007A7867">
        <w:rPr>
          <w:bCs/>
          <w:sz w:val="28"/>
          <w:szCs w:val="28"/>
          <w:lang w:val="uz-Cyrl-UZ"/>
        </w:rPr>
        <w:t>“</w:t>
      </w:r>
      <w:r w:rsidR="005A0A56">
        <w:rPr>
          <w:bCs/>
          <w:sz w:val="28"/>
          <w:szCs w:val="28"/>
          <w:lang w:val="uz-Cyrl-UZ"/>
        </w:rPr>
        <w:t>литература</w:t>
      </w:r>
      <w:r w:rsidR="007A7867">
        <w:rPr>
          <w:bCs/>
          <w:sz w:val="28"/>
          <w:szCs w:val="28"/>
          <w:lang w:val="uz-Cyrl-UZ"/>
        </w:rPr>
        <w:t>”</w:t>
      </w:r>
      <w:r w:rsidR="005A0A56">
        <w:rPr>
          <w:bCs/>
          <w:sz w:val="28"/>
          <w:szCs w:val="28"/>
          <w:lang w:val="uz-Cyrl-UZ"/>
        </w:rPr>
        <w:t xml:space="preserve">, </w:t>
      </w:r>
      <w:r w:rsidR="007A7867">
        <w:rPr>
          <w:bCs/>
          <w:sz w:val="28"/>
          <w:szCs w:val="28"/>
          <w:lang w:val="uz-Cyrl-UZ"/>
        </w:rPr>
        <w:t>“</w:t>
      </w:r>
      <w:r w:rsidR="005A0A56">
        <w:rPr>
          <w:bCs/>
          <w:sz w:val="28"/>
          <w:szCs w:val="28"/>
          <w:lang w:val="uz-Cyrl-UZ"/>
        </w:rPr>
        <w:t>геометрия</w:t>
      </w:r>
      <w:r w:rsidR="007A7867">
        <w:rPr>
          <w:bCs/>
          <w:sz w:val="28"/>
          <w:szCs w:val="28"/>
          <w:lang w:val="uz-Cyrl-UZ"/>
        </w:rPr>
        <w:t>”</w:t>
      </w:r>
      <w:r w:rsidR="005A0A56">
        <w:rPr>
          <w:bCs/>
          <w:sz w:val="28"/>
          <w:szCs w:val="28"/>
          <w:lang w:val="uz-Cyrl-UZ"/>
        </w:rPr>
        <w:t xml:space="preserve"> фанларидан да</w:t>
      </w:r>
      <w:r w:rsidR="00E405DC">
        <w:rPr>
          <w:bCs/>
          <w:sz w:val="28"/>
          <w:szCs w:val="28"/>
          <w:lang w:val="uz-Cyrl-UZ"/>
        </w:rPr>
        <w:t>фтарлар айланмаслиги ва уларга ҳақ тўланиши давлат маблағларини нотўғри режа</w:t>
      </w:r>
      <w:r w:rsidR="006D090E">
        <w:rPr>
          <w:bCs/>
          <w:sz w:val="28"/>
          <w:szCs w:val="28"/>
          <w:lang w:val="uz-Cyrl-UZ"/>
        </w:rPr>
        <w:t>лаштирилаётганидан дарак беради.</w:t>
      </w:r>
    </w:p>
    <w:p w14:paraId="61429CD0" w14:textId="77777777" w:rsidR="00521D30" w:rsidRDefault="00521D30" w:rsidP="00F93A68">
      <w:pPr>
        <w:pStyle w:val="a7"/>
        <w:numPr>
          <w:ilvl w:val="0"/>
          <w:numId w:val="2"/>
        </w:numPr>
        <w:tabs>
          <w:tab w:val="left" w:pos="284"/>
        </w:tabs>
        <w:spacing w:line="360" w:lineRule="auto"/>
        <w:ind w:left="0" w:firstLine="0"/>
        <w:jc w:val="both"/>
        <w:rPr>
          <w:bCs/>
          <w:sz w:val="28"/>
          <w:szCs w:val="28"/>
          <w:lang w:val="uz-Cyrl-UZ"/>
        </w:rPr>
      </w:pPr>
      <w:r>
        <w:rPr>
          <w:bCs/>
          <w:sz w:val="28"/>
          <w:szCs w:val="28"/>
          <w:lang w:val="uz-Cyrl-UZ"/>
        </w:rPr>
        <w:t xml:space="preserve">Дафтар текшириш соатларини молиялаштирилган ҳақлари ўртача ойлик иш ҳаққи ичида ётганлиги, бажарилмаган ишлар учун ойлик маош тўланишига сабаб бўлмоқда. Масалан, умумтаълим мактаблари, касб-ҳунар коллежлари ва академик лицейларда ўқув жараёни графиги 25 майда тугашини инобатга олинса, дафтар текширганлик ҳаққи июн, июл ва август ойларида ҳисобланадиган иш ҳаққи ичида ётиши бажарилмаган иши учун ҳақ тўлаш таркибига ўтиб қолмоқда. </w:t>
      </w:r>
    </w:p>
    <w:p w14:paraId="5386D404" w14:textId="77777777" w:rsidR="006D090E" w:rsidRPr="006D090E" w:rsidRDefault="001B4016" w:rsidP="00F93A68">
      <w:pPr>
        <w:pStyle w:val="a7"/>
        <w:numPr>
          <w:ilvl w:val="0"/>
          <w:numId w:val="2"/>
        </w:numPr>
        <w:tabs>
          <w:tab w:val="left" w:pos="284"/>
        </w:tabs>
        <w:spacing w:line="360" w:lineRule="auto"/>
        <w:ind w:left="0" w:firstLine="0"/>
        <w:jc w:val="both"/>
        <w:rPr>
          <w:bCs/>
          <w:sz w:val="28"/>
          <w:szCs w:val="28"/>
          <w:lang w:val="uz-Cyrl-UZ"/>
        </w:rPr>
      </w:pPr>
      <w:r>
        <w:rPr>
          <w:bCs/>
          <w:sz w:val="28"/>
          <w:szCs w:val="28"/>
          <w:lang w:val="uz-Cyrl-UZ"/>
        </w:rPr>
        <w:t>Синф раҳбарлиги учун тўланадиган иш ҳаққи ҳам июн, июл ва август ойларида ҳисобланадиган иш ҳаққи ичида ётиши бажарилмаган иши учун ҳақ тўлаш таркибида бўлади.</w:t>
      </w:r>
      <w:r w:rsidR="00084EDF">
        <w:rPr>
          <w:bCs/>
          <w:sz w:val="28"/>
          <w:szCs w:val="28"/>
          <w:lang w:val="uz-Cyrl-UZ"/>
        </w:rPr>
        <w:t xml:space="preserve"> </w:t>
      </w:r>
    </w:p>
    <w:p w14:paraId="76809257" w14:textId="77777777" w:rsidR="000D14B3" w:rsidRPr="00553D2E" w:rsidRDefault="006B6059" w:rsidP="006B6059">
      <w:pPr>
        <w:pStyle w:val="a5"/>
        <w:spacing w:line="360" w:lineRule="auto"/>
        <w:jc w:val="center"/>
        <w:rPr>
          <w:rFonts w:ascii="Times New Roman" w:hAnsi="Times New Roman" w:cs="Times New Roman"/>
          <w:b/>
          <w:color w:val="000000"/>
          <w:sz w:val="28"/>
          <w:szCs w:val="28"/>
          <w:lang w:val="uz-Cyrl-UZ"/>
        </w:rPr>
      </w:pPr>
      <w:r w:rsidRPr="00553D2E">
        <w:rPr>
          <w:rFonts w:ascii="Times New Roman" w:hAnsi="Times New Roman" w:cs="Times New Roman"/>
          <w:b/>
          <w:color w:val="000000"/>
          <w:sz w:val="28"/>
          <w:szCs w:val="28"/>
          <w:lang w:val="uz-Cyrl-UZ"/>
        </w:rPr>
        <w:t>Фойдаланилган адабиёт рўйҳати:</w:t>
      </w:r>
    </w:p>
    <w:p w14:paraId="3D7AFB3B" w14:textId="77777777" w:rsidR="001643D2" w:rsidRPr="0008463C" w:rsidRDefault="001643D2" w:rsidP="001643D2">
      <w:pPr>
        <w:pStyle w:val="a5"/>
        <w:numPr>
          <w:ilvl w:val="0"/>
          <w:numId w:val="3"/>
        </w:numPr>
        <w:spacing w:line="360" w:lineRule="auto"/>
        <w:jc w:val="both"/>
        <w:rPr>
          <w:rFonts w:ascii="Times New Roman" w:hAnsi="Times New Roman" w:cs="Times New Roman"/>
          <w:color w:val="000000"/>
          <w:sz w:val="28"/>
          <w:szCs w:val="28"/>
          <w:lang w:val="uz-Cyrl-UZ"/>
        </w:rPr>
      </w:pPr>
      <w:r w:rsidRPr="0008463C">
        <w:rPr>
          <w:rFonts w:ascii="Times New Roman" w:hAnsi="Times New Roman" w:cs="Times New Roman"/>
          <w:sz w:val="28"/>
          <w:szCs w:val="28"/>
          <w:lang w:val="uz-Cyrl-UZ"/>
        </w:rPr>
        <w:t>Ўзбекистон Республикаси Меҳнат Кодекси, Ўзбекистон Республикаси 21.12.1995 й. 161-I-сон Қонуни билан тасдиқланган 01.04.1996 й. дан кучга кирган</w:t>
      </w:r>
    </w:p>
    <w:p w14:paraId="3204E85E" w14:textId="77777777" w:rsidR="002809F3" w:rsidRPr="001A2C23" w:rsidRDefault="001A2C23" w:rsidP="001A2C23">
      <w:pPr>
        <w:pStyle w:val="a5"/>
        <w:numPr>
          <w:ilvl w:val="0"/>
          <w:numId w:val="3"/>
        </w:numPr>
        <w:spacing w:line="360" w:lineRule="auto"/>
        <w:jc w:val="both"/>
        <w:rPr>
          <w:rFonts w:ascii="Times New Roman" w:hAnsi="Times New Roman" w:cs="Times New Roman"/>
          <w:color w:val="000000"/>
          <w:sz w:val="28"/>
          <w:szCs w:val="28"/>
          <w:lang w:val="uz-Cyrl-UZ"/>
        </w:rPr>
      </w:pPr>
      <w:r w:rsidRPr="00E47769">
        <w:rPr>
          <w:rFonts w:ascii="Times New Roman" w:eastAsia="Times New Roman" w:hAnsi="Times New Roman" w:cs="Times New Roman"/>
          <w:sz w:val="28"/>
          <w:szCs w:val="28"/>
          <w:lang w:val="uz-Cyrl-UZ"/>
        </w:rPr>
        <w:t>Ўзбекистон Республикаси Молия вазирининг “</w:t>
      </w:r>
      <w:r w:rsidR="001643D2">
        <w:rPr>
          <w:rFonts w:ascii="Times New Roman" w:eastAsia="Times New Roman" w:hAnsi="Times New Roman" w:cs="Times New Roman"/>
          <w:bCs/>
          <w:sz w:val="28"/>
          <w:szCs w:val="28"/>
          <w:lang w:val="uz-Cyrl-UZ"/>
        </w:rPr>
        <w:t>Б</w:t>
      </w:r>
      <w:r w:rsidRPr="00E47769">
        <w:rPr>
          <w:rFonts w:ascii="Times New Roman" w:eastAsia="Times New Roman" w:hAnsi="Times New Roman" w:cs="Times New Roman"/>
          <w:bCs/>
          <w:sz w:val="28"/>
          <w:szCs w:val="28"/>
          <w:lang w:val="uz-Cyrl-UZ"/>
        </w:rPr>
        <w:t xml:space="preserve">юджет ташкилотлари ва бюджет маблағлари олувчиларнинг харажатлар сметаси ва штат </w:t>
      </w:r>
      <w:r w:rsidRPr="00E47769">
        <w:rPr>
          <w:rFonts w:ascii="Times New Roman" w:eastAsia="Times New Roman" w:hAnsi="Times New Roman" w:cs="Times New Roman"/>
          <w:bCs/>
          <w:sz w:val="28"/>
          <w:szCs w:val="28"/>
          <w:lang w:val="uz-Cyrl-UZ"/>
        </w:rPr>
        <w:lastRenderedPageBreak/>
        <w:t xml:space="preserve">жадвалларини тузиш, тасдиқлаш ва </w:t>
      </w:r>
      <w:r>
        <w:rPr>
          <w:rFonts w:ascii="Times New Roman" w:eastAsia="Times New Roman" w:hAnsi="Times New Roman" w:cs="Times New Roman"/>
          <w:bCs/>
          <w:sz w:val="28"/>
          <w:szCs w:val="28"/>
          <w:lang w:val="uz-Cyrl-UZ"/>
        </w:rPr>
        <w:t>рўйҳат</w:t>
      </w:r>
      <w:r w:rsidRPr="00E47769">
        <w:rPr>
          <w:rFonts w:ascii="Times New Roman" w:eastAsia="Times New Roman" w:hAnsi="Times New Roman" w:cs="Times New Roman"/>
          <w:bCs/>
          <w:sz w:val="28"/>
          <w:szCs w:val="28"/>
          <w:lang w:val="uz-Cyrl-UZ"/>
        </w:rPr>
        <w:t>дан ўтказиш тартиби тўғрисидаги низомни тасдиқлаш ҳақида”</w:t>
      </w:r>
      <w:r>
        <w:rPr>
          <w:rFonts w:ascii="Times New Roman" w:eastAsia="Times New Roman" w:hAnsi="Times New Roman" w:cs="Times New Roman"/>
          <w:bCs/>
          <w:sz w:val="28"/>
          <w:szCs w:val="28"/>
          <w:lang w:val="uz-Cyrl-UZ"/>
        </w:rPr>
        <w:t xml:space="preserve"> </w:t>
      </w:r>
      <w:r w:rsidRPr="00E47769">
        <w:rPr>
          <w:rFonts w:ascii="Times New Roman" w:eastAsia="Times New Roman" w:hAnsi="Times New Roman" w:cs="Times New Roman"/>
          <w:bCs/>
          <w:sz w:val="28"/>
          <w:szCs w:val="28"/>
          <w:lang w:val="uz-Cyrl-UZ"/>
        </w:rPr>
        <w:t xml:space="preserve">буйруғи (Ўзбекистон Республикаси Адлия вазирлиги томонидан 2014 йил 15 декабрда </w:t>
      </w:r>
      <w:r>
        <w:rPr>
          <w:rFonts w:ascii="Times New Roman" w:eastAsia="Times New Roman" w:hAnsi="Times New Roman" w:cs="Times New Roman"/>
          <w:bCs/>
          <w:sz w:val="28"/>
          <w:szCs w:val="28"/>
          <w:lang w:val="uz-Cyrl-UZ"/>
        </w:rPr>
        <w:t>рўйҳат</w:t>
      </w:r>
      <w:r w:rsidRPr="00E47769">
        <w:rPr>
          <w:rFonts w:ascii="Times New Roman" w:eastAsia="Times New Roman" w:hAnsi="Times New Roman" w:cs="Times New Roman"/>
          <w:bCs/>
          <w:sz w:val="28"/>
          <w:szCs w:val="28"/>
          <w:lang w:val="uz-Cyrl-UZ"/>
        </w:rPr>
        <w:t>дан ўтказилди, рўй</w:t>
      </w:r>
      <w:r>
        <w:rPr>
          <w:rFonts w:ascii="Times New Roman" w:eastAsia="Times New Roman" w:hAnsi="Times New Roman" w:cs="Times New Roman"/>
          <w:bCs/>
          <w:sz w:val="28"/>
          <w:szCs w:val="28"/>
          <w:lang w:val="uz-Cyrl-UZ"/>
        </w:rPr>
        <w:t>ҳ</w:t>
      </w:r>
      <w:r w:rsidRPr="00E47769">
        <w:rPr>
          <w:rFonts w:ascii="Times New Roman" w:eastAsia="Times New Roman" w:hAnsi="Times New Roman" w:cs="Times New Roman"/>
          <w:bCs/>
          <w:sz w:val="28"/>
          <w:szCs w:val="28"/>
          <w:lang w:val="uz-Cyrl-UZ"/>
        </w:rPr>
        <w:t>ат рақами 2634</w:t>
      </w:r>
      <w:r w:rsidRPr="001A2C23">
        <w:rPr>
          <w:rFonts w:ascii="Times New Roman" w:eastAsia="Times New Roman" w:hAnsi="Times New Roman" w:cs="Times New Roman"/>
          <w:bCs/>
          <w:sz w:val="28"/>
          <w:szCs w:val="28"/>
          <w:lang w:val="uz-Cyrl-UZ"/>
        </w:rPr>
        <w:t>.</w:t>
      </w:r>
    </w:p>
    <w:p w14:paraId="01532123" w14:textId="77777777" w:rsidR="00105100" w:rsidRDefault="005360BF" w:rsidP="00057E8B">
      <w:pPr>
        <w:pStyle w:val="a5"/>
        <w:numPr>
          <w:ilvl w:val="0"/>
          <w:numId w:val="3"/>
        </w:numPr>
        <w:spacing w:line="360" w:lineRule="auto"/>
        <w:jc w:val="both"/>
        <w:rPr>
          <w:rFonts w:ascii="Times New Roman" w:hAnsi="Times New Roman" w:cs="Times New Roman"/>
          <w:color w:val="000000"/>
          <w:sz w:val="28"/>
          <w:szCs w:val="28"/>
          <w:lang w:val="uz-Cyrl-UZ"/>
        </w:rPr>
      </w:pPr>
      <w:r w:rsidRPr="005360BF">
        <w:rPr>
          <w:rFonts w:ascii="Times New Roman" w:hAnsi="Times New Roman" w:cs="Times New Roman"/>
          <w:color w:val="000000"/>
          <w:sz w:val="28"/>
          <w:szCs w:val="28"/>
          <w:lang w:val="uz-Cyrl-UZ"/>
        </w:rPr>
        <w:t xml:space="preserve">Ўзбекистон  Республикаси  Вазирлар  Маҳкамасининг  2005  йил  21  декабрдаги 275-сон </w:t>
      </w:r>
      <w:r>
        <w:rPr>
          <w:rFonts w:ascii="Times New Roman" w:hAnsi="Times New Roman" w:cs="Times New Roman"/>
          <w:color w:val="000000"/>
          <w:sz w:val="28"/>
          <w:szCs w:val="28"/>
          <w:lang w:val="uz-Cyrl-UZ"/>
        </w:rPr>
        <w:t>“</w:t>
      </w:r>
      <w:r w:rsidRPr="005360BF">
        <w:rPr>
          <w:rFonts w:ascii="Times New Roman" w:hAnsi="Times New Roman" w:cs="Times New Roman"/>
          <w:color w:val="000000"/>
          <w:sz w:val="28"/>
          <w:szCs w:val="28"/>
          <w:lang w:val="uz-Cyrl-UZ"/>
        </w:rPr>
        <w:t>Халқ  таълими  ходимлари  меҳнатига  ҳақ  тўлашнинг такомиллаштирилган  тизимини  тасдиқлаш  тўғрисида”ги қарори</w:t>
      </w:r>
    </w:p>
    <w:p w14:paraId="256022DF" w14:textId="77777777" w:rsidR="00537198" w:rsidRDefault="00537198" w:rsidP="0008463C">
      <w:pPr>
        <w:pStyle w:val="a5"/>
        <w:numPr>
          <w:ilvl w:val="0"/>
          <w:numId w:val="3"/>
        </w:numPr>
        <w:spacing w:line="360" w:lineRule="auto"/>
        <w:jc w:val="both"/>
        <w:rPr>
          <w:rFonts w:ascii="Times New Roman" w:hAnsi="Times New Roman" w:cs="Times New Roman"/>
          <w:color w:val="000000"/>
          <w:sz w:val="28"/>
          <w:szCs w:val="28"/>
          <w:lang w:val="uz-Cyrl-UZ"/>
        </w:rPr>
      </w:pPr>
      <w:r>
        <w:rPr>
          <w:rFonts w:ascii="Times New Roman" w:eastAsia="Times New Roman" w:hAnsi="Times New Roman" w:cs="Times New Roman"/>
          <w:bCs/>
          <w:sz w:val="28"/>
          <w:szCs w:val="28"/>
          <w:lang w:val="uz-Cyrl-UZ"/>
        </w:rPr>
        <w:t>Ўзбекистон Республикаси Президентининг 2017 йил 21 августдаги ПҚ-3231-сонли “Таълим ва тиббиёт муассасаларини молиялаштириш мехенизми ҳамда давлат молия назорати тизимини янада такомиллаштириш тўғрсидаги” қарорига мувофиқ Халқ таълими вазирининг 2017 31 октябрдаги №346-сонли “Туман(шаҳар) халқ таълими бўлимларининг марказлаштирилган молия-бухгалтерия хизматлари тўғрсидаги” Низоми</w:t>
      </w:r>
      <w:r w:rsidRPr="00537198">
        <w:rPr>
          <w:rFonts w:ascii="Times New Roman" w:eastAsia="Times New Roman" w:hAnsi="Times New Roman" w:cs="Times New Roman"/>
          <w:bCs/>
          <w:sz w:val="28"/>
          <w:szCs w:val="28"/>
          <w:lang w:val="uz-Cyrl-UZ"/>
        </w:rPr>
        <w:t>.</w:t>
      </w:r>
    </w:p>
    <w:p w14:paraId="7426793C" w14:textId="77777777" w:rsidR="0008463C" w:rsidRPr="00105100" w:rsidRDefault="0008463C" w:rsidP="0008463C">
      <w:pPr>
        <w:pStyle w:val="a5"/>
        <w:spacing w:line="360" w:lineRule="auto"/>
        <w:ind w:left="720"/>
        <w:jc w:val="both"/>
        <w:rPr>
          <w:rFonts w:ascii="Times New Roman" w:hAnsi="Times New Roman" w:cs="Times New Roman"/>
          <w:color w:val="000000"/>
          <w:sz w:val="28"/>
          <w:szCs w:val="28"/>
          <w:lang w:val="uz-Cyrl-UZ"/>
        </w:rPr>
      </w:pPr>
    </w:p>
    <w:sectPr w:rsidR="0008463C" w:rsidRPr="00105100" w:rsidSect="00552576">
      <w:pgSz w:w="12242" w:h="15842" w:code="1"/>
      <w:pgMar w:top="1134" w:right="1134"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Uzbek">
    <w:altName w:val="Courier New"/>
    <w:charset w:val="00"/>
    <w:family w:val="swiss"/>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3F1"/>
    <w:multiLevelType w:val="hybridMultilevel"/>
    <w:tmpl w:val="014ABD34"/>
    <w:lvl w:ilvl="0" w:tplc="62941F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2433B"/>
    <w:multiLevelType w:val="hybridMultilevel"/>
    <w:tmpl w:val="DF08BDB8"/>
    <w:lvl w:ilvl="0" w:tplc="96C45F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9C55633"/>
    <w:multiLevelType w:val="hybridMultilevel"/>
    <w:tmpl w:val="A1DE7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5C8"/>
    <w:rsid w:val="00000D7D"/>
    <w:rsid w:val="00034952"/>
    <w:rsid w:val="000411D6"/>
    <w:rsid w:val="00057E8B"/>
    <w:rsid w:val="00063586"/>
    <w:rsid w:val="00064608"/>
    <w:rsid w:val="000708F5"/>
    <w:rsid w:val="00072A20"/>
    <w:rsid w:val="0008463C"/>
    <w:rsid w:val="00084EDF"/>
    <w:rsid w:val="000B73BC"/>
    <w:rsid w:val="000C7EEE"/>
    <w:rsid w:val="000D14B3"/>
    <w:rsid w:val="000E0FBA"/>
    <w:rsid w:val="00105100"/>
    <w:rsid w:val="00140F82"/>
    <w:rsid w:val="0015092F"/>
    <w:rsid w:val="001643D2"/>
    <w:rsid w:val="00183856"/>
    <w:rsid w:val="00184863"/>
    <w:rsid w:val="001A2C23"/>
    <w:rsid w:val="001B4016"/>
    <w:rsid w:val="00211C76"/>
    <w:rsid w:val="00235E15"/>
    <w:rsid w:val="002809F3"/>
    <w:rsid w:val="002A5937"/>
    <w:rsid w:val="002B71A5"/>
    <w:rsid w:val="002F4285"/>
    <w:rsid w:val="0036469D"/>
    <w:rsid w:val="00365F8A"/>
    <w:rsid w:val="003A5960"/>
    <w:rsid w:val="003B391D"/>
    <w:rsid w:val="003E2C4F"/>
    <w:rsid w:val="003E5A65"/>
    <w:rsid w:val="00433E03"/>
    <w:rsid w:val="00474A32"/>
    <w:rsid w:val="004B7A17"/>
    <w:rsid w:val="004C5617"/>
    <w:rsid w:val="004C674E"/>
    <w:rsid w:val="00521D30"/>
    <w:rsid w:val="00526664"/>
    <w:rsid w:val="005360BF"/>
    <w:rsid w:val="00537198"/>
    <w:rsid w:val="00552576"/>
    <w:rsid w:val="00553D2E"/>
    <w:rsid w:val="00575EA8"/>
    <w:rsid w:val="005A0A56"/>
    <w:rsid w:val="005A3C43"/>
    <w:rsid w:val="005E1AC0"/>
    <w:rsid w:val="005E7D5C"/>
    <w:rsid w:val="00607F80"/>
    <w:rsid w:val="006566C8"/>
    <w:rsid w:val="0068121A"/>
    <w:rsid w:val="006B6059"/>
    <w:rsid w:val="006D090E"/>
    <w:rsid w:val="006D6C39"/>
    <w:rsid w:val="00726F02"/>
    <w:rsid w:val="00741286"/>
    <w:rsid w:val="007620DC"/>
    <w:rsid w:val="00774251"/>
    <w:rsid w:val="007A5D14"/>
    <w:rsid w:val="007A7867"/>
    <w:rsid w:val="007B46B4"/>
    <w:rsid w:val="008717BE"/>
    <w:rsid w:val="0089734F"/>
    <w:rsid w:val="008E4750"/>
    <w:rsid w:val="008F4A5E"/>
    <w:rsid w:val="008F7F22"/>
    <w:rsid w:val="00941DA0"/>
    <w:rsid w:val="00977963"/>
    <w:rsid w:val="009D52CD"/>
    <w:rsid w:val="009F6C4A"/>
    <w:rsid w:val="00A16841"/>
    <w:rsid w:val="00A301AA"/>
    <w:rsid w:val="00A7765A"/>
    <w:rsid w:val="00AA4BC0"/>
    <w:rsid w:val="00AA691E"/>
    <w:rsid w:val="00AA6DBC"/>
    <w:rsid w:val="00AC3744"/>
    <w:rsid w:val="00AC629F"/>
    <w:rsid w:val="00AD2F1B"/>
    <w:rsid w:val="00AE7CFC"/>
    <w:rsid w:val="00B933BD"/>
    <w:rsid w:val="00C125C8"/>
    <w:rsid w:val="00C21311"/>
    <w:rsid w:val="00C63CAF"/>
    <w:rsid w:val="00C87C78"/>
    <w:rsid w:val="00CA3DBC"/>
    <w:rsid w:val="00CC1848"/>
    <w:rsid w:val="00CF024B"/>
    <w:rsid w:val="00CF0940"/>
    <w:rsid w:val="00D13043"/>
    <w:rsid w:val="00D207C0"/>
    <w:rsid w:val="00D208C6"/>
    <w:rsid w:val="00D253FD"/>
    <w:rsid w:val="00D470A6"/>
    <w:rsid w:val="00D510A6"/>
    <w:rsid w:val="00D744AD"/>
    <w:rsid w:val="00D84637"/>
    <w:rsid w:val="00D8647C"/>
    <w:rsid w:val="00DB54A3"/>
    <w:rsid w:val="00DB6C8D"/>
    <w:rsid w:val="00DD60B1"/>
    <w:rsid w:val="00DE749A"/>
    <w:rsid w:val="00DF003F"/>
    <w:rsid w:val="00E23092"/>
    <w:rsid w:val="00E405DC"/>
    <w:rsid w:val="00E47769"/>
    <w:rsid w:val="00E47B7B"/>
    <w:rsid w:val="00E823B3"/>
    <w:rsid w:val="00E83BC5"/>
    <w:rsid w:val="00E93F7B"/>
    <w:rsid w:val="00EA3B5A"/>
    <w:rsid w:val="00EB7E62"/>
    <w:rsid w:val="00ED3386"/>
    <w:rsid w:val="00F56618"/>
    <w:rsid w:val="00F93A68"/>
    <w:rsid w:val="00FC12CD"/>
    <w:rsid w:val="00FC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92EE"/>
  <w15:docId w15:val="{6A94887F-3A3E-4184-90AD-6BF963DD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0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14B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
    <w:basedOn w:val="a"/>
    <w:link w:val="a4"/>
    <w:rsid w:val="00C125C8"/>
    <w:rPr>
      <w:rFonts w:ascii="Journal Uzbek" w:hAnsi="Journal Uzbek"/>
      <w:sz w:val="28"/>
      <w:szCs w:val="20"/>
    </w:rPr>
  </w:style>
  <w:style w:type="character" w:customStyle="1" w:styleId="a4">
    <w:name w:val="Основной текст Знак"/>
    <w:aliases w:val="Основной текст Знак Знак Знак,Основной текст Знак Знак Знак Знак Знак Знак"/>
    <w:basedOn w:val="a0"/>
    <w:link w:val="a3"/>
    <w:rsid w:val="00C125C8"/>
    <w:rPr>
      <w:rFonts w:ascii="Journal Uzbek" w:eastAsia="Times New Roman" w:hAnsi="Journal Uzbek" w:cs="Times New Roman"/>
      <w:sz w:val="28"/>
      <w:szCs w:val="20"/>
      <w:lang w:eastAsia="ru-RU"/>
    </w:rPr>
  </w:style>
  <w:style w:type="character" w:customStyle="1" w:styleId="10">
    <w:name w:val="Заголовок 1 Знак"/>
    <w:basedOn w:val="a0"/>
    <w:link w:val="1"/>
    <w:rsid w:val="000D14B3"/>
    <w:rPr>
      <w:rFonts w:ascii="Arial" w:eastAsia="Times New Roman" w:hAnsi="Arial" w:cs="Arial"/>
      <w:b/>
      <w:bCs/>
      <w:kern w:val="32"/>
      <w:sz w:val="32"/>
      <w:szCs w:val="32"/>
      <w:lang w:eastAsia="ru-RU"/>
    </w:rPr>
  </w:style>
  <w:style w:type="paragraph" w:styleId="a5">
    <w:name w:val="No Spacing"/>
    <w:uiPriority w:val="1"/>
    <w:qFormat/>
    <w:rsid w:val="00E47769"/>
    <w:pPr>
      <w:spacing w:after="0" w:line="240" w:lineRule="auto"/>
    </w:pPr>
  </w:style>
  <w:style w:type="table" w:styleId="a6">
    <w:name w:val="Table Grid"/>
    <w:basedOn w:val="a1"/>
    <w:uiPriority w:val="59"/>
    <w:rsid w:val="00DB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B73BC"/>
    <w:pPr>
      <w:ind w:left="720"/>
      <w:contextualSpacing/>
    </w:pPr>
  </w:style>
  <w:style w:type="character" w:styleId="a8">
    <w:name w:val="Hyperlink"/>
    <w:rsid w:val="003A5960"/>
    <w:rPr>
      <w:color w:val="0000FF"/>
      <w:u w:val="single"/>
    </w:rPr>
  </w:style>
  <w:style w:type="character" w:customStyle="1" w:styleId="apple-converted-space">
    <w:name w:val="apple-converted-space"/>
    <w:basedOn w:val="a0"/>
    <w:rsid w:val="003A5960"/>
  </w:style>
  <w:style w:type="paragraph" w:styleId="a9">
    <w:name w:val="Balloon Text"/>
    <w:basedOn w:val="a"/>
    <w:link w:val="aa"/>
    <w:uiPriority w:val="99"/>
    <w:semiHidden/>
    <w:unhideWhenUsed/>
    <w:rsid w:val="002809F3"/>
    <w:rPr>
      <w:rFonts w:ascii="Tahoma" w:hAnsi="Tahoma" w:cs="Tahoma"/>
      <w:sz w:val="16"/>
      <w:szCs w:val="16"/>
    </w:rPr>
  </w:style>
  <w:style w:type="character" w:customStyle="1" w:styleId="aa">
    <w:name w:val="Текст выноски Знак"/>
    <w:basedOn w:val="a0"/>
    <w:link w:val="a9"/>
    <w:uiPriority w:val="99"/>
    <w:semiHidden/>
    <w:rsid w:val="002809F3"/>
    <w:rPr>
      <w:rFonts w:ascii="Tahoma" w:eastAsia="Times New Roman" w:hAnsi="Tahoma" w:cs="Tahoma"/>
      <w:sz w:val="16"/>
      <w:szCs w:val="16"/>
      <w:lang w:eastAsia="ru-RU"/>
    </w:rPr>
  </w:style>
  <w:style w:type="character" w:styleId="ab">
    <w:name w:val="Strong"/>
    <w:basedOn w:val="a0"/>
    <w:uiPriority w:val="22"/>
    <w:qFormat/>
    <w:rsid w:val="00070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6732">
      <w:bodyDiv w:val="1"/>
      <w:marLeft w:val="0"/>
      <w:marRight w:val="0"/>
      <w:marTop w:val="0"/>
      <w:marBottom w:val="0"/>
      <w:divBdr>
        <w:top w:val="none" w:sz="0" w:space="0" w:color="auto"/>
        <w:left w:val="none" w:sz="0" w:space="0" w:color="auto"/>
        <w:bottom w:val="none" w:sz="0" w:space="0" w:color="auto"/>
        <w:right w:val="none" w:sz="0" w:space="0" w:color="auto"/>
      </w:divBdr>
    </w:div>
    <w:div w:id="12198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libganiyev55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7003-AD38-41DC-8804-A347F654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7</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golib ganiyev</cp:lastModifiedBy>
  <cp:revision>95</cp:revision>
  <dcterms:created xsi:type="dcterms:W3CDTF">2020-02-01T06:22:00Z</dcterms:created>
  <dcterms:modified xsi:type="dcterms:W3CDTF">2021-06-25T06:53:00Z</dcterms:modified>
</cp:coreProperties>
</file>