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Уголок психологической разгрузки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Зона психологического уединения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  </w:t>
      </w:r>
      <w:r>
        <w:rPr>
          <w:rFonts w:cs="Times New Roman" w:ascii="Times New Roman" w:hAnsi="Times New Roman"/>
          <w:sz w:val="28"/>
          <w:szCs w:val="28"/>
        </w:rPr>
        <w:t xml:space="preserve">мягкая мебель (кресло-капелька, диванчик) или сухой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бассейн или мягкое ковровое покрытие;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  </w:t>
      </w:r>
      <w:r>
        <w:rPr>
          <w:rFonts w:cs="Times New Roman" w:ascii="Times New Roman" w:hAnsi="Times New Roman"/>
          <w:sz w:val="28"/>
          <w:szCs w:val="28"/>
        </w:rPr>
        <w:t>стул (или подушка) «размышлений» - служит для того, чтобы, сидя на нем не более 5  мин,  ребенок  мог  вспомнить  забытые  им  правила  поведения.  Например,  что игрушки  мы  не  отнимаем,  а  ждем,  когда  другой  ребенок  ее  положит  на  место после того, как поиграет, и т.д.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  </w:t>
      </w:r>
      <w:r>
        <w:rPr>
          <w:rFonts w:cs="Times New Roman" w:ascii="Times New Roman" w:hAnsi="Times New Roman"/>
          <w:sz w:val="28"/>
          <w:szCs w:val="28"/>
        </w:rPr>
        <w:t>маска  для  сна  –  создаст  иллюзию  полного уединения;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  </w:t>
      </w:r>
      <w:r>
        <w:rPr>
          <w:rFonts w:cs="Times New Roman" w:ascii="Times New Roman" w:hAnsi="Times New Roman"/>
          <w:sz w:val="28"/>
          <w:szCs w:val="28"/>
        </w:rPr>
        <w:t xml:space="preserve">ночник  или  даже  проектор  звездного  неба  -  поможет  скоротать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минуты  одиночества,  особенно  в  зимнее  время  года,  когда  темно,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дети разошлись, а мама еще не пришла.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  </w:t>
      </w:r>
      <w:r>
        <w:rPr>
          <w:rFonts w:cs="Times New Roman" w:ascii="Times New Roman" w:hAnsi="Times New Roman"/>
          <w:sz w:val="28"/>
          <w:szCs w:val="28"/>
        </w:rPr>
        <w:t>фотоальбомы с групповыми и семейными фотографиями.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Зона саморегуляции и релаксации.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  </w:t>
      </w:r>
      <w:r>
        <w:rPr>
          <w:rFonts w:cs="Times New Roman" w:ascii="Times New Roman" w:hAnsi="Times New Roman"/>
          <w:sz w:val="28"/>
          <w:szCs w:val="28"/>
        </w:rPr>
        <w:t xml:space="preserve">боксёрская груша для битья или подушки; </w:t>
      </w:r>
    </w:p>
    <w:p>
      <w:pPr>
        <w:pStyle w:val="ListParagraph"/>
        <w:numPr>
          <w:ilvl w:val="0"/>
          <w:numId w:val="1"/>
        </w:numPr>
        <w:tabs>
          <w:tab w:val="left" w:pos="142" w:leader="none"/>
        </w:tabs>
        <w:spacing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массажные мячи-«ежики». Мы обучаем детей разным способам катания мячиков в ладошках, по внешней и внутренней стороне рук. Такая игра с «ежиком» помогает ребенку снять мышечное напряжение и успокоиться;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   </w:t>
      </w:r>
      <w:r>
        <w:rPr>
          <w:rFonts w:cs="Times New Roman" w:ascii="Times New Roman" w:hAnsi="Times New Roman"/>
          <w:sz w:val="28"/>
          <w:szCs w:val="28"/>
        </w:rPr>
        <w:t xml:space="preserve">мягкий дартс, кегли или мешочки с крупой для метания, что является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одним из приемов выражения агрессии;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  </w:t>
      </w:r>
      <w:r>
        <w:rPr>
          <w:rFonts w:cs="Times New Roman" w:ascii="Times New Roman" w:hAnsi="Times New Roman"/>
          <w:sz w:val="28"/>
          <w:szCs w:val="28"/>
        </w:rPr>
        <w:t xml:space="preserve">набор бумаги для разрывания;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  </w:t>
      </w:r>
      <w:r>
        <w:rPr>
          <w:rFonts w:cs="Times New Roman" w:ascii="Times New Roman" w:hAnsi="Times New Roman"/>
          <w:sz w:val="28"/>
          <w:szCs w:val="28"/>
        </w:rPr>
        <w:t>коврик «злости», научите детей, что если у него плохое настроение нужно потереть свои стопы об поверхность волшебного (слегка колючего) коврика и злость пройдет;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  </w:t>
      </w:r>
      <w:r>
        <w:rPr>
          <w:rFonts w:cs="Times New Roman" w:ascii="Times New Roman" w:hAnsi="Times New Roman"/>
          <w:sz w:val="28"/>
          <w:szCs w:val="28"/>
        </w:rPr>
        <w:t>стаканчики  «Крик  души»  -  если ребенок на кого-то злится или обижен,  он  может  высказать свою обиду в стаканчик и ему станет легче;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  </w:t>
      </w:r>
      <w:r>
        <w:rPr>
          <w:rFonts w:cs="Times New Roman" w:ascii="Times New Roman" w:hAnsi="Times New Roman"/>
          <w:sz w:val="28"/>
          <w:szCs w:val="28"/>
        </w:rPr>
        <w:t>ведерки для страхов  (дети рисуют свои страхи и избавляются от них, выбрасывая их в ведерко);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  </w:t>
      </w:r>
      <w:r>
        <w:rPr>
          <w:rFonts w:cs="Times New Roman" w:ascii="Times New Roman" w:hAnsi="Times New Roman"/>
          <w:sz w:val="28"/>
          <w:szCs w:val="28"/>
        </w:rPr>
        <w:t xml:space="preserve">мешочки  настроений:  если  у  ребенка  плохое  настроение,  он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может  «положить»  его  в  «грустный»  мешочек,  а  из «веселого» мешочка «взять» хорошее настроение.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19050" distR="0">
            <wp:extent cx="1583690" cy="1143000"/>
            <wp:effectExtent l="0" t="0" r="0" b="0"/>
            <wp:docPr id="1" name="Рисунок 6" descr="C:\Users\Lenovo\AppData\Local\Microsoft\Windows\INetCache\Content.Word\belyy-i-krasnyy-meshochki-nastroeniya-600x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C:\Users\Lenovo\AppData\Local\Microsoft\Windows\INetCache\Content.Word\belyy-i-krasnyy-meshochki-nastroeniya-600x43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  </w:t>
      </w:r>
      <w:r>
        <w:rPr>
          <w:rFonts w:cs="Times New Roman" w:ascii="Times New Roman" w:hAnsi="Times New Roman"/>
          <w:sz w:val="28"/>
          <w:szCs w:val="28"/>
        </w:rPr>
        <w:t>дидактическая  игра  «Собери  бусы»  - нанизывание  бусин, способствует сосредоточению и успокоению;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  </w:t>
      </w:r>
      <w:r>
        <w:rPr>
          <w:rFonts w:cs="Times New Roman" w:ascii="Times New Roman" w:hAnsi="Times New Roman"/>
          <w:sz w:val="28"/>
          <w:szCs w:val="28"/>
        </w:rPr>
        <w:t xml:space="preserve">цветные  клубочки  пряжи  разного  размера  (разматывая  и  сматывая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клубочки, дети овладевают приемом саморегуляции);</w:t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rPr/>
      </w:pPr>
      <w:hyperlink r:id="rId3">
        <w:r>
          <w:rPr>
            <w:rStyle w:val="Style15"/>
            <w:rFonts w:cs="Times New Roman" w:ascii="Times New Roman" w:hAnsi="Times New Roman"/>
            <w:sz w:val="28"/>
            <w:szCs w:val="28"/>
            <w:u w:val="none"/>
          </w:rPr>
          <w:t>Пластилин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глина, кинетический песок, резиновые игрушки, мозаики, </w:t>
      </w:r>
      <w:hyperlink r:id="rId4">
        <w:r>
          <w:rPr>
            <w:rStyle w:val="Style15"/>
            <w:rFonts w:cs="Times New Roman" w:ascii="Times New Roman" w:hAnsi="Times New Roman"/>
            <w:sz w:val="28"/>
            <w:szCs w:val="28"/>
            <w:u w:val="none"/>
          </w:rPr>
          <w:t>наборы самоцветов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рамки-вкладыши, игры с камушками, </w:t>
      </w:r>
      <w:hyperlink r:id="rId5">
        <w:r>
          <w:rPr>
            <w:rStyle w:val="Style15"/>
            <w:rFonts w:cs="Times New Roman" w:ascii="Times New Roman" w:hAnsi="Times New Roman"/>
            <w:sz w:val="28"/>
            <w:szCs w:val="28"/>
            <w:u w:val="none"/>
          </w:rPr>
          <w:t>тактильные игрушки</w:t>
        </w:r>
      </w:hyperlink>
      <w:r>
        <w:rPr>
          <w:rFonts w:cs="Times New Roman" w:ascii="Times New Roman" w:hAnsi="Times New Roman"/>
          <w:sz w:val="28"/>
          <w:szCs w:val="28"/>
        </w:rPr>
        <w:t>. Главное, чтобы на какое-то время руки ребенка были заняты повторяющимися движениями: нажатием, сжиманием, поглаживанием перемещением и т.д.</w:t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rPr/>
      </w:pPr>
      <w:r>
        <w:rPr>
          <w:rFonts w:cs="Times New Roman" w:ascii="Times New Roman" w:hAnsi="Times New Roman"/>
          <w:bCs/>
          <w:sz w:val="28"/>
          <w:szCs w:val="28"/>
        </w:rPr>
        <w:t>Дидактический материал «эмоции»</w:t>
      </w:r>
      <w:r>
        <w:rPr>
          <w:rFonts w:cs="Times New Roman" w:ascii="Times New Roman" w:hAnsi="Times New Roman"/>
          <w:sz w:val="28"/>
          <w:szCs w:val="28"/>
        </w:rPr>
        <w:t xml:space="preserve">: картинки «Чувства и эмоции», </w:t>
      </w:r>
      <w:hyperlink r:id="rId6">
        <w:r>
          <w:rPr>
            <w:rStyle w:val="Style15"/>
            <w:rFonts w:cs="Times New Roman" w:ascii="Times New Roman" w:hAnsi="Times New Roman"/>
            <w:sz w:val="28"/>
            <w:szCs w:val="28"/>
            <w:u w:val="none"/>
          </w:rPr>
          <w:t>«Семейка Гномс»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«Мемо эмоции», «Лица и эмоции», </w:t>
      </w:r>
      <w:hyperlink r:id="rId7">
        <w:r>
          <w:rPr>
            <w:rStyle w:val="Style15"/>
            <w:rFonts w:cs="Times New Roman" w:ascii="Times New Roman" w:hAnsi="Times New Roman"/>
            <w:sz w:val="28"/>
            <w:szCs w:val="28"/>
            <w:u w:val="none"/>
          </w:rPr>
          <w:t>Развивающая 3D доска "Как настроение?"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8">
        <w:r>
          <w:rPr>
            <w:rStyle w:val="Style15"/>
            <w:rFonts w:cs="Times New Roman" w:ascii="Times New Roman" w:hAnsi="Times New Roman"/>
            <w:sz w:val="28"/>
            <w:szCs w:val="28"/>
            <w:u w:val="none"/>
          </w:rPr>
          <w:t>кубик эмоций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др. С помощью этих пособий дети могут познавать мир чувств и эмоций, а правильное понимание эмоций – шаг к контролю над собой.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   </w:t>
      </w:r>
      <w:r>
        <w:rPr>
          <w:rFonts w:cs="Times New Roman" w:ascii="Times New Roman" w:hAnsi="Times New Roman"/>
          <w:sz w:val="28"/>
          <w:szCs w:val="28"/>
        </w:rPr>
        <w:t xml:space="preserve">Шары  ньютона  «Эврика»  (небольшая  настольная  кинетическая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скульптура  в  собранном  виде  демонстрирует  закон сохранения  энергии)  или  другие  игрушки-маятники  -завораживающее  медитативное  постукивание  блестящих шаров  поможет  сосредоточиться  при обдумывании  или наоборот, расслабиться после активных игр;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  </w:t>
      </w:r>
      <w:r>
        <w:rPr>
          <w:rFonts w:cs="Times New Roman" w:ascii="Times New Roman" w:hAnsi="Times New Roman"/>
          <w:sz w:val="28"/>
          <w:szCs w:val="28"/>
        </w:rPr>
        <w:t>Магнитные, песочные, водяные - часы-иллюзия - наблюдение за процессом  перетекания способствует снижению эмоционального  возбуждения;</w:t>
      </w:r>
    </w:p>
    <w:p>
      <w:pPr>
        <w:pStyle w:val="C2"/>
        <w:numPr>
          <w:ilvl w:val="0"/>
          <w:numId w:val="1"/>
        </w:numPr>
        <w:spacing w:lineRule="auto" w:line="276" w:before="0" w:after="0"/>
        <w:ind w:left="142" w:hanging="153"/>
        <w:rPr>
          <w:rStyle w:val="C4"/>
          <w:sz w:val="28"/>
          <w:szCs w:val="28"/>
        </w:rPr>
      </w:pPr>
      <w:r>
        <w:rPr>
          <w:rStyle w:val="C4"/>
          <w:color w:val="000000" w:themeColor="text1"/>
          <w:sz w:val="28"/>
          <w:szCs w:val="28"/>
        </w:rPr>
        <w:t>Аудио записи ( шум моря, звуки леса, музыка для отдыха, релаксации)</w:t>
      </w:r>
    </w:p>
    <w:p>
      <w:pPr>
        <w:pStyle w:val="C2"/>
        <w:spacing w:lineRule="auto" w:line="276" w:before="0" w:after="0"/>
        <w:ind w:left="14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Зона развития коммуникативных навыков и эмоциональной сферы.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  </w:t>
      </w:r>
      <w:r>
        <w:rPr>
          <w:rFonts w:cs="Times New Roman" w:ascii="Times New Roman" w:hAnsi="Times New Roman"/>
          <w:sz w:val="28"/>
          <w:szCs w:val="28"/>
        </w:rPr>
        <w:t xml:space="preserve">коробочка  добрых  дел,  куда  дети  складывают  «зерна  добра»,  полученные  от воспитателя за свершенный добрый поступок.  Подведите итоги вместе с детьми в конце недели,  и, например, повесьте  фотографии детей, у которых больше всех «зерен  добра»,  попадают  на  «доску»  почета.  Коробочка  добрых  дел  поможет повысить  уровень  самооценки,  воспитать  такие нравственные  качества,  как  взаимовыручка,  доброта, отзывчивость.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  </w:t>
      </w:r>
      <w:r>
        <w:rPr>
          <w:rFonts w:cs="Times New Roman" w:ascii="Times New Roman" w:hAnsi="Times New Roman"/>
          <w:sz w:val="28"/>
          <w:szCs w:val="28"/>
        </w:rPr>
        <w:t xml:space="preserve">«Коврик дружбы»,  «Коробочка для примирения» или любой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другой  предмет,  направленный  на  оказание  помощи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поссорившимся  детям в забавной форме помириться друг с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другом;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19050" distR="0">
            <wp:extent cx="1985010" cy="1419225"/>
            <wp:effectExtent l="0" t="0" r="0" b="0"/>
            <wp:docPr id="2" name="Рисунок 11" descr="C:\Users\Lenovo\AppData\Local\Microsoft\Windows\INetCache\Content.Word\dva-malchika-zapustili-ruki-v-korobku-mirilku-600x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1" descr="C:\Users\Lenovo\AppData\Local\Microsoft\Windows\INetCache\Content.Word\dva-malchika-zapustili-ruki-v-korobku-mirilku-600x42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cs="Times New Roman" w:ascii="Times New Roman" w:hAnsi="Times New Roman"/>
          <w:color w:val="000000" w:themeColor="text1"/>
          <w:sz w:val="28"/>
          <w:szCs w:val="28"/>
        </w:rPr>
        <w:t xml:space="preserve">дидактические игры: « Что такое хорошо? Что такое плохо?» и т.д., 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игра «почта» - причем ребенок может сам изготовить открытку для друга с целью с ним помериться, или даже оставить послание себе, чтобы исправить неправильные моменты своего поведения;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   </w:t>
      </w:r>
      <w:r>
        <w:rPr>
          <w:rFonts w:cs="Times New Roman" w:ascii="Times New Roman" w:hAnsi="Times New Roman"/>
          <w:sz w:val="28"/>
          <w:szCs w:val="28"/>
        </w:rPr>
        <w:t>панно  «Мое  настроение»,  помогающее ребенку  в  течение  дня  при  помощи эмоциональных  картинок  выразить  свое настроение  (может  располагаться  в  зоне  приема детей или на двери в спальную комнату).</w:t>
      </w:r>
    </w:p>
    <w:sectPr>
      <w:type w:val="nextPage"/>
      <w:pgSz w:w="11906" w:h="16838"/>
      <w:pgMar w:left="1701" w:right="850" w:header="0" w:top="568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 San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51c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92ed1"/>
    <w:rPr>
      <w:rFonts w:ascii="Tahoma" w:hAnsi="Tahoma" w:cs="Tahoma"/>
      <w:sz w:val="16"/>
      <w:szCs w:val="16"/>
    </w:rPr>
  </w:style>
  <w:style w:type="character" w:styleId="C4" w:customStyle="1">
    <w:name w:val="c4"/>
    <w:basedOn w:val="DefaultParagraphFont"/>
    <w:qFormat/>
    <w:rsid w:val="00586d8a"/>
    <w:rPr/>
  </w:style>
  <w:style w:type="character" w:styleId="C1" w:customStyle="1">
    <w:name w:val="c1"/>
    <w:basedOn w:val="DefaultParagraphFont"/>
    <w:qFormat/>
    <w:rsid w:val="00586d8a"/>
    <w:rPr/>
  </w:style>
  <w:style w:type="character" w:styleId="Style15">
    <w:name w:val="Интернет-ссылка"/>
    <w:basedOn w:val="DefaultParagraphFont"/>
    <w:uiPriority w:val="99"/>
    <w:semiHidden/>
    <w:unhideWhenUsed/>
    <w:rsid w:val="000f0ed6"/>
    <w:rPr>
      <w:rFonts w:ascii="Tahoma" w:hAnsi="Tahoma" w:cs="Tahoma"/>
      <w:color w:val="000000"/>
      <w:sz w:val="20"/>
      <w:szCs w:val="20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ascii="Times New Roman" w:hAnsi="Times New Roman" w:cs="Times New Roman"/>
      <w:sz w:val="28"/>
      <w:szCs w:val="28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Wpcaptiontext" w:customStyle="1">
    <w:name w:val="wp-caption-text"/>
    <w:basedOn w:val="Normal"/>
    <w:qFormat/>
    <w:rsid w:val="00386805"/>
    <w:pPr>
      <w:spacing w:lineRule="auto" w:line="240" w:before="60" w:after="240"/>
      <w:jc w:val="center"/>
    </w:pPr>
    <w:rPr>
      <w:rFonts w:ascii="Open Sans" w:hAnsi="Open Sans" w:eastAsia="Times New Roman" w:cs="Times New Roman"/>
      <w:i/>
      <w:iCs/>
      <w:color w:val="B4B4B4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2ed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d8a"/>
    <w:pPr>
      <w:spacing w:before="0" w:after="200"/>
      <w:ind w:left="720" w:hanging="0"/>
      <w:contextualSpacing/>
    </w:pPr>
    <w:rPr/>
  </w:style>
  <w:style w:type="paragraph" w:styleId="C2" w:customStyle="1">
    <w:name w:val="c2"/>
    <w:basedOn w:val="Normal"/>
    <w:qFormat/>
    <w:rsid w:val="00586d8a"/>
    <w:pPr>
      <w:spacing w:lineRule="auto" w:line="240" w:before="72" w:after="72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igrocity.ru/gift.php?kod_groop=m_lepka&amp;kod=164681" TargetMode="External"/><Relationship Id="rId4" Type="http://schemas.openxmlformats.org/officeDocument/2006/relationships/hyperlink" Target="https://www.igrocity.ru/gift_spisok.php?kod_groop=minerals" TargetMode="External"/><Relationship Id="rId5" Type="http://schemas.openxmlformats.org/officeDocument/2006/relationships/hyperlink" Target="https://www.igrocity.ru/gift_spisok.php?kod_groop=taktilnie" TargetMode="External"/><Relationship Id="rId6" Type="http://schemas.openxmlformats.org/officeDocument/2006/relationships/hyperlink" Target="https://www.igrocity.ru/gift.php?kod_groop=psychology&amp;kod=169109" TargetMode="External"/><Relationship Id="rId7" Type="http://schemas.openxmlformats.org/officeDocument/2006/relationships/hyperlink" Target="https://www.igrocity.ru/gift.php?kod_groop=ramki-vkladishi&amp;kod=167376" TargetMode="External"/><Relationship Id="rId8" Type="http://schemas.openxmlformats.org/officeDocument/2006/relationships/hyperlink" Target="https://www.igrocity.ru/gift.php?kod_groop=psychology&amp;kod=172619" TargetMode="External"/><Relationship Id="rId9" Type="http://schemas.openxmlformats.org/officeDocument/2006/relationships/image" Target="media/image2.jpeg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LibreOffice/6.0.7.3$Linux_X86_64 LibreOffice_project/00m0$Build-3</Application>
  <Pages>3</Pages>
  <Words>567</Words>
  <Characters>3459</Characters>
  <CharactersWithSpaces>4180</CharactersWithSpaces>
  <Paragraphs>41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2021-04-28T07:26:00Z</dcterms:created>
  <dc:creator>Lenovo</dc:creator>
  <dc:description/>
  <dc:language>ru-RU</dc:language>
  <cp:lastModifiedBy/>
  <dcterms:modified xsi:type="dcterms:W3CDTF">2021-06-07T11:09:02Z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