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941" w:rsidRPr="00CC4A00" w:rsidRDefault="005D2941" w:rsidP="00CC4A00">
      <w:pPr>
        <w:ind w:left="4956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C4A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Артамонова А. </w:t>
      </w:r>
    </w:p>
    <w:p w:rsidR="005D2941" w:rsidRPr="00CC4A00" w:rsidRDefault="00E50CBB" w:rsidP="00CC4A0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  <w:t xml:space="preserve">Триптих </w:t>
      </w:r>
      <w:bookmarkStart w:id="0" w:name="_GoBack"/>
      <w:bookmarkEnd w:id="0"/>
      <w:r w:rsidR="00CC4A00" w:rsidRPr="00313696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 xml:space="preserve">на евангельские сюжеты </w:t>
      </w:r>
      <w:r w:rsidR="00CC4A00" w:rsidRPr="00313696"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  <w:t xml:space="preserve">Н. </w:t>
      </w:r>
      <w:proofErr w:type="spellStart"/>
      <w:r w:rsidR="00CC4A00" w:rsidRPr="00CC4A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Мдоянца</w:t>
      </w:r>
      <w:proofErr w:type="spellEnd"/>
      <w:r w:rsidR="00CC4A00" w:rsidRPr="00CC4A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E122D3" w:rsidRDefault="00E122D3" w:rsidP="006F36B8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69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Евангельский мир и наш будничный, </w:t>
      </w:r>
      <w:r w:rsidRPr="0008695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869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более тесно связаны, чем мы думаем. </w:t>
      </w:r>
      <w:r w:rsidRPr="0008695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869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А.Г. </w:t>
      </w:r>
      <w:proofErr w:type="spellStart"/>
      <w:r w:rsidRPr="000869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Шнитке</w:t>
      </w:r>
      <w:proofErr w:type="spellEnd"/>
    </w:p>
    <w:p w:rsidR="00E122D3" w:rsidRPr="00E122D3" w:rsidRDefault="00E122D3" w:rsidP="00E122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</w:rPr>
        <w:t xml:space="preserve">          </w:t>
      </w:r>
      <w:r w:rsidR="005A0242">
        <w:rPr>
          <w:color w:val="000000"/>
        </w:rPr>
        <w:t xml:space="preserve">  </w:t>
      </w:r>
      <w:r w:rsidRPr="00E122D3">
        <w:rPr>
          <w:rFonts w:ascii="Times New Roman" w:hAnsi="Times New Roman" w:cs="Times New Roman"/>
          <w:color w:val="000000"/>
          <w:sz w:val="28"/>
          <w:szCs w:val="28"/>
        </w:rPr>
        <w:t xml:space="preserve">Библия - вечный источник мировой музыкальной культуры. </w:t>
      </w:r>
      <w:r w:rsidRPr="00E122D3">
        <w:rPr>
          <w:rFonts w:ascii="Times New Roman" w:hAnsi="Times New Roman" w:cs="Times New Roman"/>
          <w:sz w:val="28"/>
          <w:szCs w:val="28"/>
        </w:rPr>
        <w:t xml:space="preserve">Из этого источника черпали сюжеты, мысли и образы художники и писатели, философы и композиторы на протяжении многих сотен лет. История не знает человеческих культур или народов, не имеющих никаких религиозных представлений. Более того, напротив, всё самое лучшее на протяжении тысячелетий люди посвящали Богу.  </w:t>
      </w:r>
    </w:p>
    <w:p w:rsidR="00E122D3" w:rsidRDefault="00E122D3" w:rsidP="00E122D3">
      <w:pPr>
        <w:jc w:val="both"/>
        <w:rPr>
          <w:rFonts w:ascii="Times New Roman" w:hAnsi="Times New Roman" w:cs="Times New Roman"/>
          <w:sz w:val="28"/>
          <w:szCs w:val="28"/>
        </w:rPr>
      </w:pPr>
      <w:r w:rsidRPr="00E122D3">
        <w:rPr>
          <w:rFonts w:ascii="Times New Roman" w:hAnsi="Times New Roman" w:cs="Times New Roman"/>
          <w:sz w:val="28"/>
          <w:szCs w:val="28"/>
        </w:rPr>
        <w:t xml:space="preserve">          Вечные темы — проблемы добра и зла, смысла жизни, смысла любви и страдания — в большинстве случаев развивались на материале библейских сюжетов с библейскими персонажами. Их принимали или не принимали, переосмысливали, углубляли, делали более тонкими и символичными,— но так или иначе ими жили.</w:t>
      </w:r>
    </w:p>
    <w:p w:rsidR="00CA12B3" w:rsidRDefault="00CA12B3" w:rsidP="00CA12B3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rStyle w:val="c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6F36B8" w:rsidRPr="007046C2">
        <w:rPr>
          <w:sz w:val="28"/>
          <w:szCs w:val="28"/>
          <w:shd w:val="clear" w:color="auto" w:fill="FFFFFF"/>
        </w:rPr>
        <w:t xml:space="preserve">Как известно, в России после революционных событий 1917 года развитие духовного музыкального творчества было искусственно прервано исключительно по идеологическим соображениям. В результате для значительной части общества произошёл обрыв традиций, и, вследствие этого, потерялась непосредственная преемственность в передаче всего богатства духовного и эмоционального контекста музыкальных произведений. Тем не менее, живая нить традиций духовной культуры не прервалась окончательно в те годы, когда её существование было проблематичным, а продолжала существовать, </w:t>
      </w:r>
      <w:r w:rsidR="007046C2">
        <w:rPr>
          <w:sz w:val="28"/>
          <w:szCs w:val="28"/>
          <w:shd w:val="clear" w:color="auto" w:fill="FFFFFF"/>
        </w:rPr>
        <w:t>обходя запреты и сохраняясь как «мирская» традиция в творчестве музыкантов. В это время создаётся немало музыкальных произведений на духовную тематику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="00AC6C55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Артемов 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«Реквием»;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К.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Вол</w:t>
      </w:r>
      <w:r w:rsidR="00AC6C55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ков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«Плач протопопа Аввакума»; 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В.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C6C55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Мартынов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«Плач 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пророка Иеремии», «Апокалипсис»; 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А.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C6C55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Петров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с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имфония с хорами «Время 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lastRenderedPageBreak/>
        <w:t>Христа»;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A.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C6C55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Шнитке</w:t>
      </w:r>
      <w:proofErr w:type="spellEnd"/>
      <w:r w:rsidR="00AC6C55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Стихи покаянные»;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Р.</w:t>
      </w:r>
      <w:r w:rsidR="00AC6C55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Щедрин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«Запечатленный ангел»;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А.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C6C55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Эшпай</w:t>
      </w:r>
      <w:proofErr w:type="spellEnd"/>
      <w:r w:rsidR="00AC6C55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046C2" w:rsidRPr="00E51ABC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«Первое послание коринфянам св. апостола Павла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и др</w:t>
      </w:r>
      <w:r w:rsidR="007046C2"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A12B3" w:rsidRPr="00CA12B3" w:rsidRDefault="00CA12B3" w:rsidP="00CA12B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CA12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время, в </w:t>
      </w:r>
      <w:r w:rsidR="00AC6C5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XXI</w:t>
      </w:r>
      <w:r w:rsidRPr="00CA12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веке духовная музыка воспринимается как широкое понятие, включающее произведения, ориентированные на священные тексты (канонические и поэтические). При этом форма воплощения не регламентирована и может быть различной (хоровой, оркестровой или инструментальной) и создавать новый простор для художественного творчества. В сочинениях на канонические тексты наблюдается как соблюдение достаточно строгих традиций, так и довольно свободное сочетание традиционных и нетрадиционных начал в сочинениях, ориентирован</w:t>
      </w:r>
      <w:r w:rsidR="002B5C0F">
        <w:rPr>
          <w:rFonts w:ascii="Times New Roman" w:hAnsi="Times New Roman" w:cs="Times New Roman"/>
          <w:sz w:val="28"/>
          <w:szCs w:val="28"/>
          <w:shd w:val="clear" w:color="auto" w:fill="FFFFFF"/>
        </w:rPr>
        <w:t>ных на концертно-духовный показ.</w:t>
      </w:r>
      <w:r w:rsidR="005A02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Композиторы молодого поколения также причастны к созданию музыки на духовную тематику. </w:t>
      </w:r>
    </w:p>
    <w:p w:rsidR="00CA12B3" w:rsidRPr="002B5C0F" w:rsidRDefault="00586D4C" w:rsidP="002B5C0F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="00B976EC">
        <w:rPr>
          <w:sz w:val="28"/>
          <w:szCs w:val="28"/>
          <w:bdr w:val="none" w:sz="0" w:space="0" w:color="auto" w:frame="1"/>
          <w:shd w:val="clear" w:color="auto" w:fill="FFFFFF"/>
        </w:rPr>
        <w:t>Одним из современных композиторов, обратившихся к этой теме</w:t>
      </w:r>
      <w:r w:rsidR="00EA16A3">
        <w:rPr>
          <w:sz w:val="28"/>
          <w:szCs w:val="28"/>
          <w:bdr w:val="none" w:sz="0" w:space="0" w:color="auto" w:frame="1"/>
          <w:shd w:val="clear" w:color="auto" w:fill="FFFFFF"/>
        </w:rPr>
        <w:t>,</w:t>
      </w:r>
      <w:r w:rsidR="00B976EC">
        <w:rPr>
          <w:sz w:val="28"/>
          <w:szCs w:val="28"/>
          <w:bdr w:val="none" w:sz="0" w:space="0" w:color="auto" w:frame="1"/>
          <w:shd w:val="clear" w:color="auto" w:fill="FFFFFF"/>
        </w:rPr>
        <w:t xml:space="preserve"> является Никита </w:t>
      </w:r>
      <w:proofErr w:type="spellStart"/>
      <w:r w:rsidR="00B976EC">
        <w:rPr>
          <w:sz w:val="28"/>
          <w:szCs w:val="28"/>
          <w:bdr w:val="none" w:sz="0" w:space="0" w:color="auto" w:frame="1"/>
          <w:shd w:val="clear" w:color="auto" w:fill="FFFFFF"/>
        </w:rPr>
        <w:t>Мндоянц</w:t>
      </w:r>
      <w:proofErr w:type="spellEnd"/>
      <w:r w:rsidR="00B976EC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B976EC">
        <w:rPr>
          <w:sz w:val="28"/>
          <w:szCs w:val="28"/>
        </w:rPr>
        <w:t>Этот музыкант</w:t>
      </w:r>
      <w:r w:rsidR="00B976EC" w:rsidRPr="00B976EC">
        <w:rPr>
          <w:sz w:val="28"/>
          <w:szCs w:val="28"/>
        </w:rPr>
        <w:t xml:space="preserve"> </w:t>
      </w:r>
      <w:r w:rsidR="00EA16A3">
        <w:rPr>
          <w:sz w:val="28"/>
          <w:szCs w:val="28"/>
        </w:rPr>
        <w:t xml:space="preserve">не </w:t>
      </w:r>
      <w:r w:rsidR="00B976EC" w:rsidRPr="00B976EC">
        <w:rPr>
          <w:sz w:val="28"/>
          <w:szCs w:val="28"/>
        </w:rPr>
        <w:t>принадлежит к широко известным композиторам, имена которых популярны, а произведения часто исполняются. И это не случайно, потому что этот композитор ещё очень молод и творчество его не так обширно. Тем не менее, его творческая жизнь неразрывно связана с музыкальным искусством. С детских лет Никита формировался в ус</w:t>
      </w:r>
      <w:r w:rsidR="002B5C0F">
        <w:rPr>
          <w:sz w:val="28"/>
          <w:szCs w:val="28"/>
        </w:rPr>
        <w:t>ловиях музыкального творчества.</w:t>
      </w:r>
      <w:r w:rsidR="002A0F1A">
        <w:t xml:space="preserve"> </w:t>
      </w:r>
      <w:r w:rsidR="00B976EC" w:rsidRPr="00326F7A">
        <w:rPr>
          <w:sz w:val="28"/>
          <w:szCs w:val="28"/>
          <w:shd w:val="clear" w:color="auto" w:fill="FFFFFF"/>
        </w:rPr>
        <w:t xml:space="preserve">Никита </w:t>
      </w:r>
      <w:proofErr w:type="spellStart"/>
      <w:r w:rsidR="00B976EC" w:rsidRPr="00326F7A">
        <w:rPr>
          <w:sz w:val="28"/>
          <w:szCs w:val="28"/>
          <w:shd w:val="clear" w:color="auto" w:fill="FFFFFF"/>
        </w:rPr>
        <w:t>Мндоянц</w:t>
      </w:r>
      <w:proofErr w:type="spellEnd"/>
      <w:r w:rsidR="00B976EC" w:rsidRPr="00326F7A">
        <w:rPr>
          <w:sz w:val="28"/>
          <w:szCs w:val="28"/>
          <w:shd w:val="clear" w:color="auto" w:fill="FFFFFF"/>
        </w:rPr>
        <w:t xml:space="preserve"> родился 31 марта 1989 г. в Москве. Музыкальная судьба была предначертана Никите Александровичу </w:t>
      </w:r>
      <w:proofErr w:type="spellStart"/>
      <w:r w:rsidR="00B976EC" w:rsidRPr="00326F7A">
        <w:rPr>
          <w:sz w:val="28"/>
          <w:szCs w:val="28"/>
          <w:shd w:val="clear" w:color="auto" w:fill="FFFFFF"/>
        </w:rPr>
        <w:t>Мндоянцу</w:t>
      </w:r>
      <w:proofErr w:type="spellEnd"/>
      <w:r w:rsidR="00B976EC" w:rsidRPr="00326F7A">
        <w:rPr>
          <w:sz w:val="28"/>
          <w:szCs w:val="28"/>
          <w:shd w:val="clear" w:color="auto" w:fill="FFFFFF"/>
        </w:rPr>
        <w:t xml:space="preserve"> с рождения: отец будущего музыканта, Александр </w:t>
      </w:r>
      <w:proofErr w:type="spellStart"/>
      <w:r w:rsidR="00B976EC" w:rsidRPr="00326F7A">
        <w:rPr>
          <w:sz w:val="28"/>
          <w:szCs w:val="28"/>
          <w:shd w:val="clear" w:color="auto" w:fill="FFFFFF"/>
        </w:rPr>
        <w:t>Мндоянц</w:t>
      </w:r>
      <w:proofErr w:type="spellEnd"/>
      <w:r w:rsidR="00B976EC" w:rsidRPr="00326F7A">
        <w:rPr>
          <w:sz w:val="28"/>
          <w:szCs w:val="28"/>
          <w:shd w:val="clear" w:color="auto" w:fill="FFFFFF"/>
        </w:rPr>
        <w:t xml:space="preserve"> – пианист, </w:t>
      </w:r>
      <w:r w:rsidR="00326F7A" w:rsidRPr="00326F7A">
        <w:rPr>
          <w:sz w:val="28"/>
          <w:szCs w:val="28"/>
          <w:shd w:val="clear" w:color="auto" w:fill="FFFFFF"/>
        </w:rPr>
        <w:t>мать Никиты преподавала искусство фортепианной игры, дед был трубачом, а бабушка – виолончелисткой, одной из первых учениц Мстислава Ростроповича.</w:t>
      </w:r>
    </w:p>
    <w:p w:rsidR="00C25734" w:rsidRPr="001C5ECA" w:rsidRDefault="00586D4C" w:rsidP="001C5ECA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326F7A" w:rsidRP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>Никита получил образование как пианист и композитор в Центральной Музыкальной Школе</w:t>
      </w:r>
      <w:r w:rsid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>, в</w:t>
      </w:r>
      <w:r w:rsidR="00326F7A" w:rsidRP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время его педагогами были</w:t>
      </w:r>
      <w:r w:rsid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326F7A" w:rsidRP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амара </w:t>
      </w:r>
      <w:r w:rsidR="00326F7A" w:rsidRP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Колосс и </w:t>
      </w:r>
      <w:r w:rsid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Александр</w:t>
      </w:r>
      <w:r w:rsidR="00326F7A" w:rsidRP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26F7A" w:rsidRP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>Мндоянц</w:t>
      </w:r>
      <w:proofErr w:type="spellEnd"/>
      <w:r w:rsidR="00326F7A" w:rsidRP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(фортепиано),</w:t>
      </w:r>
      <w:r w:rsid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Татьяна</w:t>
      </w:r>
      <w:r w:rsidR="00326F7A" w:rsidRP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Чудова (композиция).</w:t>
      </w:r>
      <w:r w:rsidR="00326F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</w:t>
      </w:r>
      <w:r w:rsidR="00326F7A" w:rsidRPr="00326F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консерватории и аспирантуре</w:t>
      </w:r>
      <w:r w:rsidR="00326F7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педагоги: Николай Петров (фортепиано), Александр Чайковский (композиция).</w:t>
      </w:r>
      <w:r w:rsidR="001C5E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26F7A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учёбы </w:t>
      </w:r>
      <w:r w:rsidR="00326F7A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успешно выступал на международных конкурсах пианистов имени И. Я. </w:t>
      </w:r>
      <w:proofErr w:type="spellStart"/>
      <w:r w:rsidR="00326F7A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Падеревского</w:t>
      </w:r>
      <w:proofErr w:type="spellEnd"/>
      <w:r w:rsidR="00326F7A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Польше </w:t>
      </w:r>
      <w:r w:rsidR="0032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(2007, Первая премия) и В. </w:t>
      </w:r>
      <w:proofErr w:type="spellStart"/>
      <w:r w:rsidR="00326F7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Клиб</w:t>
      </w:r>
      <w:r w:rsidR="00326F7A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ерна</w:t>
      </w:r>
      <w:proofErr w:type="spellEnd"/>
      <w:r w:rsidR="00326F7A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США (2013</w:t>
      </w:r>
      <w:r w:rsidR="00326F7A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финалист</w:t>
      </w:r>
      <w:r w:rsidR="00326F7A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C25734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Международном </w:t>
      </w:r>
      <w:r w:rsidR="00C257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конкурсе пианистов в Кливленде США (2016, первая премия), а</w:t>
      </w:r>
      <w:r w:rsidR="00326F7A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на многих юношеских международных и национальных конкурсах,</w:t>
      </w:r>
      <w:r w:rsidR="001C5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был удостоен первых премий. </w:t>
      </w:r>
      <w:r w:rsidR="00C25734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2012 году в возрасте 23 лет Н. </w:t>
      </w:r>
      <w:proofErr w:type="spellStart"/>
      <w:r w:rsidR="00C25734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Мндоянц</w:t>
      </w:r>
      <w:proofErr w:type="spellEnd"/>
      <w:r w:rsidR="00C25734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членом Союза композиторов России.</w:t>
      </w:r>
      <w:r w:rsidR="002B5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734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2013 года преподаёт </w:t>
      </w:r>
      <w:r w:rsidR="00C2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инструментовку и чтение партитур </w:t>
      </w:r>
      <w:r w:rsidR="00C25734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Московской консерв</w:t>
      </w:r>
      <w:r w:rsidR="00C2573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атории</w:t>
      </w:r>
      <w:r w:rsidR="00C25734" w:rsidRPr="00FD7B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734" w:rsidRDefault="00586D4C" w:rsidP="00326F7A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A0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Духовная тема в творчестве Никиты </w:t>
      </w:r>
      <w:proofErr w:type="spellStart"/>
      <w:r w:rsidR="002A0F1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Мндоянца</w:t>
      </w:r>
      <w:proofErr w:type="spellEnd"/>
      <w:r w:rsidR="002A0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воплотилась в «Триптихе на евангельские сюжеты» для фортепиано </w:t>
      </w:r>
      <w:r w:rsidR="00AC6C55">
        <w:rPr>
          <w:rFonts w:ascii="Times New Roman" w:eastAsia="Times New Roman" w:hAnsi="Times New Roman" w:cs="Times New Roman"/>
          <w:sz w:val="28"/>
          <w:szCs w:val="28"/>
          <w:lang w:eastAsia="ru-RU"/>
        </w:rPr>
        <w:t>(2005 г.</w:t>
      </w:r>
      <w:r w:rsidR="00E90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E909F6">
        <w:rPr>
          <w:rFonts w:ascii="Times New Roman" w:hAnsi="Times New Roman" w:cs="Times New Roman"/>
          <w:sz w:val="28"/>
          <w:szCs w:val="28"/>
        </w:rPr>
        <w:t>В его основе лежат три евангельские истории – «Явление Христа народу», «Притча о неразумном богаче», «Тайная вечеря».</w:t>
      </w:r>
    </w:p>
    <w:p w:rsidR="003C3EC8" w:rsidRPr="00F551A7" w:rsidRDefault="003C3EC8" w:rsidP="00A715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EC8">
        <w:rPr>
          <w:rFonts w:ascii="Times New Roman" w:hAnsi="Times New Roman" w:cs="Times New Roman"/>
          <w:sz w:val="28"/>
          <w:szCs w:val="28"/>
        </w:rPr>
        <w:t>Явление Христа народу – «всемирный» сюжет</w:t>
      </w:r>
      <w:r w:rsidR="00143452">
        <w:rPr>
          <w:rFonts w:ascii="Times New Roman" w:hAnsi="Times New Roman" w:cs="Times New Roman"/>
          <w:sz w:val="28"/>
          <w:szCs w:val="28"/>
        </w:rPr>
        <w:t>,</w:t>
      </w:r>
      <w:r w:rsidRPr="003C3EC8">
        <w:rPr>
          <w:rFonts w:ascii="Times New Roman" w:hAnsi="Times New Roman" w:cs="Times New Roman"/>
          <w:sz w:val="28"/>
          <w:szCs w:val="28"/>
        </w:rPr>
        <w:t xml:space="preserve"> </w:t>
      </w:r>
      <w:r w:rsidR="001C5ECA">
        <w:rPr>
          <w:rFonts w:ascii="Times New Roman" w:hAnsi="Times New Roman" w:cs="Times New Roman"/>
          <w:sz w:val="28"/>
          <w:szCs w:val="28"/>
        </w:rPr>
        <w:t xml:space="preserve">по словам художника А. Иванова. </w:t>
      </w:r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Момент, когда Христос явился людям, определил дальнейшую судьбу человечества. Это день, с которого начинается нравс</w:t>
      </w:r>
      <w:r w:rsidR="00F551A7">
        <w:rPr>
          <w:rFonts w:ascii="Times New Roman" w:hAnsi="Times New Roman" w:cs="Times New Roman"/>
          <w:sz w:val="28"/>
          <w:szCs w:val="28"/>
          <w:shd w:val="clear" w:color="auto" w:fill="FFFFFF"/>
        </w:rPr>
        <w:t>твенное совершенствование людей.</w:t>
      </w:r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основу второй части легла притча о неразумном богаче - одна из </w:t>
      </w:r>
      <w:hyperlink r:id="rId9" w:tooltip="Притчи Иисуса Христа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притч</w:t>
        </w:r>
      </w:hyperlink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Иисус Христос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Иисуса Христа</w:t>
        </w:r>
      </w:hyperlink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 содержащаяся в </w:t>
      </w:r>
      <w:hyperlink r:id="rId11" w:tooltip="Евангелие от Луки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Евангелии от Луки</w:t>
        </w:r>
      </w:hyperlink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. В ней рассказано о человеке, который богатство своё решил употребить для развлечений и накопительства, не зная, что вскоре умрет.</w:t>
      </w:r>
      <w:r w:rsidR="00F551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34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Третья часть триптиха «</w:t>
      </w:r>
      <w:r w:rsidRPr="003C3E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Тайная вечеря</w:t>
      </w:r>
      <w:r w:rsidR="001434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="00F551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551A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43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обытие </w:t>
      </w:r>
      <w:hyperlink r:id="rId12" w:tooltip="Новый Завет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новозаветной истории</w:t>
        </w:r>
      </w:hyperlink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, последняя трапеза </w:t>
      </w:r>
      <w:hyperlink r:id="rId13" w:tooltip="Иисус Христос" w:history="1">
        <w:r w:rsidR="00F551A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Иисуса </w:t>
        </w:r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Христа</w:t>
        </w:r>
      </w:hyperlink>
      <w:r w:rsidR="00F551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со </w:t>
      </w:r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 </w:t>
      </w:r>
      <w:hyperlink r:id="rId14" w:tooltip="Двенадцать апостолов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двенадцатью ближайшими учениками</w:t>
        </w:r>
      </w:hyperlink>
      <w:r w:rsidR="00F551A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51A7">
        <w:rPr>
          <w:rFonts w:ascii="Times New Roman" w:hAnsi="Times New Roman" w:cs="Times New Roman"/>
          <w:sz w:val="28"/>
          <w:szCs w:val="28"/>
          <w:shd w:val="clear" w:color="auto" w:fill="FFFFFF"/>
        </w:rPr>
        <w:t>На тайной вечере Христос</w:t>
      </w:r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установил таинство </w:t>
      </w:r>
      <w:hyperlink r:id="rId15" w:tooltip="Евхаристия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Евхаристии</w:t>
        </w:r>
      </w:hyperlink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, преподал заповеди о </w:t>
      </w:r>
      <w:hyperlink r:id="rId16" w:tooltip="Омовение ног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смирении</w:t>
        </w:r>
      </w:hyperlink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7" w:tooltip="Любовь (христианская добродетель)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христианской любви</w:t>
        </w:r>
      </w:hyperlink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предсказал предательство одного из </w:t>
      </w:r>
      <w:hyperlink r:id="rId18" w:tooltip="Иуда Искариот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учеников</w:t>
        </w:r>
      </w:hyperlink>
      <w:r w:rsidR="00F551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</w:t>
      </w:r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будущие судьбы </w:t>
      </w:r>
      <w:hyperlink r:id="rId19" w:tooltip="Христианская церковь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христианской церкви</w:t>
        </w:r>
      </w:hyperlink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 и</w:t>
      </w:r>
      <w:proofErr w:type="gramEnd"/>
      <w:r w:rsidRPr="003C3EC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tooltip="Эсхатология" w:history="1">
        <w:r w:rsidRPr="003C3EC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всего мира</w:t>
        </w:r>
      </w:hyperlink>
      <w:r w:rsidRPr="003C3EC8">
        <w:rPr>
          <w:rFonts w:ascii="Times New Roman" w:hAnsi="Times New Roman" w:cs="Times New Roman"/>
          <w:sz w:val="28"/>
          <w:szCs w:val="28"/>
        </w:rPr>
        <w:t>.</w:t>
      </w:r>
      <w:r w:rsidR="007B5C9B">
        <w:rPr>
          <w:rFonts w:ascii="Times New Roman" w:hAnsi="Times New Roman" w:cs="Times New Roman"/>
          <w:sz w:val="28"/>
          <w:szCs w:val="28"/>
        </w:rPr>
        <w:t xml:space="preserve"> Части триптиха, с одной стороны, содержат яркий контраст по отношению друг к другу – темповой, фактурный, интонационный. С другой стороны, их сближает диссонантная звучность, имеющая в каждой пьесе разную природу.</w:t>
      </w:r>
    </w:p>
    <w:p w:rsidR="00885EE6" w:rsidRDefault="00586D4C" w:rsidP="00326F7A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6D4DDC" w:rsidRPr="005379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Первая часть</w:t>
      </w:r>
      <w:r w:rsidR="006D4DDC" w:rsidRPr="00995F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«Явление Христа народу»</w:t>
      </w:r>
      <w:r w:rsidR="009D7F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красочная миниатюра, 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>написанная в простой двухчастной репризной форме с</w:t>
      </w:r>
      <w:r w:rsidR="000E756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своеобразным 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эпилогом.</w:t>
      </w:r>
      <w:r w:rsidR="00140E88" w:rsidRP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>Особое значение имеет мелодическая интонация с троекратным утверждением «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spellStart"/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>опеванием</w:t>
      </w:r>
      <w:proofErr w:type="spellEnd"/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возвращением к первоначальному «а» - своего рода фигура креста. Она повторяется имитационно, варьируется с использованием приема обращения, оплетается подголосками – возгласами. </w:t>
      </w:r>
    </w:p>
    <w:p w:rsidR="00885EE6" w:rsidRDefault="00885EE6" w:rsidP="00326F7A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08A7EF" wp14:editId="251F58BD">
            <wp:extent cx="5940425" cy="1409700"/>
            <wp:effectExtent l="0" t="0" r="3175" b="0"/>
            <wp:docPr id="4" name="Рисунок 4" descr="C:\Users\Пользователь\AppData\Local\Microsoft\Windows\Temporary Internet Files\Content.Word\IMG_20180606_19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_20180606_19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6" t="13558" r="8977" b="69466"/>
                    <a:stretch/>
                  </pic:blipFill>
                  <pic:spPr bwMode="auto">
                    <a:xfrm>
                      <a:off x="0" y="0"/>
                      <a:ext cx="5940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D7A" w:rsidRDefault="00143452" w:rsidP="00326F7A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9D82E" wp14:editId="49D76289">
            <wp:extent cx="5940425" cy="1426845"/>
            <wp:effectExtent l="0" t="0" r="3175" b="1905"/>
            <wp:docPr id="6" name="Рисунок 6" descr="C:\Users\Пользователь\Downloads\АКурсовая\IMG_20180606_19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АКурсовая\IMG_20180606_19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34135" r="9273" b="50360"/>
                    <a:stretch/>
                  </pic:blipFill>
                  <pic:spPr bwMode="auto">
                    <a:xfrm>
                      <a:off x="0" y="0"/>
                      <a:ext cx="594042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24B" w:rsidRDefault="00586D4C" w:rsidP="00326F7A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5EE6">
        <w:rPr>
          <w:rFonts w:ascii="Times New Roman" w:hAnsi="Times New Roman" w:cs="Times New Roman"/>
          <w:sz w:val="28"/>
          <w:szCs w:val="28"/>
        </w:rPr>
        <w:t>Пунктирный ритм с последующей синкопой в подголосках добавляе</w:t>
      </w:r>
      <w:r w:rsidR="00A71528">
        <w:rPr>
          <w:rFonts w:ascii="Times New Roman" w:hAnsi="Times New Roman" w:cs="Times New Roman"/>
          <w:sz w:val="28"/>
          <w:szCs w:val="28"/>
        </w:rPr>
        <w:t>т теме тревожн</w:t>
      </w:r>
      <w:r w:rsidR="00885EE6">
        <w:rPr>
          <w:rFonts w:ascii="Times New Roman" w:hAnsi="Times New Roman" w:cs="Times New Roman"/>
          <w:sz w:val="28"/>
          <w:szCs w:val="28"/>
        </w:rPr>
        <w:t>ость, квартовые интонации усиливают выразительность ритма.</w:t>
      </w:r>
      <w:r w:rsidR="00AC6C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Несмотря на </w:t>
      </w:r>
      <w:proofErr w:type="spellStart"/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>хроматичность</w:t>
      </w:r>
      <w:proofErr w:type="spellEnd"/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музыкального языка, здесь действуют определенные устои</w:t>
      </w:r>
      <w:r w:rsidR="000E75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E75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центры: С – в первом предложении, </w:t>
      </w:r>
      <w:proofErr w:type="gramStart"/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spellStart"/>
      <w:proofErr w:type="gramEnd"/>
      <w:r w:rsidR="001434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es</w:t>
      </w:r>
      <w:proofErr w:type="spellEnd"/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 окончании начального периода, </w:t>
      </w:r>
      <w:r w:rsidR="000E75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и 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0E75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0E7563">
        <w:rPr>
          <w:rFonts w:ascii="Times New Roman" w:hAnsi="Times New Roman" w:cs="Times New Roman"/>
          <w:color w:val="000000" w:themeColor="text1"/>
          <w:sz w:val="28"/>
          <w:szCs w:val="28"/>
        </w:rPr>
        <w:t>последовании</w:t>
      </w:r>
      <w:proofErr w:type="spellEnd"/>
      <w:r w:rsidR="000E75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 фраз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7563">
        <w:rPr>
          <w:rFonts w:ascii="Times New Roman" w:hAnsi="Times New Roman" w:cs="Times New Roman"/>
          <w:color w:val="000000" w:themeColor="text1"/>
          <w:sz w:val="28"/>
          <w:szCs w:val="28"/>
        </w:rPr>
        <w:t>в середине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</w:t>
      </w:r>
      <w:r w:rsidR="00143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 заключительной каденции. </w:t>
      </w:r>
      <w:r w:rsidR="006902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>Автор применяет принцип хроматической тональности П. Хиндемита, где каждый раздел</w:t>
      </w:r>
      <w:r w:rsidR="00DE0B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композиции, подводя некий итог, 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>заканчивается</w:t>
      </w:r>
      <w:r w:rsidR="00DE0B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определенным устоем. В пьесе с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ледует отметить </w:t>
      </w:r>
      <w:proofErr w:type="spellStart"/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>полифоничность</w:t>
      </w:r>
      <w:proofErr w:type="spellEnd"/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фактуры, имитационную технику</w:t>
      </w:r>
      <w:r w:rsidR="00A71528">
        <w:rPr>
          <w:rFonts w:ascii="Times New Roman" w:hAnsi="Times New Roman" w:cs="Times New Roman"/>
          <w:color w:val="000000" w:themeColor="text1"/>
          <w:sz w:val="28"/>
          <w:szCs w:val="28"/>
        </w:rPr>
        <w:t>, переплетение и диалог голосов.</w:t>
      </w:r>
      <w:r w:rsidR="003A7F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152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едленный темп 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Largo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A71528">
        <w:rPr>
          <w:rFonts w:ascii="Times New Roman" w:hAnsi="Times New Roman" w:cs="Times New Roman"/>
          <w:color w:val="000000" w:themeColor="text1"/>
          <w:sz w:val="28"/>
          <w:szCs w:val="28"/>
        </w:rPr>
        <w:t>ридаёт значимость каждому звуку.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1528">
        <w:rPr>
          <w:rFonts w:ascii="Times New Roman" w:hAnsi="Times New Roman" w:cs="Times New Roman"/>
          <w:color w:val="000000" w:themeColor="text1"/>
          <w:sz w:val="28"/>
          <w:szCs w:val="28"/>
        </w:rPr>
        <w:t>Композитор использует светлые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</w:t>
      </w:r>
      <w:r w:rsidR="00A71528">
        <w:rPr>
          <w:rFonts w:ascii="Times New Roman" w:hAnsi="Times New Roman" w:cs="Times New Roman"/>
          <w:color w:val="000000" w:themeColor="text1"/>
          <w:sz w:val="28"/>
          <w:szCs w:val="28"/>
        </w:rPr>
        <w:t>ны</w:t>
      </w:r>
      <w:r w:rsidR="00140E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высоких регистров.</w:t>
      </w:r>
      <w:r w:rsidR="00DE0B2F" w:rsidRPr="00DE0B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152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A7F02">
        <w:rPr>
          <w:rFonts w:ascii="Times New Roman" w:hAnsi="Times New Roman" w:cs="Times New Roman"/>
          <w:color w:val="000000" w:themeColor="text1"/>
          <w:sz w:val="28"/>
          <w:szCs w:val="28"/>
        </w:rPr>
        <w:t>кончание</w:t>
      </w:r>
      <w:r w:rsidR="00DE0B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пьесы </w:t>
      </w:r>
      <w:r w:rsidR="00A715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E0B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некий эпилог – </w:t>
      </w:r>
      <w:proofErr w:type="spellStart"/>
      <w:r w:rsidR="00DE0B2F">
        <w:rPr>
          <w:rFonts w:ascii="Times New Roman" w:hAnsi="Times New Roman" w:cs="Times New Roman"/>
          <w:color w:val="000000" w:themeColor="text1"/>
          <w:sz w:val="28"/>
          <w:szCs w:val="28"/>
        </w:rPr>
        <w:t>двенадцатитоновый</w:t>
      </w:r>
      <w:proofErr w:type="spellEnd"/>
      <w:r w:rsidR="00DE0B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ряд, где звуки как бы наслаиваются друг на друга.</w:t>
      </w:r>
      <w:r w:rsidR="00F551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Причем  первое </w:t>
      </w:r>
      <w:proofErr w:type="spellStart"/>
      <w:r w:rsidR="00F551A7">
        <w:rPr>
          <w:rFonts w:ascii="Times New Roman" w:hAnsi="Times New Roman" w:cs="Times New Roman"/>
          <w:color w:val="000000" w:themeColor="text1"/>
          <w:sz w:val="28"/>
          <w:szCs w:val="28"/>
        </w:rPr>
        <w:t>шестизвучие</w:t>
      </w:r>
      <w:proofErr w:type="spellEnd"/>
      <w:r w:rsidR="00F551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обозначено в исполнении </w:t>
      </w:r>
      <w:r w:rsidR="00DE0B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1A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551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sf</w:t>
      </w:r>
      <w:r w:rsidR="00F551A7">
        <w:rPr>
          <w:rFonts w:ascii="Times New Roman" w:hAnsi="Times New Roman" w:cs="Times New Roman"/>
          <w:color w:val="000000" w:themeColor="text1"/>
          <w:sz w:val="28"/>
          <w:szCs w:val="28"/>
        </w:rPr>
        <w:t>», второе – «</w:t>
      </w:r>
      <w:r w:rsidR="00F551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F551A7">
        <w:rPr>
          <w:rFonts w:ascii="Times New Roman" w:hAnsi="Times New Roman" w:cs="Times New Roman"/>
          <w:color w:val="000000" w:themeColor="text1"/>
          <w:sz w:val="28"/>
          <w:szCs w:val="28"/>
        </w:rPr>
        <w:t>». Возникает явная ассоциация с речевой выраз</w:t>
      </w:r>
      <w:r w:rsidR="009E1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ительностью - грозный возглас – </w:t>
      </w:r>
      <w:proofErr w:type="spellStart"/>
      <w:r w:rsidR="009E1D7A">
        <w:rPr>
          <w:rFonts w:ascii="Times New Roman" w:hAnsi="Times New Roman" w:cs="Times New Roman"/>
          <w:color w:val="000000" w:themeColor="text1"/>
          <w:sz w:val="28"/>
          <w:szCs w:val="28"/>
        </w:rPr>
        <w:t>вопрошение</w:t>
      </w:r>
      <w:proofErr w:type="spellEnd"/>
      <w:r w:rsidR="009E1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горький, с ферматами на многих звуках – ответ.</w:t>
      </w:r>
    </w:p>
    <w:p w:rsidR="00C565CF" w:rsidRDefault="00586D4C" w:rsidP="00C565C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="00C565CF">
        <w:rPr>
          <w:rFonts w:ascii="Times New Roman" w:hAnsi="Times New Roman" w:cs="Times New Roman"/>
          <w:noProof/>
          <w:sz w:val="28"/>
          <w:szCs w:val="28"/>
          <w:lang w:eastAsia="ru-RU"/>
        </w:rPr>
        <w:t>Заключением же становится проведение начальной темы</w:t>
      </w:r>
      <w:r w:rsidR="009E1D7A">
        <w:rPr>
          <w:rFonts w:ascii="Times New Roman" w:hAnsi="Times New Roman" w:cs="Times New Roman"/>
          <w:noProof/>
          <w:sz w:val="28"/>
          <w:szCs w:val="28"/>
          <w:lang w:eastAsia="ru-RU"/>
        </w:rPr>
        <w:t>, сдержанное, размеренное</w:t>
      </w:r>
      <w:r w:rsidR="00C565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9E1D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 образуется </w:t>
      </w:r>
      <w:r w:rsidR="00C565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тематическое единство и цельность всей миниатюры. </w:t>
      </w:r>
    </w:p>
    <w:p w:rsidR="009E1D7A" w:rsidRDefault="00B07A43" w:rsidP="00C36FC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4BEA6" wp14:editId="3842B940">
            <wp:extent cx="6086475" cy="29399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30570" r="34349" b="16571"/>
                    <a:stretch/>
                  </pic:blipFill>
                  <pic:spPr bwMode="auto">
                    <a:xfrm>
                      <a:off x="0" y="0"/>
                      <a:ext cx="6086475" cy="29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DE5" w:rsidRDefault="009E1D7A" w:rsidP="00A201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C36F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586D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E1D7A">
        <w:rPr>
          <w:rFonts w:ascii="Times New Roman" w:hAnsi="Times New Roman" w:cs="Times New Roman"/>
          <w:noProof/>
          <w:sz w:val="28"/>
          <w:szCs w:val="28"/>
          <w:lang w:eastAsia="ru-RU"/>
        </w:rPr>
        <w:t>Вторая пьеса</w:t>
      </w:r>
      <w:r w:rsidR="00C36F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«Притча о неразумном богаче»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ярко контрастна первой</w:t>
      </w:r>
      <w:r w:rsidR="00C36FC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A7448">
        <w:rPr>
          <w:rFonts w:ascii="Times New Roman" w:hAnsi="Times New Roman" w:cs="Times New Roman"/>
          <w:noProof/>
          <w:sz w:val="28"/>
          <w:szCs w:val="28"/>
          <w:lang w:eastAsia="ru-RU"/>
        </w:rPr>
        <w:t>Она отличается</w:t>
      </w:r>
      <w:r w:rsidR="00A715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подвижным темпом. С</w:t>
      </w:r>
      <w:r w:rsidR="005A74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первых тактов второй части нас подхватывает кипучий поток фигураций, доносящийся ещё издалека, из глубин регистра, несущийся в едином динамическом порыве. </w:t>
      </w:r>
      <w:r w:rsidR="00A71528">
        <w:rPr>
          <w:rFonts w:ascii="Times New Roman" w:hAnsi="Times New Roman" w:cs="Times New Roman"/>
          <w:noProof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орма </w:t>
      </w:r>
      <w:r w:rsidR="005A7448">
        <w:rPr>
          <w:rFonts w:ascii="Times New Roman" w:hAnsi="Times New Roman" w:cs="Times New Roman"/>
          <w:noProof/>
          <w:sz w:val="28"/>
          <w:szCs w:val="28"/>
          <w:lang w:eastAsia="ru-RU"/>
        </w:rPr>
        <w:t>складывается из трех предложений</w:t>
      </w:r>
      <w:r w:rsidR="00A2016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A74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сходных по началу и заключения. Каждое предложение основано на остинатно повторяющейся квартовой интонации, устремленной в верхний регистр. Каждое повторение создает свой вариант</w:t>
      </w:r>
      <w:r w:rsidR="00A201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расширяясь и обновляясь. Будто все музыкальное развитие подчинено одной главной мысли, бесконечно повторяющейся, словно постулат. </w:t>
      </w:r>
      <w:r w:rsidR="00C36FCF">
        <w:rPr>
          <w:rFonts w:ascii="Times New Roman" w:hAnsi="Times New Roman" w:cs="Times New Roman"/>
          <w:noProof/>
          <w:sz w:val="28"/>
          <w:szCs w:val="28"/>
          <w:lang w:eastAsia="ru-RU"/>
        </w:rPr>
        <w:t>Мелодия взволнованна, порывиста, пунктирный ритм добавляет ей нервозность, она устремляется ввысь, но тут же низвергается в пучину</w:t>
      </w:r>
      <w:r w:rsidR="00586D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36FCF">
        <w:rPr>
          <w:rFonts w:ascii="Times New Roman" w:hAnsi="Times New Roman" w:cs="Times New Roman"/>
          <w:noProof/>
          <w:sz w:val="28"/>
          <w:szCs w:val="28"/>
          <w:lang w:eastAsia="ru-RU"/>
        </w:rPr>
        <w:t>клокочущего баса и снова вздымается, поднимаясь всё выше</w:t>
      </w:r>
      <w:r w:rsidR="00A2016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05D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86D4C" w:rsidRDefault="00586D4C" w:rsidP="00F05DE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586D4C" w:rsidRDefault="00586D4C" w:rsidP="00F05DE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F05DE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04BA77" wp14:editId="3272329C">
            <wp:extent cx="6134100" cy="1530206"/>
            <wp:effectExtent l="0" t="0" r="0" b="0"/>
            <wp:docPr id="2" name="Рисунок 2" descr="C:\Users\Пользователь\Downloads\АКурсовая\IMG_20180607_14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АКурсовая\IMG_20180607_141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24793" r="18430" b="50415"/>
                    <a:stretch/>
                  </pic:blipFill>
                  <pic:spPr bwMode="auto">
                    <a:xfrm>
                      <a:off x="0" y="0"/>
                      <a:ext cx="6144446" cy="153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DE5" w:rsidRDefault="00586D4C" w:rsidP="00F05DE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A20164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F05DE5">
        <w:rPr>
          <w:rFonts w:ascii="Times New Roman" w:hAnsi="Times New Roman" w:cs="Times New Roman"/>
          <w:sz w:val="28"/>
          <w:szCs w:val="28"/>
          <w:lang w:eastAsia="ru-RU"/>
        </w:rPr>
        <w:t>ача</w:t>
      </w:r>
      <w:r w:rsidR="005D2941">
        <w:rPr>
          <w:rFonts w:ascii="Times New Roman" w:hAnsi="Times New Roman" w:cs="Times New Roman"/>
          <w:sz w:val="28"/>
          <w:szCs w:val="28"/>
          <w:lang w:eastAsia="ru-RU"/>
        </w:rPr>
        <w:t>льная тема</w:t>
      </w:r>
      <w:r w:rsidR="00F05DE5">
        <w:rPr>
          <w:rFonts w:ascii="Times New Roman" w:hAnsi="Times New Roman" w:cs="Times New Roman"/>
          <w:sz w:val="28"/>
          <w:szCs w:val="28"/>
          <w:lang w:eastAsia="ru-RU"/>
        </w:rPr>
        <w:t xml:space="preserve"> становится мощнее, летит в верхний регистр, охватывает огромный д</w:t>
      </w:r>
      <w:r w:rsidR="00A20164">
        <w:rPr>
          <w:rFonts w:ascii="Times New Roman" w:hAnsi="Times New Roman" w:cs="Times New Roman"/>
          <w:sz w:val="28"/>
          <w:szCs w:val="28"/>
          <w:lang w:eastAsia="ru-RU"/>
        </w:rPr>
        <w:t>иапазон фортепиано, при этом</w:t>
      </w:r>
      <w:r w:rsidR="00F05DE5">
        <w:rPr>
          <w:rFonts w:ascii="Times New Roman" w:hAnsi="Times New Roman" w:cs="Times New Roman"/>
          <w:sz w:val="28"/>
          <w:szCs w:val="28"/>
          <w:lang w:eastAsia="ru-RU"/>
        </w:rPr>
        <w:t xml:space="preserve"> динамика возрастает до фортиссимо и обрывает</w:t>
      </w:r>
      <w:r w:rsidR="00C53816">
        <w:rPr>
          <w:rFonts w:ascii="Times New Roman" w:hAnsi="Times New Roman" w:cs="Times New Roman"/>
          <w:sz w:val="28"/>
          <w:szCs w:val="28"/>
          <w:lang w:eastAsia="ru-RU"/>
        </w:rPr>
        <w:t>ся резким диссонирующим ударом - кластером</w:t>
      </w:r>
      <w:r w:rsidR="00F05DE5">
        <w:rPr>
          <w:rFonts w:ascii="Times New Roman" w:hAnsi="Times New Roman" w:cs="Times New Roman"/>
          <w:sz w:val="28"/>
          <w:szCs w:val="28"/>
          <w:lang w:eastAsia="ru-RU"/>
        </w:rPr>
        <w:t>, будто оборвалась чья-то жизнь…</w:t>
      </w:r>
    </w:p>
    <w:p w:rsidR="00B6320B" w:rsidRDefault="00B07A43" w:rsidP="00C36FC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3A8B8" wp14:editId="2A1C39CA">
            <wp:extent cx="6012298" cy="31337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9428" r="33226" b="24578"/>
                    <a:stretch/>
                  </pic:blipFill>
                  <pic:spPr bwMode="auto">
                    <a:xfrm>
                      <a:off x="0" y="0"/>
                      <a:ext cx="6019800" cy="31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164" w:rsidRDefault="00586D4C" w:rsidP="00B632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ED5D2D">
        <w:rPr>
          <w:rFonts w:ascii="Times New Roman" w:hAnsi="Times New Roman" w:cs="Times New Roman"/>
          <w:sz w:val="28"/>
          <w:szCs w:val="28"/>
          <w:lang w:eastAsia="ru-RU"/>
        </w:rPr>
        <w:t>Заключение пьесы, как своеобразное послесловие, создаёт яркий</w:t>
      </w:r>
      <w:r w:rsidR="00B6320B">
        <w:rPr>
          <w:rFonts w:ascii="Times New Roman" w:hAnsi="Times New Roman" w:cs="Times New Roman"/>
          <w:sz w:val="28"/>
          <w:szCs w:val="28"/>
          <w:lang w:eastAsia="ru-RU"/>
        </w:rPr>
        <w:t xml:space="preserve"> контрас</w:t>
      </w:r>
      <w:r w:rsidR="00ED5D2D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B6320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A20164">
        <w:rPr>
          <w:rFonts w:ascii="Times New Roman" w:hAnsi="Times New Roman" w:cs="Times New Roman"/>
          <w:sz w:val="28"/>
          <w:szCs w:val="28"/>
          <w:lang w:eastAsia="ru-RU"/>
        </w:rPr>
        <w:t>В последних</w:t>
      </w:r>
      <w:r w:rsidR="00B6320B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="00A20164">
        <w:rPr>
          <w:rFonts w:ascii="Times New Roman" w:hAnsi="Times New Roman" w:cs="Times New Roman"/>
          <w:sz w:val="28"/>
          <w:szCs w:val="28"/>
          <w:lang w:eastAsia="ru-RU"/>
        </w:rPr>
        <w:t xml:space="preserve">актах </w:t>
      </w:r>
      <w:r w:rsidR="00B6320B">
        <w:rPr>
          <w:rFonts w:ascii="Times New Roman" w:hAnsi="Times New Roman" w:cs="Times New Roman"/>
          <w:sz w:val="28"/>
          <w:szCs w:val="28"/>
          <w:lang w:eastAsia="ru-RU"/>
        </w:rPr>
        <w:t xml:space="preserve">происходит постепенное затухание звучания, </w:t>
      </w:r>
      <w:r w:rsidR="00ED5D2D">
        <w:rPr>
          <w:rFonts w:ascii="Times New Roman" w:hAnsi="Times New Roman" w:cs="Times New Roman"/>
          <w:sz w:val="28"/>
          <w:szCs w:val="28"/>
          <w:lang w:eastAsia="ru-RU"/>
        </w:rPr>
        <w:t>квартовые интонации сменяются жалобными вздохами, которые</w:t>
      </w:r>
      <w:r w:rsidR="00B6320B">
        <w:rPr>
          <w:rFonts w:ascii="Times New Roman" w:hAnsi="Times New Roman" w:cs="Times New Roman"/>
          <w:sz w:val="28"/>
          <w:szCs w:val="28"/>
          <w:lang w:eastAsia="ru-RU"/>
        </w:rPr>
        <w:t xml:space="preserve"> удаляются, поднимаясь в</w:t>
      </w:r>
      <w:r w:rsidR="00ED5D2D">
        <w:rPr>
          <w:rFonts w:ascii="Times New Roman" w:hAnsi="Times New Roman" w:cs="Times New Roman"/>
          <w:sz w:val="28"/>
          <w:szCs w:val="28"/>
          <w:lang w:eastAsia="ru-RU"/>
        </w:rPr>
        <w:t xml:space="preserve"> высокий регистр,</w:t>
      </w:r>
      <w:r w:rsidR="00A20164">
        <w:rPr>
          <w:rFonts w:ascii="Times New Roman" w:hAnsi="Times New Roman" w:cs="Times New Roman"/>
          <w:sz w:val="28"/>
          <w:szCs w:val="28"/>
          <w:lang w:eastAsia="ru-RU"/>
        </w:rPr>
        <w:t xml:space="preserve"> уже еле слышно пианиссимо</w:t>
      </w:r>
      <w:r w:rsidR="00B6320B">
        <w:rPr>
          <w:rFonts w:ascii="Times New Roman" w:hAnsi="Times New Roman" w:cs="Times New Roman"/>
          <w:sz w:val="28"/>
          <w:szCs w:val="28"/>
          <w:lang w:eastAsia="ru-RU"/>
        </w:rPr>
        <w:t>, далеко</w:t>
      </w:r>
      <w:r w:rsidR="00ED5D2D">
        <w:rPr>
          <w:rFonts w:ascii="Times New Roman" w:hAnsi="Times New Roman" w:cs="Times New Roman"/>
          <w:sz w:val="28"/>
          <w:szCs w:val="28"/>
          <w:lang w:eastAsia="ru-RU"/>
        </w:rPr>
        <w:t>...</w:t>
      </w:r>
    </w:p>
    <w:p w:rsidR="00A20164" w:rsidRDefault="00B07A43" w:rsidP="00A20164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32659D" wp14:editId="1070FAE0">
            <wp:extent cx="5286375" cy="14867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56286" r="32102" b="12857"/>
                    <a:stretch/>
                  </pic:blipFill>
                  <pic:spPr bwMode="auto">
                    <a:xfrm>
                      <a:off x="0" y="0"/>
                      <a:ext cx="5306265" cy="14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16" w:rsidRPr="00C53816" w:rsidRDefault="00A20164" w:rsidP="00ED5D2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01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Финал триптиха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538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«Тайная вечеря». </w:t>
      </w:r>
      <w:r w:rsidR="00C53816">
        <w:rPr>
          <w:rFonts w:ascii="Times New Roman" w:hAnsi="Times New Roman" w:cs="Times New Roman"/>
          <w:sz w:val="28"/>
          <w:szCs w:val="28"/>
        </w:rPr>
        <w:t>Эта</w:t>
      </w:r>
      <w:r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C53816">
        <w:rPr>
          <w:rFonts w:ascii="Times New Roman" w:hAnsi="Times New Roman" w:cs="Times New Roman"/>
          <w:sz w:val="28"/>
          <w:szCs w:val="28"/>
        </w:rPr>
        <w:t xml:space="preserve">написана в тональности </w:t>
      </w:r>
      <w:proofErr w:type="spellStart"/>
      <w:r w:rsidR="00C53816" w:rsidRPr="00C53816">
        <w:rPr>
          <w:rFonts w:ascii="Times New Roman" w:hAnsi="Times New Roman" w:cs="Times New Roman"/>
          <w:sz w:val="28"/>
          <w:szCs w:val="28"/>
        </w:rPr>
        <w:t>fis</w:t>
      </w:r>
      <w:proofErr w:type="spellEnd"/>
      <w:r w:rsidR="00C53816" w:rsidRPr="00C53816">
        <w:rPr>
          <w:rFonts w:ascii="Times New Roman" w:hAnsi="Times New Roman" w:cs="Times New Roman"/>
          <w:sz w:val="28"/>
          <w:szCs w:val="28"/>
        </w:rPr>
        <w:t xml:space="preserve"> </w:t>
      </w:r>
      <w:r w:rsidR="00C53816">
        <w:rPr>
          <w:rFonts w:ascii="Times New Roman" w:hAnsi="Times New Roman" w:cs="Times New Roman"/>
          <w:sz w:val="28"/>
          <w:szCs w:val="28"/>
        </w:rPr>
        <w:t xml:space="preserve">- </w:t>
      </w:r>
      <w:r w:rsidR="00C53816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C53816">
        <w:rPr>
          <w:rFonts w:ascii="Times New Roman" w:hAnsi="Times New Roman" w:cs="Times New Roman"/>
          <w:sz w:val="28"/>
          <w:szCs w:val="28"/>
        </w:rPr>
        <w:t xml:space="preserve">. Примечательно использование данной тональности, поскольку возникают переклички с </w:t>
      </w:r>
      <w:proofErr w:type="spellStart"/>
      <w:r w:rsidR="00C53816">
        <w:rPr>
          <w:rFonts w:ascii="Times New Roman" w:hAnsi="Times New Roman" w:cs="Times New Roman"/>
          <w:sz w:val="28"/>
          <w:szCs w:val="28"/>
        </w:rPr>
        <w:t>баховской</w:t>
      </w:r>
      <w:proofErr w:type="spellEnd"/>
      <w:r w:rsidR="00C53816">
        <w:rPr>
          <w:rFonts w:ascii="Times New Roman" w:hAnsi="Times New Roman" w:cs="Times New Roman"/>
          <w:sz w:val="28"/>
          <w:szCs w:val="28"/>
        </w:rPr>
        <w:t xml:space="preserve"> трактовкой фуги </w:t>
      </w:r>
      <w:proofErr w:type="spellStart"/>
      <w:r w:rsidR="00C53816" w:rsidRPr="00C53816">
        <w:rPr>
          <w:rFonts w:ascii="Times New Roman" w:hAnsi="Times New Roman" w:cs="Times New Roman"/>
          <w:sz w:val="28"/>
          <w:szCs w:val="28"/>
        </w:rPr>
        <w:t>fis</w:t>
      </w:r>
      <w:proofErr w:type="spellEnd"/>
      <w:r w:rsidR="00C53816" w:rsidRPr="00C53816">
        <w:rPr>
          <w:rFonts w:ascii="Times New Roman" w:hAnsi="Times New Roman" w:cs="Times New Roman"/>
          <w:sz w:val="28"/>
          <w:szCs w:val="28"/>
        </w:rPr>
        <w:t xml:space="preserve"> </w:t>
      </w:r>
      <w:r w:rsidR="00C53816">
        <w:rPr>
          <w:rFonts w:ascii="Times New Roman" w:hAnsi="Times New Roman" w:cs="Times New Roman"/>
          <w:sz w:val="28"/>
          <w:szCs w:val="28"/>
        </w:rPr>
        <w:t xml:space="preserve">- </w:t>
      </w:r>
      <w:r w:rsidR="00C53816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C53816">
        <w:rPr>
          <w:rFonts w:ascii="Times New Roman" w:hAnsi="Times New Roman" w:cs="Times New Roman"/>
          <w:sz w:val="28"/>
          <w:szCs w:val="28"/>
        </w:rPr>
        <w:t xml:space="preserve"> из второго тома «Хорошо темперированного клавира» также изображающую</w:t>
      </w:r>
      <w:r w:rsidR="00ED5D2D">
        <w:rPr>
          <w:rFonts w:ascii="Times New Roman" w:hAnsi="Times New Roman" w:cs="Times New Roman"/>
          <w:sz w:val="28"/>
          <w:szCs w:val="28"/>
        </w:rPr>
        <w:t>,</w:t>
      </w:r>
      <w:r w:rsidR="00C53816">
        <w:rPr>
          <w:rFonts w:ascii="Times New Roman" w:hAnsi="Times New Roman" w:cs="Times New Roman"/>
          <w:sz w:val="28"/>
          <w:szCs w:val="28"/>
        </w:rPr>
        <w:t xml:space="preserve"> по мнению исследователей</w:t>
      </w:r>
      <w:r w:rsidR="00ED5D2D">
        <w:rPr>
          <w:rFonts w:ascii="Times New Roman" w:hAnsi="Times New Roman" w:cs="Times New Roman"/>
          <w:sz w:val="28"/>
          <w:szCs w:val="28"/>
        </w:rPr>
        <w:t>,</w:t>
      </w:r>
      <w:r w:rsidR="00C53816">
        <w:rPr>
          <w:rFonts w:ascii="Times New Roman" w:hAnsi="Times New Roman" w:cs="Times New Roman"/>
          <w:sz w:val="28"/>
          <w:szCs w:val="28"/>
        </w:rPr>
        <w:t xml:space="preserve"> «Тайную вечерю».</w:t>
      </w:r>
      <w:r w:rsidR="00277CD1">
        <w:rPr>
          <w:rStyle w:val="af"/>
          <w:rFonts w:ascii="Times New Roman" w:hAnsi="Times New Roman" w:cs="Times New Roman"/>
          <w:sz w:val="28"/>
          <w:szCs w:val="28"/>
        </w:rPr>
        <w:footnoteReference w:id="1"/>
      </w:r>
    </w:p>
    <w:p w:rsidR="00E730D6" w:rsidRDefault="00B6320B" w:rsidP="00B632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0C0587">
        <w:rPr>
          <w:rFonts w:ascii="Times New Roman" w:hAnsi="Times New Roman" w:cs="Times New Roman"/>
          <w:sz w:val="28"/>
          <w:szCs w:val="28"/>
          <w:lang w:eastAsia="ru-RU"/>
        </w:rPr>
        <w:t xml:space="preserve">В основе пьесы два тематических комплекса. Первый – </w:t>
      </w:r>
      <w:proofErr w:type="spellStart"/>
      <w:r w:rsidR="000C0587">
        <w:rPr>
          <w:rFonts w:ascii="Times New Roman" w:hAnsi="Times New Roman" w:cs="Times New Roman"/>
          <w:sz w:val="28"/>
          <w:szCs w:val="28"/>
          <w:lang w:eastAsia="ru-RU"/>
        </w:rPr>
        <w:t>последование</w:t>
      </w:r>
      <w:proofErr w:type="spellEnd"/>
      <w:r w:rsidR="000C0587">
        <w:rPr>
          <w:rFonts w:ascii="Times New Roman" w:hAnsi="Times New Roman" w:cs="Times New Roman"/>
          <w:sz w:val="28"/>
          <w:szCs w:val="28"/>
          <w:lang w:eastAsia="ru-RU"/>
        </w:rPr>
        <w:t xml:space="preserve"> двух секстаккордов </w:t>
      </w:r>
      <w:proofErr w:type="spellStart"/>
      <w:r w:rsidR="000C0587">
        <w:rPr>
          <w:rFonts w:ascii="Times New Roman" w:hAnsi="Times New Roman" w:cs="Times New Roman"/>
          <w:sz w:val="28"/>
          <w:szCs w:val="28"/>
          <w:lang w:eastAsia="ru-RU"/>
        </w:rPr>
        <w:t>вводнотонного</w:t>
      </w:r>
      <w:proofErr w:type="spellEnd"/>
      <w:r w:rsidR="000C0587">
        <w:rPr>
          <w:rFonts w:ascii="Times New Roman" w:hAnsi="Times New Roman" w:cs="Times New Roman"/>
          <w:sz w:val="28"/>
          <w:szCs w:val="28"/>
          <w:lang w:eastAsia="ru-RU"/>
        </w:rPr>
        <w:t xml:space="preserve"> соотношения. Он имеет формообразующее значение, является вступительным, разграничивает разделы, включаясь в общую канву повествования. Второй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0587">
        <w:rPr>
          <w:rFonts w:ascii="Times New Roman" w:hAnsi="Times New Roman" w:cs="Times New Roman"/>
          <w:sz w:val="28"/>
          <w:szCs w:val="28"/>
          <w:lang w:eastAsia="ru-RU"/>
        </w:rPr>
        <w:t>и основной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0587">
        <w:rPr>
          <w:rFonts w:ascii="Times New Roman" w:hAnsi="Times New Roman" w:cs="Times New Roman"/>
          <w:sz w:val="28"/>
          <w:szCs w:val="28"/>
          <w:lang w:eastAsia="ru-RU"/>
        </w:rPr>
        <w:t xml:space="preserve">тематический комплекс олицетворяет мерную спокойную речь.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31FC5">
        <w:rPr>
          <w:rFonts w:ascii="Times New Roman" w:hAnsi="Times New Roman" w:cs="Times New Roman"/>
          <w:sz w:val="28"/>
          <w:szCs w:val="28"/>
          <w:lang w:eastAsia="ru-RU"/>
        </w:rPr>
        <w:t>Мелодия широкого дыхания разворачивается на фоне мерно сменяющих друг друга аккордов.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31FC5">
        <w:rPr>
          <w:rFonts w:ascii="Times New Roman" w:hAnsi="Times New Roman" w:cs="Times New Roman"/>
          <w:sz w:val="28"/>
          <w:szCs w:val="28"/>
          <w:lang w:eastAsia="ru-RU"/>
        </w:rPr>
        <w:t xml:space="preserve">Два варианта – куплета, начинаясь сходно, имеют разное мелодическое продолжение. </w:t>
      </w:r>
    </w:p>
    <w:p w:rsidR="00225CDA" w:rsidRDefault="00B07A43" w:rsidP="00B632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60C29" wp14:editId="5D8D3DBC">
            <wp:extent cx="6191250" cy="16195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34286" r="31621" b="38286"/>
                    <a:stretch/>
                  </pic:blipFill>
                  <pic:spPr bwMode="auto">
                    <a:xfrm>
                      <a:off x="0" y="0"/>
                      <a:ext cx="6208119" cy="16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DA" w:rsidRDefault="00586D4C" w:rsidP="00A715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E730D6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материала происходит во втором разделе, который представляет собой  своеобразный диалог мелодического высказывания и </w:t>
      </w:r>
      <w:r w:rsidR="00A71528">
        <w:rPr>
          <w:rFonts w:ascii="Times New Roman" w:hAnsi="Times New Roman" w:cs="Times New Roman"/>
          <w:sz w:val="28"/>
          <w:szCs w:val="28"/>
          <w:lang w:eastAsia="ru-RU"/>
        </w:rPr>
        <w:t xml:space="preserve">параллельных </w:t>
      </w:r>
      <w:r w:rsidR="00E730D6">
        <w:rPr>
          <w:rFonts w:ascii="Times New Roman" w:hAnsi="Times New Roman" w:cs="Times New Roman"/>
          <w:sz w:val="28"/>
          <w:szCs w:val="28"/>
          <w:lang w:eastAsia="ru-RU"/>
        </w:rPr>
        <w:t>аккордов</w:t>
      </w:r>
      <w:r w:rsidR="00A71528">
        <w:rPr>
          <w:rFonts w:ascii="Times New Roman" w:hAnsi="Times New Roman" w:cs="Times New Roman"/>
          <w:sz w:val="28"/>
          <w:szCs w:val="28"/>
          <w:lang w:eastAsia="ru-RU"/>
        </w:rPr>
        <w:t>, прерываемых</w:t>
      </w:r>
      <w:r w:rsidR="00E730D6">
        <w:rPr>
          <w:rFonts w:ascii="Times New Roman" w:hAnsi="Times New Roman" w:cs="Times New Roman"/>
          <w:sz w:val="28"/>
          <w:szCs w:val="28"/>
          <w:lang w:eastAsia="ru-RU"/>
        </w:rPr>
        <w:t xml:space="preserve"> паузами.</w:t>
      </w:r>
      <w:r w:rsidR="00A71528">
        <w:rPr>
          <w:rFonts w:ascii="Times New Roman" w:hAnsi="Times New Roman" w:cs="Times New Roman"/>
          <w:sz w:val="28"/>
          <w:szCs w:val="28"/>
          <w:lang w:eastAsia="ru-RU"/>
        </w:rPr>
        <w:t xml:space="preserve"> Кульминацию раздела и всей пьесы составляет  </w:t>
      </w:r>
      <w:r w:rsidR="005D2941">
        <w:rPr>
          <w:rFonts w:ascii="Times New Roman" w:hAnsi="Times New Roman" w:cs="Times New Roman"/>
          <w:sz w:val="28"/>
          <w:szCs w:val="28"/>
          <w:lang w:eastAsia="ru-RU"/>
        </w:rPr>
        <w:t xml:space="preserve">момент, где голоса приходят к общему знаменателю, сливаются в трезвучие торжественного </w:t>
      </w:r>
      <w:r w:rsidR="005D2941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="005D2941" w:rsidRPr="005D29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D2941">
        <w:rPr>
          <w:rFonts w:ascii="Times New Roman" w:hAnsi="Times New Roman" w:cs="Times New Roman"/>
          <w:sz w:val="28"/>
          <w:szCs w:val="28"/>
          <w:lang w:val="en-US" w:eastAsia="ru-RU"/>
        </w:rPr>
        <w:t>dur</w:t>
      </w:r>
      <w:proofErr w:type="spellEnd"/>
      <w:r w:rsidR="005D2941">
        <w:rPr>
          <w:rFonts w:ascii="Times New Roman" w:hAnsi="Times New Roman" w:cs="Times New Roman"/>
          <w:sz w:val="28"/>
          <w:szCs w:val="28"/>
          <w:lang w:eastAsia="ru-RU"/>
        </w:rPr>
        <w:t xml:space="preserve">. Но нет гармонии в этом мире, все соткано из противоречий – все рассыпается, вновь приходя к </w:t>
      </w:r>
      <w:proofErr w:type="spellStart"/>
      <w:r w:rsidR="005D2941">
        <w:rPr>
          <w:rFonts w:ascii="Times New Roman" w:hAnsi="Times New Roman" w:cs="Times New Roman"/>
          <w:sz w:val="28"/>
          <w:szCs w:val="28"/>
          <w:lang w:eastAsia="ru-RU"/>
        </w:rPr>
        <w:t>диссонантности</w:t>
      </w:r>
      <w:proofErr w:type="spellEnd"/>
      <w:r w:rsidR="005D2941">
        <w:rPr>
          <w:rFonts w:ascii="Times New Roman" w:hAnsi="Times New Roman" w:cs="Times New Roman"/>
          <w:sz w:val="28"/>
          <w:szCs w:val="28"/>
          <w:lang w:eastAsia="ru-RU"/>
        </w:rPr>
        <w:t xml:space="preserve">. Эта пьеса также обладает своим послесловием. Голоса максимально удаляются друг от друга в крайние регистры, приходя к </w:t>
      </w:r>
      <w:proofErr w:type="gramStart"/>
      <w:r w:rsidR="00AC6C55">
        <w:rPr>
          <w:rFonts w:ascii="Times New Roman" w:hAnsi="Times New Roman" w:cs="Times New Roman"/>
          <w:sz w:val="28"/>
          <w:szCs w:val="28"/>
          <w:lang w:eastAsia="ru-RU"/>
        </w:rPr>
        <w:t>светлому</w:t>
      </w:r>
      <w:proofErr w:type="gramEnd"/>
      <w:r w:rsidR="00AC6C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2941">
        <w:rPr>
          <w:rFonts w:ascii="Times New Roman" w:hAnsi="Times New Roman" w:cs="Times New Roman"/>
          <w:sz w:val="28"/>
          <w:szCs w:val="28"/>
          <w:lang w:eastAsia="ru-RU"/>
        </w:rPr>
        <w:t xml:space="preserve">божественному </w:t>
      </w:r>
      <w:proofErr w:type="spellStart"/>
      <w:r w:rsidR="005D2941">
        <w:rPr>
          <w:rFonts w:ascii="Times New Roman" w:hAnsi="Times New Roman" w:cs="Times New Roman"/>
          <w:sz w:val="28"/>
          <w:szCs w:val="28"/>
          <w:lang w:val="en-US" w:eastAsia="ru-RU"/>
        </w:rPr>
        <w:t>Fis</w:t>
      </w:r>
      <w:proofErr w:type="spellEnd"/>
      <w:r w:rsidR="005D2941" w:rsidRPr="005D29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C6C5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5D2941">
        <w:rPr>
          <w:rFonts w:ascii="Times New Roman" w:hAnsi="Times New Roman" w:cs="Times New Roman"/>
          <w:sz w:val="28"/>
          <w:szCs w:val="28"/>
          <w:lang w:val="en-US" w:eastAsia="ru-RU"/>
        </w:rPr>
        <w:t>dur</w:t>
      </w:r>
      <w:proofErr w:type="spellEnd"/>
      <w:r w:rsidR="005D2941">
        <w:rPr>
          <w:rFonts w:ascii="Times New Roman" w:hAnsi="Times New Roman" w:cs="Times New Roman"/>
          <w:sz w:val="28"/>
          <w:szCs w:val="28"/>
          <w:lang w:eastAsia="ru-RU"/>
        </w:rPr>
        <w:t xml:space="preserve">. Данный раздел воспринимается как вывод всего триптиха. </w:t>
      </w:r>
    </w:p>
    <w:p w:rsidR="00C565CF" w:rsidRPr="003A7F02" w:rsidRDefault="00CC4A00" w:rsidP="003A7F0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 всей к</w:t>
      </w:r>
      <w:r w:rsidR="00AC6C55">
        <w:rPr>
          <w:rFonts w:ascii="Times New Roman" w:hAnsi="Times New Roman" w:cs="Times New Roman"/>
          <w:sz w:val="28"/>
          <w:szCs w:val="28"/>
          <w:lang w:eastAsia="ru-RU"/>
        </w:rPr>
        <w:t>онтрастности пьес триптиха в них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ярко проявляются черты общности. </w:t>
      </w:r>
      <w:r w:rsidR="00AC6C55">
        <w:rPr>
          <w:rFonts w:ascii="Times New Roman" w:hAnsi="Times New Roman" w:cs="Times New Roman"/>
          <w:sz w:val="28"/>
          <w:szCs w:val="28"/>
          <w:lang w:eastAsia="ru-RU"/>
        </w:rPr>
        <w:t>Они заключаются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музыкальной форме (простые песенные структуры</w:t>
      </w:r>
      <w:r w:rsidR="00AC6C55">
        <w:rPr>
          <w:rFonts w:ascii="Times New Roman" w:hAnsi="Times New Roman" w:cs="Times New Roman"/>
          <w:sz w:val="28"/>
          <w:szCs w:val="28"/>
          <w:lang w:eastAsia="ru-RU"/>
        </w:rPr>
        <w:t xml:space="preserve"> с кодами - послесловиями)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A7F02">
        <w:rPr>
          <w:rFonts w:ascii="Times New Roman" w:hAnsi="Times New Roman" w:cs="Times New Roman"/>
          <w:sz w:val="28"/>
          <w:szCs w:val="28"/>
          <w:lang w:eastAsia="ru-RU"/>
        </w:rPr>
        <w:t xml:space="preserve">вариантном методе развития разделов, </w:t>
      </w:r>
      <w:r w:rsidR="00AC6C55">
        <w:rPr>
          <w:rFonts w:ascii="Times New Roman" w:hAnsi="Times New Roman" w:cs="Times New Roman"/>
          <w:sz w:val="28"/>
          <w:szCs w:val="28"/>
          <w:lang w:eastAsia="ru-RU"/>
        </w:rPr>
        <w:t>тематических</w:t>
      </w:r>
      <w:r w:rsidR="003A7F02">
        <w:rPr>
          <w:rFonts w:ascii="Times New Roman" w:hAnsi="Times New Roman" w:cs="Times New Roman"/>
          <w:sz w:val="28"/>
          <w:szCs w:val="28"/>
          <w:lang w:eastAsia="ru-RU"/>
        </w:rPr>
        <w:t xml:space="preserve"> связях, общей </w:t>
      </w:r>
      <w:proofErr w:type="spellStart"/>
      <w:r w:rsidR="003A7F02">
        <w:rPr>
          <w:rFonts w:ascii="Times New Roman" w:hAnsi="Times New Roman" w:cs="Times New Roman"/>
          <w:sz w:val="28"/>
          <w:szCs w:val="28"/>
          <w:lang w:eastAsia="ru-RU"/>
        </w:rPr>
        <w:t>диссонантности</w:t>
      </w:r>
      <w:proofErr w:type="spellEnd"/>
      <w:r w:rsidR="003A7F02">
        <w:rPr>
          <w:rFonts w:ascii="Times New Roman" w:hAnsi="Times New Roman" w:cs="Times New Roman"/>
          <w:sz w:val="28"/>
          <w:szCs w:val="28"/>
          <w:lang w:eastAsia="ru-RU"/>
        </w:rPr>
        <w:t xml:space="preserve"> звучания. В частях триптиха складывается </w:t>
      </w:r>
      <w:r w:rsidR="00AC6C5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AC6C55">
        <w:rPr>
          <w:rFonts w:ascii="Times New Roman" w:hAnsi="Times New Roman" w:cs="Times New Roman"/>
          <w:sz w:val="28"/>
          <w:szCs w:val="28"/>
          <w:lang w:eastAsia="ru-RU"/>
        </w:rPr>
        <w:t>сюжето</w:t>
      </w:r>
      <w:r w:rsidR="003A7F02">
        <w:rPr>
          <w:rFonts w:ascii="Times New Roman" w:hAnsi="Times New Roman" w:cs="Times New Roman"/>
          <w:sz w:val="28"/>
          <w:szCs w:val="28"/>
          <w:lang w:eastAsia="ru-RU"/>
        </w:rPr>
        <w:t>подобность</w:t>
      </w:r>
      <w:proofErr w:type="spellEnd"/>
      <w:r w:rsidR="00AC6C55">
        <w:rPr>
          <w:rFonts w:ascii="Times New Roman" w:hAnsi="Times New Roman" w:cs="Times New Roman"/>
          <w:sz w:val="28"/>
          <w:szCs w:val="28"/>
          <w:lang w:eastAsia="ru-RU"/>
        </w:rPr>
        <w:t xml:space="preserve"> музыкального действия</w:t>
      </w:r>
      <w:r w:rsidR="003A7F02">
        <w:rPr>
          <w:rFonts w:ascii="Times New Roman" w:hAnsi="Times New Roman" w:cs="Times New Roman"/>
          <w:sz w:val="28"/>
          <w:szCs w:val="28"/>
          <w:lang w:eastAsia="ru-RU"/>
        </w:rPr>
        <w:t>. Автору, несмотря на его молодость, удалось ярко воплотить евангельские сюжеты, создав целостную концепцию их видения.</w:t>
      </w: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D4C" w:rsidRDefault="00586D4C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CDA" w:rsidRPr="00B976AF" w:rsidRDefault="003A7F02" w:rsidP="003A7F0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Список литературы</w:t>
      </w:r>
    </w:p>
    <w:p w:rsidR="00225CDA" w:rsidRPr="00C27CDD" w:rsidRDefault="00225CDA" w:rsidP="00225CDA">
      <w:pPr>
        <w:pStyle w:val="ac"/>
        <w:numPr>
          <w:ilvl w:val="0"/>
          <w:numId w:val="1"/>
        </w:numPr>
        <w:tabs>
          <w:tab w:val="left" w:pos="59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Алексеев А. История фортепианного искусства: Учебник. В 3-х частях: 4.1 и 2. М., 1988.</w:t>
      </w:r>
    </w:p>
    <w:p w:rsidR="00225CDA" w:rsidRPr="00C27CDD" w:rsidRDefault="00225CDA" w:rsidP="00225CDA">
      <w:pPr>
        <w:pStyle w:val="ac"/>
        <w:numPr>
          <w:ilvl w:val="0"/>
          <w:numId w:val="1"/>
        </w:numPr>
        <w:tabs>
          <w:tab w:val="left" w:pos="59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7CDD">
        <w:rPr>
          <w:rFonts w:ascii="Times New Roman" w:eastAsia="TimesNewRomanPSMT" w:hAnsi="Times New Roman" w:cs="Times New Roman"/>
          <w:sz w:val="28"/>
          <w:szCs w:val="28"/>
        </w:rPr>
        <w:t xml:space="preserve">Гаврилова, Л.В. История западноевропейской музыки. Ч. I: Античность. Средневековье. Возрождение / Л.В. Гаврилова. – Красноярск, </w:t>
      </w:r>
      <w:proofErr w:type="spellStart"/>
      <w:r w:rsidRPr="00C27CDD">
        <w:rPr>
          <w:rFonts w:ascii="Times New Roman" w:eastAsia="TimesNewRomanPSMT" w:hAnsi="Times New Roman" w:cs="Times New Roman"/>
          <w:sz w:val="28"/>
          <w:szCs w:val="28"/>
        </w:rPr>
        <w:t>КГАМиТ</w:t>
      </w:r>
      <w:proofErr w:type="spellEnd"/>
      <w:r w:rsidRPr="00C27CDD">
        <w:rPr>
          <w:rFonts w:ascii="Times New Roman" w:eastAsia="TimesNewRomanPSMT" w:hAnsi="Times New Roman" w:cs="Times New Roman"/>
          <w:sz w:val="28"/>
          <w:szCs w:val="28"/>
        </w:rPr>
        <w:t xml:space="preserve">, 2008. </w:t>
      </w:r>
    </w:p>
    <w:p w:rsidR="00225CDA" w:rsidRPr="00C27CDD" w:rsidRDefault="00225CDA" w:rsidP="00225CDA">
      <w:pPr>
        <w:pStyle w:val="ac"/>
        <w:numPr>
          <w:ilvl w:val="0"/>
          <w:numId w:val="1"/>
        </w:numPr>
        <w:tabs>
          <w:tab w:val="left" w:pos="597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CDD">
        <w:rPr>
          <w:rFonts w:ascii="Times New Roman" w:hAnsi="Times New Roman" w:cs="Times New Roman"/>
          <w:sz w:val="28"/>
          <w:szCs w:val="28"/>
        </w:rPr>
        <w:t>Дьячкова</w:t>
      </w:r>
      <w:proofErr w:type="spellEnd"/>
      <w:r w:rsidRPr="00C27CDD">
        <w:rPr>
          <w:rFonts w:ascii="Times New Roman" w:hAnsi="Times New Roman" w:cs="Times New Roman"/>
          <w:sz w:val="28"/>
          <w:szCs w:val="28"/>
        </w:rPr>
        <w:t xml:space="preserve"> Л. Гармония в музыке </w:t>
      </w:r>
      <w:r w:rsidRPr="00C27CD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27CDD">
        <w:rPr>
          <w:rFonts w:ascii="Times New Roman" w:hAnsi="Times New Roman" w:cs="Times New Roman"/>
          <w:sz w:val="28"/>
          <w:szCs w:val="28"/>
        </w:rPr>
        <w:t xml:space="preserve"> века: Учебное пособие. – М.:РАМ им. Гнесиных, 2003.</w:t>
      </w:r>
    </w:p>
    <w:p w:rsidR="00225CDA" w:rsidRPr="00C27CDD" w:rsidRDefault="00225CDA" w:rsidP="00225CDA">
      <w:pPr>
        <w:pStyle w:val="ac"/>
        <w:numPr>
          <w:ilvl w:val="0"/>
          <w:numId w:val="1"/>
        </w:numPr>
        <w:tabs>
          <w:tab w:val="left" w:pos="59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русской музыки. В 10-ти томах: Т.9: Конец XIX-начало XX века. М., 1994.</w:t>
      </w:r>
    </w:p>
    <w:p w:rsidR="00225CDA" w:rsidRPr="00AC6C55" w:rsidRDefault="00225CDA" w:rsidP="00AC6C55">
      <w:pPr>
        <w:pStyle w:val="ac"/>
        <w:numPr>
          <w:ilvl w:val="0"/>
          <w:numId w:val="1"/>
        </w:numPr>
        <w:tabs>
          <w:tab w:val="left" w:pos="597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Кюрегян</w:t>
      </w:r>
      <w:proofErr w:type="spellEnd"/>
      <w:r w:rsidRPr="00C2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 Форма в</w:t>
      </w:r>
      <w:r w:rsidR="00AC6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музыке XVII-XX веков. М., 1998</w:t>
      </w:r>
      <w:r w:rsidRPr="00AC6C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5CDA" w:rsidRPr="00C27CDD" w:rsidRDefault="00225CDA" w:rsidP="00225CDA">
      <w:pPr>
        <w:pStyle w:val="ac"/>
        <w:numPr>
          <w:ilvl w:val="0"/>
          <w:numId w:val="1"/>
        </w:numPr>
        <w:tabs>
          <w:tab w:val="left" w:pos="597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Холопова</w:t>
      </w:r>
      <w:proofErr w:type="spellEnd"/>
      <w:r w:rsidRPr="00C2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Формы музыкальных произведений. Учебное пособие. СПб.,1999.</w:t>
      </w:r>
    </w:p>
    <w:p w:rsidR="00225CDA" w:rsidRPr="00C27CDD" w:rsidRDefault="00225CDA" w:rsidP="00225CDA">
      <w:pPr>
        <w:pStyle w:val="ac"/>
        <w:numPr>
          <w:ilvl w:val="0"/>
          <w:numId w:val="1"/>
        </w:numPr>
        <w:tabs>
          <w:tab w:val="left" w:pos="59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7CDD">
        <w:rPr>
          <w:rFonts w:ascii="Times New Roman" w:hAnsi="Times New Roman" w:cs="Times New Roman"/>
          <w:sz w:val="28"/>
          <w:szCs w:val="28"/>
        </w:rPr>
        <w:t>Холопов Ю. Очерки современной гармонии, «Музыка», М., 1974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CDA" w:rsidRPr="00C27CDD" w:rsidRDefault="00225CDA" w:rsidP="00225CDA">
      <w:pPr>
        <w:pStyle w:val="ac"/>
        <w:numPr>
          <w:ilvl w:val="0"/>
          <w:numId w:val="1"/>
        </w:numPr>
        <w:tabs>
          <w:tab w:val="left" w:pos="59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27CDD">
        <w:rPr>
          <w:rFonts w:ascii="Times New Roman" w:hAnsi="Times New Roman" w:cs="Times New Roman"/>
          <w:sz w:val="28"/>
          <w:szCs w:val="28"/>
          <w:lang w:eastAsia="ru-RU"/>
        </w:rPr>
        <w:t>http://www.belcanto.ru/mndoyants.html</w:t>
      </w:r>
    </w:p>
    <w:p w:rsidR="00225CDA" w:rsidRDefault="00225CDA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3A7F02" w:rsidRPr="00225CDA" w:rsidRDefault="003A7F02" w:rsidP="00225CDA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sectPr w:rsidR="003A7F02" w:rsidRPr="00225CDA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A4F" w:rsidRDefault="007A7A4F" w:rsidP="00E122D3">
      <w:pPr>
        <w:spacing w:line="240" w:lineRule="auto"/>
      </w:pPr>
      <w:r>
        <w:separator/>
      </w:r>
    </w:p>
  </w:endnote>
  <w:endnote w:type="continuationSeparator" w:id="0">
    <w:p w:rsidR="007A7A4F" w:rsidRDefault="007A7A4F" w:rsidP="00E122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3620565"/>
      <w:docPartObj>
        <w:docPartGallery w:val="Page Numbers (Bottom of Page)"/>
        <w:docPartUnique/>
      </w:docPartObj>
    </w:sdtPr>
    <w:sdtEndPr/>
    <w:sdtContent>
      <w:p w:rsidR="003A7F02" w:rsidRDefault="003A7F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CBB">
          <w:rPr>
            <w:noProof/>
          </w:rPr>
          <w:t>1</w:t>
        </w:r>
        <w:r>
          <w:fldChar w:fldCharType="end"/>
        </w:r>
      </w:p>
    </w:sdtContent>
  </w:sdt>
  <w:p w:rsidR="003A7F02" w:rsidRDefault="003A7F0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A4F" w:rsidRDefault="007A7A4F" w:rsidP="00E122D3">
      <w:pPr>
        <w:spacing w:line="240" w:lineRule="auto"/>
      </w:pPr>
      <w:r>
        <w:separator/>
      </w:r>
    </w:p>
  </w:footnote>
  <w:footnote w:type="continuationSeparator" w:id="0">
    <w:p w:rsidR="007A7A4F" w:rsidRDefault="007A7A4F" w:rsidP="00E122D3">
      <w:pPr>
        <w:spacing w:line="240" w:lineRule="auto"/>
      </w:pPr>
      <w:r>
        <w:continuationSeparator/>
      </w:r>
    </w:p>
  </w:footnote>
  <w:footnote w:id="1">
    <w:p w:rsidR="003A7F02" w:rsidRDefault="003A7F02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>
        <w:t>Носина</w:t>
      </w:r>
      <w:proofErr w:type="spellEnd"/>
      <w:r>
        <w:t xml:space="preserve"> В.Б. Символика музыки Баха. Тамбов, 1993 г.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F2CAE"/>
    <w:multiLevelType w:val="hybridMultilevel"/>
    <w:tmpl w:val="415A9F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31DFD"/>
    <w:multiLevelType w:val="hybridMultilevel"/>
    <w:tmpl w:val="674C6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9E"/>
    <w:rsid w:val="00072569"/>
    <w:rsid w:val="000C0587"/>
    <w:rsid w:val="000E7563"/>
    <w:rsid w:val="00140E88"/>
    <w:rsid w:val="00143452"/>
    <w:rsid w:val="00177756"/>
    <w:rsid w:val="001B7D91"/>
    <w:rsid w:val="001C5ECA"/>
    <w:rsid w:val="00225CDA"/>
    <w:rsid w:val="00277CD1"/>
    <w:rsid w:val="002A0F1A"/>
    <w:rsid w:val="002B5C0F"/>
    <w:rsid w:val="002E3531"/>
    <w:rsid w:val="00313696"/>
    <w:rsid w:val="00326F7A"/>
    <w:rsid w:val="003A7F02"/>
    <w:rsid w:val="003B777F"/>
    <w:rsid w:val="003C3EC8"/>
    <w:rsid w:val="003E7973"/>
    <w:rsid w:val="00411B9E"/>
    <w:rsid w:val="004E2C71"/>
    <w:rsid w:val="00586D4C"/>
    <w:rsid w:val="005A0242"/>
    <w:rsid w:val="005A7448"/>
    <w:rsid w:val="005C31EF"/>
    <w:rsid w:val="005D2941"/>
    <w:rsid w:val="00630768"/>
    <w:rsid w:val="0067432A"/>
    <w:rsid w:val="0069024B"/>
    <w:rsid w:val="006D4DDC"/>
    <w:rsid w:val="006F36B8"/>
    <w:rsid w:val="007046C2"/>
    <w:rsid w:val="007A7A4F"/>
    <w:rsid w:val="007B5C9B"/>
    <w:rsid w:val="00885EE6"/>
    <w:rsid w:val="008A2A58"/>
    <w:rsid w:val="008A598F"/>
    <w:rsid w:val="008D1BD5"/>
    <w:rsid w:val="00916F0C"/>
    <w:rsid w:val="009D69D2"/>
    <w:rsid w:val="009D7FBC"/>
    <w:rsid w:val="009E1D7A"/>
    <w:rsid w:val="009F5D65"/>
    <w:rsid w:val="00A20164"/>
    <w:rsid w:val="00A36139"/>
    <w:rsid w:val="00A71528"/>
    <w:rsid w:val="00A7615F"/>
    <w:rsid w:val="00AC6C55"/>
    <w:rsid w:val="00B07A43"/>
    <w:rsid w:val="00B34AAB"/>
    <w:rsid w:val="00B6320B"/>
    <w:rsid w:val="00B90EC7"/>
    <w:rsid w:val="00B976EC"/>
    <w:rsid w:val="00C22F62"/>
    <w:rsid w:val="00C25734"/>
    <w:rsid w:val="00C36FCF"/>
    <w:rsid w:val="00C53816"/>
    <w:rsid w:val="00C565CF"/>
    <w:rsid w:val="00CA12B3"/>
    <w:rsid w:val="00CB16C4"/>
    <w:rsid w:val="00CB46A9"/>
    <w:rsid w:val="00CC4A00"/>
    <w:rsid w:val="00CF1330"/>
    <w:rsid w:val="00DD6F1F"/>
    <w:rsid w:val="00DE0B2F"/>
    <w:rsid w:val="00E122D3"/>
    <w:rsid w:val="00E50CBB"/>
    <w:rsid w:val="00E730D6"/>
    <w:rsid w:val="00E80673"/>
    <w:rsid w:val="00E909F6"/>
    <w:rsid w:val="00EA16A3"/>
    <w:rsid w:val="00ED5D2D"/>
    <w:rsid w:val="00F05DE5"/>
    <w:rsid w:val="00F31FC5"/>
    <w:rsid w:val="00F32177"/>
    <w:rsid w:val="00F5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2D3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2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122D3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22D3"/>
    <w:rPr>
      <w:rFonts w:asciiTheme="minorHAnsi" w:hAnsiTheme="minorHAnsi" w:cstheme="minorBidi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E122D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22D3"/>
    <w:rPr>
      <w:rFonts w:asciiTheme="minorHAnsi" w:hAnsiTheme="minorHAnsi" w:cstheme="minorBidi"/>
      <w:sz w:val="22"/>
      <w:szCs w:val="22"/>
    </w:rPr>
  </w:style>
  <w:style w:type="paragraph" w:styleId="a8">
    <w:name w:val="No Spacing"/>
    <w:uiPriority w:val="1"/>
    <w:qFormat/>
    <w:rsid w:val="00E122D3"/>
    <w:pPr>
      <w:spacing w:line="240" w:lineRule="auto"/>
    </w:pPr>
    <w:rPr>
      <w:rFonts w:asciiTheme="minorHAnsi" w:hAnsiTheme="minorHAnsi" w:cstheme="minorBidi"/>
      <w:sz w:val="22"/>
      <w:szCs w:val="22"/>
    </w:rPr>
  </w:style>
  <w:style w:type="character" w:styleId="a9">
    <w:name w:val="Hyperlink"/>
    <w:basedOn w:val="a0"/>
    <w:uiPriority w:val="99"/>
    <w:semiHidden/>
    <w:unhideWhenUsed/>
    <w:rsid w:val="006F36B8"/>
    <w:rPr>
      <w:color w:val="0000FF"/>
      <w:u w:val="single"/>
    </w:rPr>
  </w:style>
  <w:style w:type="character" w:customStyle="1" w:styleId="c0">
    <w:name w:val="c0"/>
    <w:basedOn w:val="a0"/>
    <w:rsid w:val="007046C2"/>
  </w:style>
  <w:style w:type="paragraph" w:styleId="aa">
    <w:name w:val="Balloon Text"/>
    <w:basedOn w:val="a"/>
    <w:link w:val="ab"/>
    <w:uiPriority w:val="99"/>
    <w:semiHidden/>
    <w:unhideWhenUsed/>
    <w:rsid w:val="003E79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97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225CDA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277CD1"/>
    <w:pPr>
      <w:spacing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277CD1"/>
    <w:rPr>
      <w:rFonts w:asciiTheme="minorHAnsi" w:hAnsiTheme="minorHAnsi" w:cstheme="minorBidi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277CD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2D3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2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122D3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22D3"/>
    <w:rPr>
      <w:rFonts w:asciiTheme="minorHAnsi" w:hAnsiTheme="minorHAnsi" w:cstheme="minorBidi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E122D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22D3"/>
    <w:rPr>
      <w:rFonts w:asciiTheme="minorHAnsi" w:hAnsiTheme="minorHAnsi" w:cstheme="minorBidi"/>
      <w:sz w:val="22"/>
      <w:szCs w:val="22"/>
    </w:rPr>
  </w:style>
  <w:style w:type="paragraph" w:styleId="a8">
    <w:name w:val="No Spacing"/>
    <w:uiPriority w:val="1"/>
    <w:qFormat/>
    <w:rsid w:val="00E122D3"/>
    <w:pPr>
      <w:spacing w:line="240" w:lineRule="auto"/>
    </w:pPr>
    <w:rPr>
      <w:rFonts w:asciiTheme="minorHAnsi" w:hAnsiTheme="minorHAnsi" w:cstheme="minorBidi"/>
      <w:sz w:val="22"/>
      <w:szCs w:val="22"/>
    </w:rPr>
  </w:style>
  <w:style w:type="character" w:styleId="a9">
    <w:name w:val="Hyperlink"/>
    <w:basedOn w:val="a0"/>
    <w:uiPriority w:val="99"/>
    <w:semiHidden/>
    <w:unhideWhenUsed/>
    <w:rsid w:val="006F36B8"/>
    <w:rPr>
      <w:color w:val="0000FF"/>
      <w:u w:val="single"/>
    </w:rPr>
  </w:style>
  <w:style w:type="character" w:customStyle="1" w:styleId="c0">
    <w:name w:val="c0"/>
    <w:basedOn w:val="a0"/>
    <w:rsid w:val="007046C2"/>
  </w:style>
  <w:style w:type="paragraph" w:styleId="aa">
    <w:name w:val="Balloon Text"/>
    <w:basedOn w:val="a"/>
    <w:link w:val="ab"/>
    <w:uiPriority w:val="99"/>
    <w:semiHidden/>
    <w:unhideWhenUsed/>
    <w:rsid w:val="003E79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97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225CDA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277CD1"/>
    <w:pPr>
      <w:spacing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277CD1"/>
    <w:rPr>
      <w:rFonts w:asciiTheme="minorHAnsi" w:hAnsiTheme="minorHAnsi" w:cstheme="minorBidi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277C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8%D0%B8%D1%81%D1%83%D1%81_%D0%A5%D1%80%D0%B8%D1%81%D1%82%D0%BE%D1%81" TargetMode="External"/><Relationship Id="rId18" Type="http://schemas.openxmlformats.org/officeDocument/2006/relationships/hyperlink" Target="https://ru.wikipedia.org/wiki/%D0%98%D1%83%D0%B4%D0%B0_%D0%98%D1%81%D0%BA%D0%B0%D1%80%D0%B8%D0%BE%D1%82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D%D0%BE%D0%B2%D1%8B%D0%B9_%D0%97%D0%B0%D0%B2%D0%B5%D1%82" TargetMode="External"/><Relationship Id="rId17" Type="http://schemas.openxmlformats.org/officeDocument/2006/relationships/hyperlink" Target="https://ru.wikipedia.org/wiki/%D0%9B%D1%8E%D0%B1%D0%BE%D0%B2%D1%8C_(%D1%85%D1%80%D0%B8%D1%81%D1%82%D0%B8%D0%B0%D0%BD%D1%81%D0%BA%D0%B0%D1%8F_%D0%B4%D0%BE%D0%B1%D1%80%D0%BE%D0%B4%D0%B5%D1%82%D0%B5%D0%BB%D1%8C)" TargetMode="External"/><Relationship Id="rId25" Type="http://schemas.openxmlformats.org/officeDocument/2006/relationships/image" Target="media/image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C%D0%BE%D0%B2%D0%B5%D0%BD%D0%B8%D0%B5_%D0%BD%D0%BE%D0%B3" TargetMode="External"/><Relationship Id="rId20" Type="http://schemas.openxmlformats.org/officeDocument/2006/relationships/hyperlink" Target="https://ru.wikipedia.org/wiki/%D0%AD%D1%81%D1%85%D0%B0%D1%82%D0%BE%D0%BB%D0%BE%D0%B3%D0%B8%D1%8F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5%D0%B2%D0%B0%D0%BD%D0%B3%D0%B5%D0%BB%D0%B8%D0%B5_%D0%BE%D1%82_%D0%9B%D1%83%D0%BA%D0%B8" TargetMode="External"/><Relationship Id="rId24" Type="http://schemas.microsoft.com/office/2007/relationships/hdphoto" Target="media/hdphoto2.wd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5%D0%B2%D1%85%D0%B0%D1%80%D0%B8%D1%81%D1%82%D0%B8%D1%8F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5.png"/><Relationship Id="rId10" Type="http://schemas.openxmlformats.org/officeDocument/2006/relationships/hyperlink" Target="https://ru.wikipedia.org/wiki/%D0%98%D0%B8%D1%81%D1%83%D1%81_%D0%A5%D1%80%D0%B8%D1%81%D1%82%D0%BE%D1%81" TargetMode="External"/><Relationship Id="rId19" Type="http://schemas.openxmlformats.org/officeDocument/2006/relationships/hyperlink" Target="https://ru.wikipedia.org/wiki/%D0%A5%D1%80%D0%B8%D1%81%D1%82%D0%B8%D0%B0%D0%BD%D1%81%D0%BA%D0%B0%D1%8F_%D1%86%D0%B5%D1%80%D0%BA%D0%BE%D0%B2%D1%8C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F%D1%80%D0%B8%D1%82%D1%87%D0%B8_%D0%98%D0%B8%D1%81%D1%83%D1%81%D0%B0_%D0%A5%D1%80%D0%B8%D1%81%D1%82%D0%B0" TargetMode="External"/><Relationship Id="rId14" Type="http://schemas.openxmlformats.org/officeDocument/2006/relationships/hyperlink" Target="https://ru.wikipedia.org/wiki/%D0%94%D0%B2%D0%B5%D0%BD%D0%B0%D0%B4%D1%86%D0%B0%D1%82%D1%8C_%D0%B0%D0%BF%D0%BE%D1%81%D1%82%D0%BE%D0%BB%D0%BE%D0%B2" TargetMode="External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E7BEC-AEDD-4949-ACC9-6F702A187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2021-06-06T19:44:00Z</dcterms:created>
  <dcterms:modified xsi:type="dcterms:W3CDTF">2021-06-06T19:44:00Z</dcterms:modified>
</cp:coreProperties>
</file>