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19B" w:rsidRPr="001F3122" w:rsidRDefault="005F419B" w:rsidP="005F419B">
      <w:pPr>
        <w:pStyle w:val="msoaddress"/>
        <w:widowControl w:val="0"/>
        <w:rPr>
          <w:rFonts w:ascii="Times New Roman" w:hAnsi="Times New Roman"/>
          <w:color w:val="auto"/>
          <w:sz w:val="24"/>
          <w:szCs w:val="24"/>
        </w:rPr>
      </w:pPr>
      <w:r w:rsidRPr="001F3122">
        <w:rPr>
          <w:rFonts w:ascii="Times New Roman" w:hAnsi="Times New Roman"/>
          <w:color w:val="auto"/>
          <w:sz w:val="24"/>
          <w:szCs w:val="24"/>
        </w:rPr>
        <w:t>Муниципальное общеобразовательное учреждение</w:t>
      </w:r>
    </w:p>
    <w:p w:rsidR="005F419B" w:rsidRPr="001F3122" w:rsidRDefault="005F419B" w:rsidP="005F419B">
      <w:pPr>
        <w:pStyle w:val="msoaddress"/>
        <w:widowControl w:val="0"/>
        <w:rPr>
          <w:rFonts w:ascii="Times New Roman" w:hAnsi="Times New Roman"/>
          <w:color w:val="auto"/>
          <w:sz w:val="24"/>
          <w:szCs w:val="24"/>
        </w:rPr>
      </w:pPr>
      <w:r w:rsidRPr="001F3122">
        <w:rPr>
          <w:rFonts w:ascii="Times New Roman" w:hAnsi="Times New Roman"/>
          <w:color w:val="auto"/>
          <w:sz w:val="24"/>
          <w:szCs w:val="24"/>
        </w:rPr>
        <w:t>«</w:t>
      </w:r>
      <w:r>
        <w:rPr>
          <w:rFonts w:ascii="Times New Roman" w:hAnsi="Times New Roman"/>
          <w:color w:val="auto"/>
          <w:sz w:val="24"/>
          <w:szCs w:val="24"/>
        </w:rPr>
        <w:t xml:space="preserve">Средняя общеобразовательная школа </w:t>
      </w:r>
      <w:r w:rsidRPr="001F3122">
        <w:rPr>
          <w:rFonts w:ascii="Times New Roman" w:hAnsi="Times New Roman"/>
          <w:color w:val="auto"/>
          <w:sz w:val="24"/>
          <w:szCs w:val="24"/>
        </w:rPr>
        <w:t xml:space="preserve">№ </w:t>
      </w:r>
      <w:r w:rsidR="00C40054">
        <w:rPr>
          <w:rFonts w:ascii="Times New Roman" w:hAnsi="Times New Roman"/>
          <w:color w:val="auto"/>
          <w:sz w:val="24"/>
          <w:szCs w:val="24"/>
        </w:rPr>
        <w:t>4</w:t>
      </w:r>
      <w:r w:rsidRPr="001F3122">
        <w:rPr>
          <w:rFonts w:ascii="Times New Roman" w:hAnsi="Times New Roman"/>
          <w:color w:val="auto"/>
          <w:sz w:val="24"/>
          <w:szCs w:val="24"/>
        </w:rPr>
        <w:t xml:space="preserve"> города Буденновска</w:t>
      </w:r>
    </w:p>
    <w:p w:rsidR="005F419B" w:rsidRPr="001F3122" w:rsidRDefault="005F419B" w:rsidP="005F419B">
      <w:pPr>
        <w:pStyle w:val="msoaddress"/>
        <w:widowControl w:val="0"/>
        <w:rPr>
          <w:rFonts w:ascii="Times New Roman" w:hAnsi="Times New Roman"/>
          <w:color w:val="auto"/>
          <w:sz w:val="24"/>
          <w:szCs w:val="24"/>
        </w:rPr>
      </w:pPr>
      <w:r w:rsidRPr="001F3122">
        <w:rPr>
          <w:rFonts w:ascii="Times New Roman" w:hAnsi="Times New Roman"/>
          <w:color w:val="auto"/>
          <w:sz w:val="24"/>
          <w:szCs w:val="24"/>
        </w:rPr>
        <w:t>Буденновского района»</w:t>
      </w:r>
    </w:p>
    <w:p w:rsidR="005F419B" w:rsidRPr="001F3122" w:rsidRDefault="005F419B" w:rsidP="005F419B">
      <w:pPr>
        <w:jc w:val="center"/>
      </w:pPr>
    </w:p>
    <w:p w:rsidR="005F419B" w:rsidRPr="001F3122" w:rsidRDefault="005F419B" w:rsidP="005F419B">
      <w:pPr>
        <w:jc w:val="center"/>
      </w:pPr>
    </w:p>
    <w:p w:rsidR="005F419B" w:rsidRPr="001F3122" w:rsidRDefault="005F419B" w:rsidP="005F419B">
      <w:pPr>
        <w:jc w:val="center"/>
      </w:pPr>
    </w:p>
    <w:p w:rsidR="005F419B" w:rsidRPr="001F3122" w:rsidRDefault="005F419B" w:rsidP="005F419B">
      <w:pPr>
        <w:jc w:val="center"/>
      </w:pPr>
    </w:p>
    <w:p w:rsidR="005F419B" w:rsidRPr="001F3122" w:rsidRDefault="005F419B" w:rsidP="005F419B">
      <w:pPr>
        <w:jc w:val="center"/>
      </w:pPr>
    </w:p>
    <w:p w:rsidR="005F419B" w:rsidRPr="001F3122" w:rsidRDefault="005F419B" w:rsidP="005F419B">
      <w:pPr>
        <w:jc w:val="center"/>
      </w:pPr>
    </w:p>
    <w:p w:rsidR="005F419B" w:rsidRPr="001F3122" w:rsidRDefault="005F419B" w:rsidP="005F419B">
      <w:pPr>
        <w:jc w:val="center"/>
      </w:pPr>
    </w:p>
    <w:p w:rsidR="005F419B" w:rsidRPr="00213CAA" w:rsidRDefault="005F419B" w:rsidP="005F419B">
      <w:pPr>
        <w:jc w:val="center"/>
      </w:pPr>
    </w:p>
    <w:p w:rsidR="005F419B" w:rsidRPr="00213CAA" w:rsidRDefault="005F419B" w:rsidP="005F419B">
      <w:pPr>
        <w:pStyle w:val="30"/>
        <w:shd w:val="clear" w:color="auto" w:fill="auto"/>
        <w:spacing w:after="516"/>
        <w:ind w:firstLine="0"/>
        <w:jc w:val="center"/>
        <w:rPr>
          <w:rStyle w:val="311"/>
          <w:b w:val="0"/>
          <w:bCs w:val="0"/>
          <w:i w:val="0"/>
          <w:color w:val="000000"/>
          <w:sz w:val="24"/>
          <w:szCs w:val="24"/>
        </w:rPr>
      </w:pPr>
      <w:r w:rsidRPr="00213CAA">
        <w:rPr>
          <w:rStyle w:val="311"/>
          <w:color w:val="000000"/>
          <w:sz w:val="24"/>
          <w:szCs w:val="24"/>
        </w:rPr>
        <w:t>Научно-исследовательская работа</w:t>
      </w:r>
    </w:p>
    <w:p w:rsidR="005F419B" w:rsidRPr="00213CAA" w:rsidRDefault="005F419B" w:rsidP="005F419B">
      <w:pPr>
        <w:pStyle w:val="30"/>
        <w:shd w:val="clear" w:color="auto" w:fill="auto"/>
        <w:spacing w:after="516"/>
        <w:ind w:firstLine="0"/>
        <w:jc w:val="center"/>
      </w:pPr>
      <w:r w:rsidRPr="00213CAA">
        <w:rPr>
          <w:rStyle w:val="3"/>
          <w:bCs/>
          <w:iCs/>
          <w:color w:val="000000"/>
        </w:rPr>
        <w:t>«Оценка качества почвы в городе</w:t>
      </w:r>
      <w:r>
        <w:rPr>
          <w:rStyle w:val="3"/>
          <w:bCs/>
          <w:iCs/>
          <w:color w:val="000000"/>
        </w:rPr>
        <w:t xml:space="preserve"> </w:t>
      </w:r>
      <w:r w:rsidRPr="00213CAA">
        <w:rPr>
          <w:rStyle w:val="3"/>
          <w:bCs/>
          <w:iCs/>
          <w:color w:val="000000"/>
        </w:rPr>
        <w:t xml:space="preserve"> Буденновске Буденовского района»</w:t>
      </w:r>
    </w:p>
    <w:p w:rsidR="005F419B" w:rsidRPr="00213CAA" w:rsidRDefault="005F419B" w:rsidP="005F419B">
      <w:pPr>
        <w:pStyle w:val="a5"/>
        <w:spacing w:after="0"/>
        <w:ind w:left="5863" w:right="23"/>
        <w:rPr>
          <w:rStyle w:val="9pt1"/>
          <w:color w:val="000000"/>
        </w:rPr>
      </w:pPr>
    </w:p>
    <w:p w:rsidR="005F419B" w:rsidRPr="00213CAA" w:rsidRDefault="005F419B" w:rsidP="005F419B">
      <w:pPr>
        <w:pStyle w:val="a5"/>
        <w:spacing w:after="0"/>
        <w:ind w:left="5863" w:right="23"/>
        <w:rPr>
          <w:rStyle w:val="9pt1"/>
          <w:color w:val="000000"/>
        </w:rPr>
      </w:pPr>
      <w:r w:rsidRPr="00213CAA">
        <w:rPr>
          <w:rStyle w:val="9pt1"/>
          <w:color w:val="000000"/>
        </w:rPr>
        <w:t xml:space="preserve">Автор работы: </w:t>
      </w:r>
    </w:p>
    <w:p w:rsidR="005F419B" w:rsidRDefault="005F419B" w:rsidP="005F419B">
      <w:pPr>
        <w:pStyle w:val="a5"/>
        <w:spacing w:after="0"/>
        <w:ind w:left="5863" w:right="23"/>
        <w:rPr>
          <w:rStyle w:val="9pt1"/>
          <w:color w:val="000000"/>
        </w:rPr>
      </w:pPr>
      <w:r w:rsidRPr="00213CAA">
        <w:rPr>
          <w:rStyle w:val="9pt1"/>
          <w:color w:val="000000"/>
        </w:rPr>
        <w:t xml:space="preserve">ученица 10а класса </w:t>
      </w:r>
    </w:p>
    <w:p w:rsidR="005F419B" w:rsidRPr="00213CAA" w:rsidRDefault="00C40054" w:rsidP="005F419B">
      <w:pPr>
        <w:pStyle w:val="a5"/>
        <w:spacing w:after="0"/>
        <w:ind w:left="5863" w:right="23"/>
        <w:rPr>
          <w:rStyle w:val="9pt1"/>
          <w:color w:val="000000"/>
        </w:rPr>
      </w:pPr>
      <w:r>
        <w:rPr>
          <w:rStyle w:val="9pt1"/>
          <w:color w:val="000000"/>
        </w:rPr>
        <w:t>Сафронова Елизавета</w:t>
      </w:r>
    </w:p>
    <w:p w:rsidR="005F419B" w:rsidRPr="00213CAA" w:rsidRDefault="005F419B" w:rsidP="005F419B">
      <w:pPr>
        <w:pStyle w:val="a5"/>
        <w:spacing w:after="0"/>
        <w:ind w:left="5863" w:right="23"/>
        <w:rPr>
          <w:rStyle w:val="9pt1"/>
          <w:color w:val="000000"/>
        </w:rPr>
      </w:pPr>
    </w:p>
    <w:p w:rsidR="005F419B" w:rsidRPr="00213CAA" w:rsidRDefault="005F419B" w:rsidP="005F419B">
      <w:pPr>
        <w:pStyle w:val="a5"/>
        <w:spacing w:after="0"/>
        <w:ind w:left="5863" w:right="23"/>
        <w:rPr>
          <w:color w:val="000000"/>
          <w:shd w:val="clear" w:color="auto" w:fill="FFFFFF"/>
        </w:rPr>
      </w:pPr>
      <w:r w:rsidRPr="00213CAA">
        <w:rPr>
          <w:rStyle w:val="9pt1"/>
          <w:color w:val="000000"/>
        </w:rPr>
        <w:t>Руководитель научно-исследовательской работы:</w:t>
      </w:r>
    </w:p>
    <w:p w:rsidR="005F419B" w:rsidRPr="00213CAA" w:rsidRDefault="005F419B" w:rsidP="005F419B">
      <w:pPr>
        <w:pStyle w:val="a5"/>
        <w:spacing w:after="0"/>
        <w:ind w:left="5863" w:right="23"/>
        <w:rPr>
          <w:rStyle w:val="9pt1"/>
          <w:color w:val="000000"/>
        </w:rPr>
      </w:pPr>
      <w:r w:rsidRPr="00213CAA">
        <w:rPr>
          <w:rStyle w:val="9pt1"/>
          <w:color w:val="000000"/>
        </w:rPr>
        <w:t xml:space="preserve">учитель </w:t>
      </w:r>
      <w:r w:rsidR="00C40054">
        <w:rPr>
          <w:rStyle w:val="9pt1"/>
          <w:color w:val="000000"/>
        </w:rPr>
        <w:t xml:space="preserve">химии и </w:t>
      </w:r>
      <w:r w:rsidRPr="00213CAA">
        <w:rPr>
          <w:rStyle w:val="9pt1"/>
          <w:color w:val="000000"/>
        </w:rPr>
        <w:t xml:space="preserve">биологии  </w:t>
      </w:r>
    </w:p>
    <w:p w:rsidR="005F419B" w:rsidRPr="00213CAA" w:rsidRDefault="00C40054" w:rsidP="005F419B">
      <w:pPr>
        <w:pStyle w:val="a5"/>
        <w:spacing w:after="0"/>
        <w:ind w:left="5863" w:right="23"/>
        <w:rPr>
          <w:rStyle w:val="9pt1"/>
          <w:color w:val="000000"/>
        </w:rPr>
      </w:pPr>
      <w:r>
        <w:rPr>
          <w:rStyle w:val="9pt1"/>
          <w:color w:val="000000"/>
        </w:rPr>
        <w:t>Муравицкая Елена Сергеевна</w:t>
      </w:r>
    </w:p>
    <w:p w:rsidR="005F419B" w:rsidRPr="00213CAA" w:rsidRDefault="005F419B" w:rsidP="005F419B">
      <w:pPr>
        <w:jc w:val="center"/>
      </w:pPr>
    </w:p>
    <w:p w:rsidR="005F419B" w:rsidRPr="00213CAA" w:rsidRDefault="005F419B" w:rsidP="005F419B">
      <w:pPr>
        <w:jc w:val="center"/>
      </w:pPr>
    </w:p>
    <w:p w:rsidR="005F419B" w:rsidRPr="00213CAA" w:rsidRDefault="005F419B" w:rsidP="005F419B">
      <w:pPr>
        <w:jc w:val="center"/>
      </w:pPr>
    </w:p>
    <w:p w:rsidR="005F419B" w:rsidRDefault="005F419B" w:rsidP="005F419B">
      <w:pPr>
        <w:jc w:val="center"/>
      </w:pPr>
    </w:p>
    <w:p w:rsidR="005F419B" w:rsidRDefault="005F419B" w:rsidP="005F419B">
      <w:pPr>
        <w:pStyle w:val="msoaddress"/>
        <w:widowControl w:val="0"/>
        <w:rPr>
          <w:b/>
          <w:i/>
        </w:rPr>
      </w:pPr>
      <w:r>
        <w:rPr>
          <w:b/>
          <w:i/>
        </w:rPr>
        <w:t xml:space="preserve">            </w:t>
      </w:r>
    </w:p>
    <w:p w:rsidR="005F419B" w:rsidRDefault="005F419B" w:rsidP="005F419B">
      <w:pPr>
        <w:pStyle w:val="msoaddress"/>
        <w:widowControl w:val="0"/>
        <w:rPr>
          <w:b/>
          <w:i/>
        </w:rPr>
      </w:pPr>
    </w:p>
    <w:p w:rsidR="005F419B" w:rsidRDefault="005F419B" w:rsidP="005F419B">
      <w:pPr>
        <w:pStyle w:val="msoaddress"/>
        <w:widowControl w:val="0"/>
        <w:rPr>
          <w:b/>
          <w:i/>
        </w:rPr>
      </w:pPr>
    </w:p>
    <w:p w:rsidR="005F419B" w:rsidRDefault="005F419B" w:rsidP="005F419B">
      <w:pPr>
        <w:pStyle w:val="msoaddress"/>
        <w:widowControl w:val="0"/>
        <w:rPr>
          <w:b/>
          <w:i/>
        </w:rPr>
      </w:pPr>
    </w:p>
    <w:p w:rsidR="005F419B" w:rsidRDefault="005F419B" w:rsidP="005F419B">
      <w:pPr>
        <w:pStyle w:val="msoaddress"/>
        <w:widowControl w:val="0"/>
        <w:rPr>
          <w:b/>
          <w:i/>
        </w:rPr>
      </w:pPr>
    </w:p>
    <w:p w:rsidR="005F419B" w:rsidRDefault="005F419B" w:rsidP="005F419B">
      <w:pPr>
        <w:pStyle w:val="msoaddress"/>
        <w:widowControl w:val="0"/>
        <w:rPr>
          <w:b/>
          <w:i/>
        </w:rPr>
      </w:pPr>
    </w:p>
    <w:p w:rsidR="005F419B" w:rsidRDefault="005F419B" w:rsidP="005F419B">
      <w:pPr>
        <w:pStyle w:val="msoaddress"/>
        <w:widowControl w:val="0"/>
        <w:rPr>
          <w:b/>
          <w:i/>
        </w:rPr>
      </w:pPr>
    </w:p>
    <w:p w:rsidR="005F419B" w:rsidRDefault="005F419B" w:rsidP="005F419B">
      <w:pPr>
        <w:pStyle w:val="msoaddress"/>
        <w:widowControl w:val="0"/>
        <w:rPr>
          <w:b/>
          <w:i/>
        </w:rPr>
      </w:pPr>
    </w:p>
    <w:p w:rsidR="005F419B" w:rsidRDefault="005F419B" w:rsidP="005F419B">
      <w:pPr>
        <w:pStyle w:val="msoaddress"/>
        <w:widowControl w:val="0"/>
        <w:rPr>
          <w:rFonts w:ascii="Times New Roman" w:hAnsi="Times New Roman"/>
          <w:b/>
          <w:i/>
          <w:sz w:val="28"/>
          <w:szCs w:val="28"/>
        </w:rPr>
      </w:pPr>
    </w:p>
    <w:p w:rsidR="005F419B" w:rsidRDefault="005F419B" w:rsidP="005F419B">
      <w:pPr>
        <w:pStyle w:val="msoaddress"/>
        <w:widowControl w:val="0"/>
        <w:rPr>
          <w:rFonts w:ascii="Times New Roman" w:hAnsi="Times New Roman"/>
          <w:b/>
          <w:i/>
          <w:sz w:val="28"/>
          <w:szCs w:val="28"/>
        </w:rPr>
      </w:pPr>
    </w:p>
    <w:p w:rsidR="005F419B" w:rsidRDefault="005F419B" w:rsidP="005F419B">
      <w:pPr>
        <w:pStyle w:val="msoaddress"/>
        <w:widowControl w:val="0"/>
        <w:rPr>
          <w:rFonts w:ascii="Times New Roman" w:hAnsi="Times New Roman"/>
          <w:b/>
          <w:i/>
          <w:sz w:val="28"/>
          <w:szCs w:val="28"/>
        </w:rPr>
      </w:pPr>
    </w:p>
    <w:p w:rsidR="005F419B" w:rsidRDefault="005F419B" w:rsidP="005F419B">
      <w:pPr>
        <w:pStyle w:val="msoaddress"/>
        <w:widowControl w:val="0"/>
        <w:rPr>
          <w:rFonts w:ascii="Times New Roman" w:hAnsi="Times New Roman"/>
          <w:b/>
          <w:i/>
          <w:sz w:val="28"/>
          <w:szCs w:val="28"/>
        </w:rPr>
      </w:pPr>
    </w:p>
    <w:p w:rsidR="005F419B" w:rsidRDefault="005F419B" w:rsidP="005F419B">
      <w:pPr>
        <w:pStyle w:val="msoaddress"/>
        <w:widowControl w:val="0"/>
        <w:rPr>
          <w:rFonts w:ascii="Times New Roman" w:hAnsi="Times New Roman"/>
          <w:b/>
          <w:i/>
          <w:sz w:val="28"/>
          <w:szCs w:val="28"/>
        </w:rPr>
      </w:pPr>
    </w:p>
    <w:p w:rsidR="005F419B" w:rsidRDefault="005F419B" w:rsidP="005F419B">
      <w:pPr>
        <w:pStyle w:val="msoaddress"/>
        <w:widowControl w:val="0"/>
        <w:rPr>
          <w:rFonts w:ascii="Times New Roman" w:hAnsi="Times New Roman"/>
          <w:b/>
          <w:i/>
          <w:sz w:val="28"/>
          <w:szCs w:val="28"/>
        </w:rPr>
      </w:pPr>
    </w:p>
    <w:p w:rsidR="005F419B" w:rsidRDefault="005F419B" w:rsidP="005F419B">
      <w:pPr>
        <w:pStyle w:val="msoaddress"/>
        <w:widowControl w:val="0"/>
        <w:rPr>
          <w:rFonts w:ascii="Times New Roman" w:hAnsi="Times New Roman"/>
          <w:b/>
          <w:i/>
          <w:sz w:val="28"/>
          <w:szCs w:val="28"/>
        </w:rPr>
      </w:pPr>
    </w:p>
    <w:p w:rsidR="005F419B" w:rsidRPr="00735A07" w:rsidRDefault="005F419B" w:rsidP="005F419B">
      <w:pPr>
        <w:pStyle w:val="msoaddress"/>
        <w:widowControl w:val="0"/>
        <w:rPr>
          <w:rFonts w:ascii="Times New Roman" w:hAnsi="Times New Roman"/>
          <w:b/>
          <w:i/>
          <w:sz w:val="28"/>
          <w:szCs w:val="28"/>
        </w:rPr>
      </w:pPr>
    </w:p>
    <w:p w:rsidR="005F419B" w:rsidRPr="00213CAA" w:rsidRDefault="005F419B" w:rsidP="005F419B">
      <w:pPr>
        <w:pStyle w:val="msoaddress"/>
        <w:widowControl w:val="0"/>
        <w:rPr>
          <w:rStyle w:val="5"/>
          <w:b w:val="0"/>
          <w:bCs w:val="0"/>
          <w:color w:val="auto"/>
          <w:sz w:val="24"/>
          <w:szCs w:val="24"/>
        </w:rPr>
      </w:pPr>
      <w:r w:rsidRPr="00213CAA">
        <w:rPr>
          <w:rFonts w:ascii="Times New Roman" w:hAnsi="Times New Roman"/>
          <w:color w:val="auto"/>
          <w:sz w:val="24"/>
          <w:szCs w:val="24"/>
        </w:rPr>
        <w:t>20</w:t>
      </w:r>
      <w:r w:rsidR="00C40054">
        <w:rPr>
          <w:rFonts w:ascii="Times New Roman" w:hAnsi="Times New Roman"/>
          <w:color w:val="auto"/>
          <w:sz w:val="24"/>
          <w:szCs w:val="24"/>
        </w:rPr>
        <w:t>21</w:t>
      </w:r>
      <w:r w:rsidRPr="00213CAA">
        <w:rPr>
          <w:rFonts w:ascii="Times New Roman" w:hAnsi="Times New Roman"/>
          <w:color w:val="auto"/>
          <w:sz w:val="24"/>
          <w:szCs w:val="24"/>
        </w:rPr>
        <w:t>год</w:t>
      </w:r>
      <w:bookmarkStart w:id="0" w:name="bookmark14"/>
    </w:p>
    <w:p w:rsidR="005F419B" w:rsidRDefault="005F419B" w:rsidP="005F419B">
      <w:pPr>
        <w:pStyle w:val="51"/>
        <w:keepNext/>
        <w:keepLines/>
        <w:shd w:val="clear" w:color="auto" w:fill="auto"/>
        <w:spacing w:before="0" w:after="0" w:line="240" w:lineRule="auto"/>
        <w:ind w:firstLine="0"/>
        <w:rPr>
          <w:rStyle w:val="5"/>
          <w:color w:val="000000"/>
          <w:sz w:val="24"/>
          <w:szCs w:val="24"/>
        </w:rPr>
      </w:pPr>
    </w:p>
    <w:p w:rsidR="005F419B" w:rsidRPr="00BC36EB" w:rsidRDefault="005F419B" w:rsidP="005F419B">
      <w:pPr>
        <w:pStyle w:val="51"/>
        <w:keepNext/>
        <w:keepLines/>
        <w:shd w:val="clear" w:color="auto" w:fill="auto"/>
        <w:spacing w:before="0" w:after="0" w:line="240" w:lineRule="auto"/>
        <w:ind w:firstLine="0"/>
        <w:rPr>
          <w:b w:val="0"/>
          <w:sz w:val="24"/>
          <w:szCs w:val="24"/>
        </w:rPr>
      </w:pPr>
      <w:r w:rsidRPr="00BC36EB">
        <w:rPr>
          <w:rStyle w:val="5"/>
          <w:color w:val="000000"/>
          <w:sz w:val="24"/>
          <w:szCs w:val="24"/>
        </w:rPr>
        <w:t>Содержание:</w:t>
      </w:r>
      <w:bookmarkEnd w:id="0"/>
    </w:p>
    <w:p w:rsidR="005F419B" w:rsidRPr="00BC36EB" w:rsidRDefault="005F419B" w:rsidP="005F419B">
      <w:pPr>
        <w:pStyle w:val="a5"/>
        <w:widowControl w:val="0"/>
        <w:numPr>
          <w:ilvl w:val="0"/>
          <w:numId w:val="2"/>
        </w:numPr>
        <w:tabs>
          <w:tab w:val="left" w:pos="696"/>
        </w:tabs>
        <w:spacing w:after="0"/>
      </w:pPr>
      <w:r w:rsidRPr="00BC36EB">
        <w:rPr>
          <w:rStyle w:val="9pt1"/>
          <w:color w:val="000000"/>
        </w:rPr>
        <w:t>Введение</w:t>
      </w:r>
    </w:p>
    <w:p w:rsidR="005F419B" w:rsidRPr="00BC36EB" w:rsidRDefault="005F419B" w:rsidP="005F419B">
      <w:pPr>
        <w:pStyle w:val="a5"/>
        <w:widowControl w:val="0"/>
        <w:numPr>
          <w:ilvl w:val="0"/>
          <w:numId w:val="2"/>
        </w:numPr>
        <w:tabs>
          <w:tab w:val="left" w:pos="720"/>
        </w:tabs>
        <w:spacing w:after="0"/>
      </w:pPr>
      <w:r w:rsidRPr="00BC36EB">
        <w:rPr>
          <w:rStyle w:val="9pt1"/>
          <w:color w:val="000000"/>
        </w:rPr>
        <w:t>Цели и задачи</w:t>
      </w:r>
    </w:p>
    <w:p w:rsidR="005F419B" w:rsidRPr="00BC36EB" w:rsidRDefault="005F419B" w:rsidP="005F419B">
      <w:pPr>
        <w:pStyle w:val="a5"/>
        <w:widowControl w:val="0"/>
        <w:numPr>
          <w:ilvl w:val="0"/>
          <w:numId w:val="2"/>
        </w:numPr>
        <w:tabs>
          <w:tab w:val="left" w:pos="715"/>
        </w:tabs>
        <w:spacing w:after="0"/>
      </w:pPr>
      <w:r w:rsidRPr="00BC36EB">
        <w:rPr>
          <w:rStyle w:val="9pt1"/>
          <w:color w:val="000000"/>
        </w:rPr>
        <w:t>Географическое положение</w:t>
      </w:r>
    </w:p>
    <w:p w:rsidR="005F419B" w:rsidRPr="00BC36EB" w:rsidRDefault="005F419B" w:rsidP="005F419B">
      <w:pPr>
        <w:pStyle w:val="a5"/>
        <w:widowControl w:val="0"/>
        <w:numPr>
          <w:ilvl w:val="0"/>
          <w:numId w:val="2"/>
        </w:numPr>
        <w:tabs>
          <w:tab w:val="left" w:pos="725"/>
        </w:tabs>
        <w:spacing w:after="0"/>
      </w:pPr>
      <w:r w:rsidRPr="00BC36EB">
        <w:rPr>
          <w:rStyle w:val="9pt1"/>
          <w:color w:val="000000"/>
        </w:rPr>
        <w:t>Общие исследования почв и растительности на территории города Буденновска</w:t>
      </w:r>
    </w:p>
    <w:p w:rsidR="005F419B" w:rsidRPr="00BC36EB" w:rsidRDefault="005F419B" w:rsidP="005F419B">
      <w:pPr>
        <w:pStyle w:val="a5"/>
        <w:widowControl w:val="0"/>
        <w:numPr>
          <w:ilvl w:val="0"/>
          <w:numId w:val="2"/>
        </w:numPr>
        <w:tabs>
          <w:tab w:val="left" w:pos="715"/>
        </w:tabs>
        <w:spacing w:after="0"/>
        <w:rPr>
          <w:rStyle w:val="9pt1"/>
        </w:rPr>
      </w:pPr>
      <w:r w:rsidRPr="00BC36EB">
        <w:rPr>
          <w:rStyle w:val="9pt1"/>
          <w:color w:val="000000"/>
        </w:rPr>
        <w:t>Экологические проблемы края</w:t>
      </w:r>
    </w:p>
    <w:p w:rsidR="005F419B" w:rsidRPr="00BC36EB" w:rsidRDefault="005F419B" w:rsidP="005F419B">
      <w:pPr>
        <w:pStyle w:val="a5"/>
        <w:widowControl w:val="0"/>
        <w:numPr>
          <w:ilvl w:val="0"/>
          <w:numId w:val="2"/>
        </w:numPr>
        <w:tabs>
          <w:tab w:val="left" w:pos="715"/>
        </w:tabs>
        <w:spacing w:after="0"/>
      </w:pPr>
      <w:r w:rsidRPr="00BC36EB">
        <w:rPr>
          <w:rStyle w:val="9pt1"/>
          <w:color w:val="000000"/>
        </w:rPr>
        <w:t>Оценка санитарного состояния почвы по микробиологическим показателям</w:t>
      </w:r>
    </w:p>
    <w:p w:rsidR="005F419B" w:rsidRPr="00BC36EB" w:rsidRDefault="005F419B" w:rsidP="005F419B">
      <w:pPr>
        <w:pStyle w:val="a5"/>
        <w:widowControl w:val="0"/>
        <w:numPr>
          <w:ilvl w:val="0"/>
          <w:numId w:val="2"/>
        </w:numPr>
        <w:tabs>
          <w:tab w:val="left" w:pos="720"/>
        </w:tabs>
        <w:spacing w:after="0"/>
      </w:pPr>
      <w:r w:rsidRPr="00BC36EB">
        <w:rPr>
          <w:rStyle w:val="9pt1"/>
          <w:color w:val="000000"/>
        </w:rPr>
        <w:t>Санитарное обследование, выбор точек отбора проб</w:t>
      </w:r>
    </w:p>
    <w:p w:rsidR="005F419B" w:rsidRPr="00BC36EB" w:rsidRDefault="005F419B" w:rsidP="005F419B">
      <w:pPr>
        <w:pStyle w:val="a5"/>
        <w:widowControl w:val="0"/>
        <w:numPr>
          <w:ilvl w:val="0"/>
          <w:numId w:val="2"/>
        </w:numPr>
        <w:tabs>
          <w:tab w:val="left" w:pos="715"/>
        </w:tabs>
        <w:spacing w:after="0"/>
      </w:pPr>
      <w:r w:rsidRPr="00BC36EB">
        <w:rPr>
          <w:rStyle w:val="9pt1"/>
          <w:color w:val="000000"/>
        </w:rPr>
        <w:t>Отбор образцов почвы</w:t>
      </w:r>
    </w:p>
    <w:p w:rsidR="005F419B" w:rsidRPr="00BC36EB" w:rsidRDefault="005F419B" w:rsidP="005F419B">
      <w:pPr>
        <w:pStyle w:val="a5"/>
        <w:widowControl w:val="0"/>
        <w:numPr>
          <w:ilvl w:val="0"/>
          <w:numId w:val="2"/>
        </w:numPr>
        <w:tabs>
          <w:tab w:val="left" w:pos="720"/>
        </w:tabs>
        <w:spacing w:after="0"/>
      </w:pPr>
      <w:r w:rsidRPr="00BC36EB">
        <w:rPr>
          <w:rStyle w:val="9pt1"/>
          <w:color w:val="000000"/>
        </w:rPr>
        <w:t>Подготовка и обработка почвы для анализа</w:t>
      </w:r>
    </w:p>
    <w:p w:rsidR="005F419B" w:rsidRPr="00BC36EB" w:rsidRDefault="005F419B" w:rsidP="005F419B">
      <w:pPr>
        <w:pStyle w:val="a5"/>
        <w:widowControl w:val="0"/>
        <w:numPr>
          <w:ilvl w:val="0"/>
          <w:numId w:val="2"/>
        </w:numPr>
        <w:tabs>
          <w:tab w:val="left" w:pos="701"/>
        </w:tabs>
        <w:spacing w:after="0"/>
      </w:pPr>
      <w:r w:rsidRPr="00BC36EB">
        <w:rPr>
          <w:rStyle w:val="9pt1"/>
          <w:color w:val="000000"/>
        </w:rPr>
        <w:t>Характеристика химического состава почв</w:t>
      </w:r>
    </w:p>
    <w:p w:rsidR="005F419B" w:rsidRPr="00BC36EB" w:rsidRDefault="005F419B" w:rsidP="005F419B">
      <w:pPr>
        <w:pStyle w:val="a5"/>
        <w:widowControl w:val="0"/>
        <w:numPr>
          <w:ilvl w:val="0"/>
          <w:numId w:val="2"/>
        </w:numPr>
        <w:tabs>
          <w:tab w:val="left" w:pos="701"/>
        </w:tabs>
        <w:spacing w:after="0"/>
        <w:sectPr w:rsidR="005F419B" w:rsidRPr="00BC36EB" w:rsidSect="00F606E3">
          <w:pgSz w:w="11909" w:h="16838"/>
          <w:pgMar w:top="997" w:right="1121" w:bottom="997" w:left="1121" w:header="0" w:footer="3" w:gutter="43"/>
          <w:cols w:space="720"/>
          <w:noEndnote/>
          <w:docGrid w:linePitch="360"/>
        </w:sectPr>
      </w:pPr>
      <w:r w:rsidRPr="00BC36EB">
        <w:rPr>
          <w:rStyle w:val="9pt1"/>
          <w:color w:val="000000"/>
        </w:rPr>
        <w:t>Заключение</w:t>
      </w:r>
    </w:p>
    <w:p w:rsidR="005F419B" w:rsidRPr="00BC36EB" w:rsidRDefault="005F419B" w:rsidP="005F419B">
      <w:pPr>
        <w:pStyle w:val="51"/>
        <w:keepNext/>
        <w:keepLines/>
        <w:shd w:val="clear" w:color="auto" w:fill="auto"/>
        <w:spacing w:before="0" w:after="0" w:line="240" w:lineRule="auto"/>
        <w:ind w:firstLine="0"/>
        <w:rPr>
          <w:rStyle w:val="5"/>
          <w:color w:val="000000"/>
          <w:sz w:val="24"/>
          <w:szCs w:val="24"/>
        </w:rPr>
      </w:pPr>
      <w:bookmarkStart w:id="1" w:name="bookmark15"/>
    </w:p>
    <w:p w:rsidR="005F419B" w:rsidRPr="00BC36EB" w:rsidRDefault="005F419B" w:rsidP="005F419B">
      <w:pPr>
        <w:pStyle w:val="51"/>
        <w:keepNext/>
        <w:keepLines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BC36EB">
        <w:rPr>
          <w:rStyle w:val="5"/>
          <w:color w:val="000000"/>
          <w:sz w:val="24"/>
          <w:szCs w:val="24"/>
        </w:rPr>
        <w:t>Введение</w:t>
      </w:r>
      <w:bookmarkEnd w:id="1"/>
    </w:p>
    <w:p w:rsidR="005F419B" w:rsidRPr="00BC36EB" w:rsidRDefault="005F419B" w:rsidP="005F419B">
      <w:pPr>
        <w:pStyle w:val="a5"/>
        <w:spacing w:after="0"/>
        <w:jc w:val="both"/>
      </w:pPr>
      <w:r w:rsidRPr="00BC36EB">
        <w:rPr>
          <w:rStyle w:val="9pt1"/>
          <w:color w:val="000000"/>
        </w:rPr>
        <w:t>Почва — одна из главных составляющих природной среды, которая благодаря своим свойствам (плодородие, самоочищающая способность и др.) обеспечивает человеку питание, работу, здоровую среду обитания. Нарушение этих процессов, вызванное загрязнением, может оказать неблагоприятное влияние на здоровье людей и животных. Наблюдается распространение инфекционных и инвазионных заболеваний, ухудшение качества продуктов питания, воды, водоисточников, атмосферного воздуха. Это понимание почвы, как одного из главных компонентов окружающей среды, от которого зависят условия жизни и здоровья населения, требует большого внимания к ее санитарной охране.</w:t>
      </w:r>
    </w:p>
    <w:p w:rsidR="005F419B" w:rsidRPr="00BC36EB" w:rsidRDefault="005F419B" w:rsidP="005F419B">
      <w:pPr>
        <w:pStyle w:val="a5"/>
        <w:spacing w:after="0"/>
        <w:jc w:val="both"/>
      </w:pPr>
      <w:r w:rsidRPr="00BC36EB">
        <w:rPr>
          <w:rStyle w:val="9pt1"/>
          <w:color w:val="000000"/>
        </w:rPr>
        <w:t>Санитарное состояние почвы — совокупность физико-химических и биологических свойств почвы, определяющих качество и степень ее безопасности в эпидемическом и гигиеническом отношениях.</w:t>
      </w:r>
    </w:p>
    <w:p w:rsidR="005F419B" w:rsidRPr="00BC36EB" w:rsidRDefault="005F419B" w:rsidP="005F419B">
      <w:pPr>
        <w:pStyle w:val="a5"/>
        <w:spacing w:after="0"/>
        <w:jc w:val="both"/>
      </w:pPr>
      <w:r w:rsidRPr="00BC36EB">
        <w:rPr>
          <w:rStyle w:val="9pt1"/>
          <w:color w:val="000000"/>
        </w:rPr>
        <w:t>Опасность загрязнения почв определяется уровнем ее возможного отрицательного влияния на контактирующие среды (вода, воздух), пищевые продукты и прямо или опосредованно на человека, а также на биологическую активность почвы и процессы самоочищения.</w:t>
      </w:r>
    </w:p>
    <w:p w:rsidR="005F419B" w:rsidRPr="00BC36EB" w:rsidRDefault="005F419B" w:rsidP="005F419B">
      <w:pPr>
        <w:pStyle w:val="a5"/>
        <w:spacing w:after="0"/>
        <w:jc w:val="both"/>
      </w:pPr>
      <w:r w:rsidRPr="00BC36EB">
        <w:rPr>
          <w:rStyle w:val="9pt1"/>
          <w:color w:val="000000"/>
        </w:rPr>
        <w:t>Санитарная характеристика почв населенных мест основывается на лабораторных санитарно-химических, санитарно-бактериологических, санитарно-гельминтологических, санитарно-энтомологических показателях.</w:t>
      </w:r>
    </w:p>
    <w:p w:rsidR="005F419B" w:rsidRPr="00BC36EB" w:rsidRDefault="005F419B" w:rsidP="005F419B">
      <w:pPr>
        <w:pStyle w:val="a5"/>
        <w:spacing w:after="0"/>
        <w:jc w:val="both"/>
      </w:pPr>
      <w:r w:rsidRPr="00BC36EB">
        <w:rPr>
          <w:rStyle w:val="9pt1"/>
          <w:color w:val="000000"/>
        </w:rPr>
        <w:t>По эпидемическим показаниям можно проводить индикацию и выделение из почвы патогенных микроорганизмов, в распространении которых почва играет важную роль.</w:t>
      </w:r>
    </w:p>
    <w:p w:rsidR="005F419B" w:rsidRPr="00BC36EB" w:rsidRDefault="005F419B" w:rsidP="005F419B">
      <w:pPr>
        <w:pStyle w:val="a5"/>
        <w:spacing w:after="0"/>
        <w:jc w:val="both"/>
      </w:pPr>
      <w:r w:rsidRPr="00BC36EB">
        <w:rPr>
          <w:rStyle w:val="9pt1"/>
          <w:color w:val="000000"/>
        </w:rPr>
        <w:t>Результаты обследования почв учитывают при определении и прогнозе степени их опасности для здоровья и условий проживания населения в населенных пунктах, разработке мероприятий по их рекультивации, профилактике инфекционной и неинфекционной заболеваемости, схем районной планировки, технических решений по реабилитации и охране водосборных территорий, при решении очередности санационных мероприятий в рамках комплексных природоохранных программ и оценке эффективности реабилитационных и санитарно-экологических мероприятий и текущего санитарного контроля за объектами, косвенно воздействующими на окружающую среду населенного пункта.</w:t>
      </w:r>
    </w:p>
    <w:p w:rsidR="005F419B" w:rsidRPr="00BC36EB" w:rsidRDefault="005F419B" w:rsidP="005F419B">
      <w:pPr>
        <w:pStyle w:val="51"/>
        <w:keepNext/>
        <w:keepLines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bookmarkStart w:id="2" w:name="bookmark16"/>
      <w:r w:rsidRPr="00BC36EB">
        <w:rPr>
          <w:rStyle w:val="5"/>
          <w:color w:val="000000"/>
          <w:sz w:val="24"/>
          <w:szCs w:val="24"/>
        </w:rPr>
        <w:t>Цели и задачи</w:t>
      </w:r>
      <w:bookmarkEnd w:id="2"/>
    </w:p>
    <w:p w:rsidR="005F419B" w:rsidRPr="00BC36EB" w:rsidRDefault="005F419B" w:rsidP="005F419B">
      <w:pPr>
        <w:pStyle w:val="a5"/>
        <w:widowControl w:val="0"/>
        <w:numPr>
          <w:ilvl w:val="0"/>
          <w:numId w:val="1"/>
        </w:numPr>
        <w:tabs>
          <w:tab w:val="clear" w:pos="0"/>
          <w:tab w:val="left" w:pos="720"/>
        </w:tabs>
        <w:spacing w:after="0"/>
        <w:ind w:left="0"/>
        <w:jc w:val="both"/>
      </w:pPr>
      <w:r w:rsidRPr="00BC36EB">
        <w:rPr>
          <w:rStyle w:val="9pt1"/>
          <w:color w:val="000000"/>
        </w:rPr>
        <w:t>Определить степень загрязнения почвы в г. Буденновске по химическим, бактериологическим, микробиологическим показателям</w:t>
      </w:r>
    </w:p>
    <w:p w:rsidR="005F419B" w:rsidRPr="00BC36EB" w:rsidRDefault="005F419B" w:rsidP="005F419B">
      <w:pPr>
        <w:pStyle w:val="a5"/>
        <w:widowControl w:val="0"/>
        <w:numPr>
          <w:ilvl w:val="0"/>
          <w:numId w:val="1"/>
        </w:numPr>
        <w:tabs>
          <w:tab w:val="clear" w:pos="0"/>
          <w:tab w:val="left" w:pos="720"/>
        </w:tabs>
        <w:spacing w:after="0"/>
        <w:ind w:left="0"/>
        <w:jc w:val="both"/>
      </w:pPr>
      <w:r w:rsidRPr="00BC36EB">
        <w:rPr>
          <w:rStyle w:val="9pt1"/>
          <w:color w:val="000000"/>
        </w:rPr>
        <w:t>Определить наличие вирусов и патогенных бактерий</w:t>
      </w:r>
    </w:p>
    <w:p w:rsidR="005F419B" w:rsidRPr="00BC36EB" w:rsidRDefault="005F419B" w:rsidP="005F419B">
      <w:pPr>
        <w:pStyle w:val="51"/>
        <w:keepNext/>
        <w:keepLines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bookmarkStart w:id="3" w:name="bookmark17"/>
      <w:r w:rsidRPr="00BC36EB">
        <w:rPr>
          <w:rStyle w:val="5"/>
          <w:color w:val="000000"/>
          <w:sz w:val="24"/>
          <w:szCs w:val="24"/>
        </w:rPr>
        <w:t>Географическое положение</w:t>
      </w:r>
      <w:bookmarkEnd w:id="3"/>
    </w:p>
    <w:p w:rsidR="005F419B" w:rsidRPr="00BC36EB" w:rsidRDefault="005F419B" w:rsidP="005F419B">
      <w:pPr>
        <w:pStyle w:val="a5"/>
        <w:spacing w:after="0"/>
        <w:jc w:val="both"/>
      </w:pPr>
      <w:r w:rsidRPr="00BC36EB">
        <w:rPr>
          <w:rStyle w:val="9pt1"/>
          <w:color w:val="000000"/>
        </w:rPr>
        <w:t>Город Буденновск расположен в северо-восточной части Ставропольского края на ровном плато с незначительным уклоном в сторону реки Кумы.</w:t>
      </w:r>
    </w:p>
    <w:p w:rsidR="005F419B" w:rsidRPr="00BC36EB" w:rsidRDefault="005F419B" w:rsidP="005F419B">
      <w:pPr>
        <w:pStyle w:val="a5"/>
        <w:spacing w:after="0"/>
        <w:jc w:val="both"/>
      </w:pPr>
      <w:r w:rsidRPr="00BC36EB">
        <w:rPr>
          <w:rStyle w:val="9pt1"/>
          <w:color w:val="000000"/>
        </w:rPr>
        <w:t xml:space="preserve">Рельеф прилегающей местности представляет собой восточные склоны оконечности Ставропольской возвышенности, прорезанной долинами рек кума, Мокрая буйвола и Томузловка с Северо-запада на Юго-восток. Долины этих рек ограничивают восточные отроги возвышенности, достигающие здесь абсолютных отметок до </w:t>
      </w:r>
      <w:r w:rsidRPr="00BC36EB">
        <w:rPr>
          <w:rStyle w:val="9pt"/>
          <w:color w:val="000000"/>
        </w:rPr>
        <w:t>200</w:t>
      </w:r>
      <w:r w:rsidRPr="00BC36EB">
        <w:rPr>
          <w:rStyle w:val="9pt1"/>
          <w:color w:val="000000"/>
        </w:rPr>
        <w:t xml:space="preserve"> метров над</w:t>
      </w:r>
    </w:p>
    <w:p w:rsidR="005F419B" w:rsidRPr="00BC36EB" w:rsidRDefault="005F419B" w:rsidP="005F419B">
      <w:pPr>
        <w:pStyle w:val="a5"/>
        <w:spacing w:after="0"/>
        <w:jc w:val="both"/>
      </w:pPr>
      <w:r w:rsidRPr="00BC36EB">
        <w:rPr>
          <w:rStyle w:val="9pt1"/>
          <w:color w:val="000000"/>
        </w:rPr>
        <w:t xml:space="preserve">Томузловка с Северо-запада на Юго-восток. Долины этих рек ограничивают восточные отроги возвышенности, достигающие здесь абсолютных отметок до </w:t>
      </w:r>
      <w:r w:rsidRPr="00BC36EB">
        <w:rPr>
          <w:rStyle w:val="9pt"/>
          <w:color w:val="000000"/>
        </w:rPr>
        <w:t>200</w:t>
      </w:r>
      <w:r w:rsidRPr="00BC36EB">
        <w:rPr>
          <w:rStyle w:val="9pt1"/>
          <w:color w:val="000000"/>
        </w:rPr>
        <w:t xml:space="preserve"> метров над уровнем моря. Река Кума протекает по южной окраине города, Мокрая буйвола - Северо- восточнее. В границах города русло реки Кумы широкое и извилистое. Мокрая буйвола и Томузловка относятся к малым рекам, которые питаются от родников и атмосферных осадков.</w:t>
      </w:r>
    </w:p>
    <w:p w:rsidR="005F419B" w:rsidRPr="00BC36EB" w:rsidRDefault="005F419B" w:rsidP="005F419B">
      <w:pPr>
        <w:pStyle w:val="a5"/>
        <w:spacing w:after="0"/>
        <w:jc w:val="both"/>
      </w:pPr>
      <w:r w:rsidRPr="00BC36EB">
        <w:rPr>
          <w:rStyle w:val="9pt1"/>
          <w:color w:val="000000"/>
        </w:rPr>
        <w:t>Г ород имеет выгодное транспортно-географическое положение. Через город Буденновск все Восточные и Юго-восточные районы Ставропольского края имеют выход на кольцевую Северо-Кавказскую железную дорогу, а по автомобильным дорогам краевого значения выход на автомобильные трассы России. Город занимает площадь 73,32 км</w:t>
      </w:r>
      <w:r w:rsidRPr="00BC36EB">
        <w:rPr>
          <w:rStyle w:val="9pt1"/>
          <w:color w:val="000000"/>
          <w:vertAlign w:val="superscript"/>
        </w:rPr>
        <w:t>2</w:t>
      </w:r>
      <w:r w:rsidRPr="00BC36EB">
        <w:rPr>
          <w:rStyle w:val="9pt1"/>
          <w:color w:val="000000"/>
        </w:rPr>
        <w:t>. Протяженность границы города 55,3 км. Город находится в уникальной климатической зоне расположенной на границе между зоной устойчивого земледелия и пустынными землями.</w:t>
      </w:r>
    </w:p>
    <w:p w:rsidR="005F419B" w:rsidRPr="00BC36EB" w:rsidRDefault="005F419B" w:rsidP="005F419B">
      <w:pPr>
        <w:pStyle w:val="5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bookmarkStart w:id="4" w:name="bookmark18"/>
      <w:r w:rsidRPr="00BC36EB">
        <w:rPr>
          <w:rStyle w:val="5"/>
          <w:color w:val="000000"/>
          <w:sz w:val="24"/>
          <w:szCs w:val="24"/>
        </w:rPr>
        <w:t>Общие исследования почв и растительности на территории города Буденновска</w:t>
      </w:r>
      <w:bookmarkEnd w:id="4"/>
    </w:p>
    <w:p w:rsidR="005F419B" w:rsidRPr="00BC36EB" w:rsidRDefault="005F419B" w:rsidP="005F419B">
      <w:pPr>
        <w:pStyle w:val="a5"/>
        <w:spacing w:after="0"/>
        <w:jc w:val="both"/>
      </w:pPr>
      <w:r w:rsidRPr="00BC36EB">
        <w:rPr>
          <w:rStyle w:val="9pt1"/>
          <w:color w:val="000000"/>
        </w:rPr>
        <w:t xml:space="preserve">Рост техногенной нагрузки на окружающую среду, происходящий в настоящее время во всех развитых странах мира, в том числе и в России приводит к тому, что природа уже не в состоянии сопротивляться этому воздействию. Возникают нарушения в экологических системах, что отражается на всех составляющих, в том числе и на человеке. Подтверждением этому являются рост числа онкологических заболеваний, сосудистой систем , рост числа врожденных аномалий у детей как в России , так и в Буденновске. Решение задач экологической безопасности населения города невозможно без установления объективной картины характера и степени загрязнения. Эту работу в рамках экологического оздоровления города планомерно выполняла станция агрохимической службы « Прикумская» на протяжении 2010 - 2016 годов. Нами проанализированы количество и характер поступления тяжелых металлов в почвы и растения парковой зоны, улиц, проездов и набережных города общей площадью 278 га. При этом проанализировано 325 почвенных и 40 растительных проб. Получена информация о ситуации в каждой из отдельно взятых частей, прошедших проверку; выделены металлы, поступающие в атмосферу, почву, на растения, в воды озера Буйвола и реки Кумы; определены мест, имеющие допустимую, умеренно опасную и опасную степень загрязнения. Исходя из результатов химических анализов этих проб на наличие кадмия, ртути, мышьяка, свинца, цинка, меди, хрома, никеля, а также камеральной обработки этих результатов, можно сообщить населению города о том, что экологической катастрофы на территории города не обнаружено^ но отмечается поступление токсикантов, разрушающих экологическое равновесие, хотя картина загрязнения далеко не однозначна, так, наименее загрязнённой территорией оказались парки и скверы города. Ситуация в них по суммарному коэффициенту загрязнения в целом относится к наименее опасной, хотя и здесь обнаружено поступление токсикантов в местах, граничащих с проезжей частью улиц, примыкающих к гаражным кооперативам и гаражам предприятий. Картина загрязнения улиц, проездов, набережных разная, но именно здесь обнаруживается загрязнение, опасное для здоровья человека. Прежде всего выявлено значительное поступление на эту территорию химических элементов </w:t>
      </w:r>
      <w:r w:rsidRPr="00BC36EB">
        <w:rPr>
          <w:rStyle w:val="9pt"/>
          <w:color w:val="000000"/>
        </w:rPr>
        <w:t>1</w:t>
      </w:r>
      <w:r w:rsidRPr="00BC36EB">
        <w:rPr>
          <w:rStyle w:val="9pt1"/>
          <w:color w:val="000000"/>
        </w:rPr>
        <w:t xml:space="preserve"> класса опасности - свинца и цинка. Общая площадь города, загрязненная свинцом, составляет 85,7 га, из них на 46,8 га загрязнение очень сильное. Накопление подвижных форм цинка обнаружено на</w:t>
      </w:r>
    </w:p>
    <w:p w:rsidR="005F419B" w:rsidRPr="00BC36EB" w:rsidRDefault="005F419B" w:rsidP="005F419B">
      <w:pPr>
        <w:pStyle w:val="a5"/>
        <w:widowControl w:val="0"/>
        <w:numPr>
          <w:ilvl w:val="0"/>
          <w:numId w:val="3"/>
        </w:numPr>
        <w:tabs>
          <w:tab w:val="left" w:pos="540"/>
        </w:tabs>
        <w:spacing w:after="0"/>
        <w:jc w:val="both"/>
      </w:pPr>
      <w:r w:rsidRPr="00BC36EB">
        <w:rPr>
          <w:rStyle w:val="9pt1"/>
          <w:color w:val="000000"/>
        </w:rPr>
        <w:t xml:space="preserve">га улиц и набережных города, 9,5 га из них загрязнены очень сильно; на 92,9 га обнаружено накопление валовых </w:t>
      </w:r>
      <w:r w:rsidRPr="00BC36EB">
        <w:rPr>
          <w:rStyle w:val="9pt1"/>
          <w:color w:val="000000"/>
        </w:rPr>
        <w:lastRenderedPageBreak/>
        <w:t xml:space="preserve">форм этого элемента, </w:t>
      </w:r>
      <w:r w:rsidRPr="00BC36EB">
        <w:rPr>
          <w:rStyle w:val="9pt"/>
          <w:color w:val="000000"/>
        </w:rPr>
        <w:t>20,6</w:t>
      </w:r>
      <w:r w:rsidRPr="00BC36EB">
        <w:rPr>
          <w:rStyle w:val="9pt1"/>
          <w:color w:val="000000"/>
        </w:rPr>
        <w:t xml:space="preserve"> га из них загрязнены очень сильно.</w:t>
      </w:r>
    </w:p>
    <w:p w:rsidR="005F419B" w:rsidRPr="00BC36EB" w:rsidRDefault="005F419B" w:rsidP="005F419B">
      <w:pPr>
        <w:pStyle w:val="a5"/>
        <w:spacing w:after="0"/>
        <w:jc w:val="both"/>
      </w:pPr>
      <w:r w:rsidRPr="00BC36EB">
        <w:rPr>
          <w:rStyle w:val="9pt1"/>
          <w:color w:val="000000"/>
        </w:rPr>
        <w:t>По суммарному коэффициенту загрязнения тяжелыми металлами из 278 га обследованной площади города- 48.4 га относятся к умеренно опасному. 38.2 га улиц и набережных города относятся к опасному загрязнению, а оно, согласно санитарным</w:t>
      </w:r>
    </w:p>
    <w:p w:rsidR="005F419B" w:rsidRPr="00BC36EB" w:rsidRDefault="005F419B" w:rsidP="005F419B">
      <w:pPr>
        <w:pStyle w:val="a5"/>
        <w:spacing w:after="0"/>
        <w:jc w:val="both"/>
      </w:pPr>
      <w:r w:rsidRPr="00BC36EB">
        <w:rPr>
          <w:rStyle w:val="9pt1"/>
          <w:color w:val="000000"/>
        </w:rPr>
        <w:t>правилам и нормам поднимает уровень заболеваемости населения различного рода хроническими болезнями у детей и взрослых.</w:t>
      </w:r>
    </w:p>
    <w:p w:rsidR="005F419B" w:rsidRPr="00BC36EB" w:rsidRDefault="005F419B" w:rsidP="005F419B">
      <w:pPr>
        <w:pStyle w:val="a5"/>
        <w:spacing w:after="0"/>
        <w:jc w:val="both"/>
      </w:pPr>
      <w:r w:rsidRPr="00BC36EB">
        <w:rPr>
          <w:rStyle w:val="9pt1"/>
          <w:color w:val="000000"/>
        </w:rPr>
        <w:t>Наибольшее беспокойство вызывает то, что в составляющих суммарного коэффициента загрязнения преобладают подвижные формы тяжелых металлов, особенно цинка. Это говорит о том, что почва утрачивает способность надежно связывать цинк в виде его валовых форм. А такая ситуация появляется тогда, когда поступления данного токсиканта происходит регулярно и в значительных дозах.</w:t>
      </w:r>
    </w:p>
    <w:p w:rsidR="005F419B" w:rsidRPr="00BC36EB" w:rsidRDefault="005F419B" w:rsidP="005F419B">
      <w:pPr>
        <w:pStyle w:val="a5"/>
        <w:tabs>
          <w:tab w:val="left" w:pos="4249"/>
        </w:tabs>
        <w:spacing w:after="0"/>
        <w:jc w:val="both"/>
      </w:pPr>
      <w:r w:rsidRPr="00BC36EB">
        <w:rPr>
          <w:rStyle w:val="9pt1"/>
          <w:color w:val="000000"/>
        </w:rPr>
        <w:t>Взятый на контроль с поверхности почвы тутовник превысил допустимые нормы свинца. Такая же картина обнаружена в ядрах грецкого ореха по улицам с большой транспортной нагрузкой. Но эти результаты касаются только плодов и клубней. В связи с тем, что преобладающим способом поступления выделенных в процессе обследования тяжелых металлов, как в почву, так и организм человека является их поступление из атмосферы, работы по экологическому оздоровлению должны, в первую очередь, перекрыть этот путь</w:t>
      </w:r>
      <w:r w:rsidRPr="00BC36EB">
        <w:rPr>
          <w:rStyle w:val="9pt"/>
          <w:color w:val="000000"/>
        </w:rPr>
        <w:t>.</w:t>
      </w:r>
    </w:p>
    <w:p w:rsidR="005F419B" w:rsidRPr="00BC36EB" w:rsidRDefault="005F419B" w:rsidP="005F419B">
      <w:pPr>
        <w:pStyle w:val="51"/>
        <w:keepNext/>
        <w:keepLines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bookmarkStart w:id="5" w:name="bookmark19"/>
      <w:r w:rsidRPr="00BC36EB">
        <w:rPr>
          <w:rStyle w:val="5"/>
          <w:color w:val="000000"/>
          <w:sz w:val="24"/>
          <w:szCs w:val="24"/>
        </w:rPr>
        <w:t>Экологические проблемы края</w:t>
      </w:r>
      <w:bookmarkEnd w:id="5"/>
    </w:p>
    <w:p w:rsidR="005F419B" w:rsidRPr="00BC36EB" w:rsidRDefault="005F419B" w:rsidP="005F419B">
      <w:pPr>
        <w:pStyle w:val="a5"/>
        <w:spacing w:after="0"/>
        <w:jc w:val="both"/>
      </w:pPr>
      <w:r w:rsidRPr="00BC36EB">
        <w:rPr>
          <w:rStyle w:val="9pt1"/>
          <w:color w:val="000000"/>
        </w:rPr>
        <w:t>На хищническое использование земли частными хозяйствами Ставропольской губернии впервые обратил внимание геолог Д.Л.Иванов, изучавший в конце 19 века, по направлению Русского географического общества территорию Ставрополья.</w:t>
      </w:r>
    </w:p>
    <w:p w:rsidR="005F419B" w:rsidRPr="00BC36EB" w:rsidRDefault="005F419B" w:rsidP="005F419B">
      <w:pPr>
        <w:pStyle w:val="a5"/>
        <w:spacing w:after="0"/>
        <w:jc w:val="both"/>
      </w:pPr>
      <w:r w:rsidRPr="00BC36EB">
        <w:rPr>
          <w:rStyle w:val="9pt1"/>
          <w:color w:val="000000"/>
        </w:rPr>
        <w:t>Неурожай и голод в 1885 году он объяснил истреблением лесов и распашкой целинных массивов земель. Запашки были столь значительны, что не хватало рук убирать хлеб, и он оставался на корню, часть гнило в копнах. Работа осталась одна: черпать воду из мелких колодцев и день и ночь поить измученную скотину.</w:t>
      </w:r>
    </w:p>
    <w:p w:rsidR="005F419B" w:rsidRPr="00BC36EB" w:rsidRDefault="005F419B" w:rsidP="005F419B">
      <w:pPr>
        <w:pStyle w:val="a5"/>
        <w:spacing w:after="0"/>
        <w:jc w:val="both"/>
      </w:pPr>
      <w:r w:rsidRPr="00BC36EB">
        <w:rPr>
          <w:rStyle w:val="9pt1"/>
          <w:color w:val="000000"/>
        </w:rPr>
        <w:t>Особенно пострадали почвы от выпаса скота крупных скотоводов на участках, арендованных ими на несколько лет. Трава выбивалась с корнем, тропиночная сеть обнажала землю до камня и песка. В первую очередь разрушались склоны возвышенностей</w:t>
      </w:r>
    </w:p>
    <w:p w:rsidR="005F419B" w:rsidRPr="00BC36EB" w:rsidRDefault="005F419B" w:rsidP="005F419B">
      <w:pPr>
        <w:pStyle w:val="a5"/>
        <w:spacing w:after="0"/>
        <w:jc w:val="both"/>
      </w:pPr>
      <w:r w:rsidRPr="00BC36EB">
        <w:rPr>
          <w:rStyle w:val="9pt1"/>
          <w:color w:val="000000"/>
        </w:rPr>
        <w:t>С развитием промышленности природа стала страдать еще больше, т.к. появились искуственные вещества (например, типа пластмасс). Нарушению экологического равновесия не менее способствовало широкомасштабное производство и использование минеральных удобрений и химических средств защиты растений. Ясно, что качество жизни в такой "окультуренной" среде значительно снизилось.</w:t>
      </w:r>
    </w:p>
    <w:p w:rsidR="005F419B" w:rsidRPr="00BC36EB" w:rsidRDefault="005F419B" w:rsidP="005F419B">
      <w:pPr>
        <w:pStyle w:val="a5"/>
        <w:spacing w:after="0"/>
        <w:jc w:val="both"/>
      </w:pPr>
      <w:r w:rsidRPr="00BC36EB">
        <w:rPr>
          <w:rStyle w:val="9pt1"/>
          <w:color w:val="000000"/>
        </w:rPr>
        <w:t>По принятым признакам природной среды Ставропольский край следует отнести к зоне чрезвычайной экологической ситуации - кризисной: здесь преобразовано в результате хозяйственной деятельности 94 % площади, произошли отрицательные изменения в окружающей среде, угрожающие здоровью населения (загрязнены воздух, вода, почвы), уменьшилось видовое разнообразие биосферы, исчезли отдельные виды растений, животных, нарушен их генофонд, деградировали природные ландшафты.</w:t>
      </w:r>
    </w:p>
    <w:p w:rsidR="005F419B" w:rsidRPr="00BC36EB" w:rsidRDefault="005F419B" w:rsidP="005F419B">
      <w:pPr>
        <w:pStyle w:val="51"/>
        <w:keepNext/>
        <w:keepLines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bookmarkStart w:id="6" w:name="bookmark20"/>
      <w:r w:rsidRPr="00BC36EB">
        <w:rPr>
          <w:rStyle w:val="5"/>
          <w:color w:val="000000"/>
          <w:sz w:val="24"/>
          <w:szCs w:val="24"/>
        </w:rPr>
        <w:t>Оценка санитарного состояния почвы по микробиологическим показателям</w:t>
      </w:r>
      <w:bookmarkEnd w:id="6"/>
    </w:p>
    <w:p w:rsidR="005F419B" w:rsidRPr="00BC36EB" w:rsidRDefault="005F419B" w:rsidP="005F419B">
      <w:pPr>
        <w:pStyle w:val="a5"/>
        <w:spacing w:after="0"/>
        <w:jc w:val="both"/>
      </w:pPr>
      <w:r w:rsidRPr="00BC36EB">
        <w:rPr>
          <w:rStyle w:val="9pt1"/>
          <w:color w:val="000000"/>
        </w:rPr>
        <w:t>Оценка санитарного состояния почвы проводится по результатам анализов почв на объектах повышенного риска (детские сады, игровые площадки, зоны санитарной охраны и т. п.) и в санитарно-защитных зонах по санитарно-бактериологическим показателям:</w:t>
      </w:r>
    </w:p>
    <w:p w:rsidR="005F419B" w:rsidRPr="00BC36EB" w:rsidRDefault="005F419B" w:rsidP="005F419B">
      <w:pPr>
        <w:pStyle w:val="a5"/>
        <w:widowControl w:val="0"/>
        <w:numPr>
          <w:ilvl w:val="0"/>
          <w:numId w:val="1"/>
        </w:numPr>
        <w:tabs>
          <w:tab w:val="clear" w:pos="0"/>
          <w:tab w:val="left" w:pos="362"/>
        </w:tabs>
        <w:spacing w:after="0"/>
        <w:ind w:left="0" w:firstLine="0"/>
        <w:jc w:val="both"/>
      </w:pPr>
      <w:r w:rsidRPr="00BC36EB">
        <w:rPr>
          <w:rStyle w:val="9pt1"/>
          <w:color w:val="000000"/>
        </w:rPr>
        <w:t>косвенным, которые характеризуют интенсивность биологической нагрузки на почву. Это — санитарно-показательные организмы группы кишечной палочки (БРКП, коли-индекс) и фекальные стрептококки (индекс энтерококков). В крупных городах с высокой плотностью населения биологическая нагрузка на почву очень велика, и как следствие, высоки индексы санитарно-показательных организмов.</w:t>
      </w:r>
    </w:p>
    <w:p w:rsidR="005F419B" w:rsidRPr="00BC36EB" w:rsidRDefault="005F419B" w:rsidP="005F419B">
      <w:pPr>
        <w:pStyle w:val="a5"/>
        <w:widowControl w:val="0"/>
        <w:numPr>
          <w:ilvl w:val="0"/>
          <w:numId w:val="1"/>
        </w:numPr>
        <w:tabs>
          <w:tab w:val="clear" w:pos="0"/>
          <w:tab w:val="left" w:pos="338"/>
        </w:tabs>
        <w:spacing w:after="0"/>
        <w:ind w:left="0" w:firstLine="0"/>
        <w:jc w:val="both"/>
      </w:pPr>
      <w:r w:rsidRPr="00BC36EB">
        <w:rPr>
          <w:rStyle w:val="9pt1"/>
          <w:color w:val="000000"/>
        </w:rPr>
        <w:t>прямым санитарно-бактериологическим показателям эпидемической опасности почвы — обнаружение возбудителей кишечных инфекций (возбудители кишечных инфекций, патогенные энтеробактерии, энтеровирусы);</w:t>
      </w:r>
    </w:p>
    <w:p w:rsidR="005F419B" w:rsidRPr="00BC36EB" w:rsidRDefault="005F419B" w:rsidP="005F419B">
      <w:pPr>
        <w:pStyle w:val="a5"/>
        <w:widowControl w:val="0"/>
        <w:numPr>
          <w:ilvl w:val="0"/>
          <w:numId w:val="1"/>
        </w:numPr>
        <w:tabs>
          <w:tab w:val="clear" w:pos="0"/>
          <w:tab w:val="left" w:pos="342"/>
        </w:tabs>
        <w:spacing w:after="0"/>
        <w:ind w:left="0" w:firstLine="0"/>
        <w:jc w:val="both"/>
      </w:pPr>
      <w:r w:rsidRPr="00BC36EB">
        <w:rPr>
          <w:rStyle w:val="9pt1"/>
          <w:color w:val="000000"/>
        </w:rPr>
        <w:t xml:space="preserve">почву оценивают как чистую без ограничений по санитарно-бактериологическим показателям при отсутствии патогенных бактерий и индексе санитарно-показательных микроорганизмов до </w:t>
      </w:r>
      <w:r w:rsidRPr="00BC36EB">
        <w:rPr>
          <w:rStyle w:val="9pt"/>
          <w:color w:val="000000"/>
        </w:rPr>
        <w:t>10</w:t>
      </w:r>
      <w:r w:rsidRPr="00BC36EB">
        <w:rPr>
          <w:rStyle w:val="9pt1"/>
          <w:color w:val="000000"/>
        </w:rPr>
        <w:t xml:space="preserve"> клеток на </w:t>
      </w:r>
      <w:r w:rsidRPr="00BC36EB">
        <w:rPr>
          <w:rStyle w:val="9pt"/>
          <w:color w:val="000000"/>
        </w:rPr>
        <w:t>1</w:t>
      </w:r>
      <w:r w:rsidRPr="00BC36EB">
        <w:rPr>
          <w:rStyle w:val="9pt1"/>
          <w:color w:val="000000"/>
        </w:rPr>
        <w:t xml:space="preserve"> г почвы.</w:t>
      </w:r>
    </w:p>
    <w:p w:rsidR="005F419B" w:rsidRPr="00BC36EB" w:rsidRDefault="005F419B" w:rsidP="005F419B">
      <w:pPr>
        <w:pStyle w:val="a5"/>
        <w:spacing w:after="0"/>
        <w:jc w:val="both"/>
      </w:pPr>
      <w:r w:rsidRPr="00BC36EB">
        <w:rPr>
          <w:rStyle w:val="9pt1"/>
          <w:color w:val="000000"/>
        </w:rPr>
        <w:t>О возможности загрязнения почвы сальмонеллами свидетельствует индекс санитарно</w:t>
      </w:r>
      <w:r w:rsidRPr="00BC36EB">
        <w:rPr>
          <w:rStyle w:val="9pt1"/>
          <w:color w:val="000000"/>
        </w:rPr>
        <w:softHyphen/>
        <w:t>показательных организмов (БГКП и энтерококков) 10 и более клеток в 1 г почвы.</w:t>
      </w:r>
    </w:p>
    <w:p w:rsidR="005F419B" w:rsidRPr="00BC36EB" w:rsidRDefault="005F419B" w:rsidP="005F419B">
      <w:pPr>
        <w:pStyle w:val="a5"/>
        <w:spacing w:after="0"/>
        <w:jc w:val="both"/>
      </w:pPr>
      <w:r w:rsidRPr="00BC36EB">
        <w:rPr>
          <w:rStyle w:val="9pt1"/>
          <w:color w:val="000000"/>
        </w:rPr>
        <w:t xml:space="preserve">Наличие кишечной палочки в титрах 0,9 и ниже свидетельствует о несомненном фекальном загрязнении почвы, притом свежем. Одновременно могут быть зарегистрированы низкие титры </w:t>
      </w:r>
      <w:proofErr w:type="spellStart"/>
      <w:r w:rsidRPr="00BC36EB">
        <w:rPr>
          <w:rStyle w:val="9pt1"/>
          <w:color w:val="000000"/>
          <w:lang w:val="en-US" w:eastAsia="en-US"/>
        </w:rPr>
        <w:t>Cl</w:t>
      </w:r>
      <w:proofErr w:type="spellEnd"/>
      <w:r w:rsidRPr="00BC36EB">
        <w:rPr>
          <w:rStyle w:val="9pt1"/>
          <w:color w:val="000000"/>
          <w:lang w:eastAsia="en-US"/>
        </w:rPr>
        <w:t xml:space="preserve">. </w:t>
      </w:r>
      <w:proofErr w:type="spellStart"/>
      <w:r w:rsidRPr="00BC36EB">
        <w:rPr>
          <w:rStyle w:val="9pt1"/>
          <w:color w:val="000000"/>
          <w:lang w:val="en-US" w:eastAsia="en-US"/>
        </w:rPr>
        <w:t>perfringens</w:t>
      </w:r>
      <w:proofErr w:type="spellEnd"/>
      <w:r w:rsidRPr="00BC36EB">
        <w:rPr>
          <w:rStyle w:val="9pt1"/>
          <w:color w:val="000000"/>
          <w:lang w:eastAsia="en-US"/>
        </w:rPr>
        <w:t xml:space="preserve">, </w:t>
      </w:r>
      <w:r w:rsidRPr="00BC36EB">
        <w:rPr>
          <w:rStyle w:val="9pt1"/>
          <w:color w:val="000000"/>
        </w:rPr>
        <w:t>нитрификаторов. Однако следует иметь в виду, что в первое время после имевшего места органического загрязнения, нитрификаторов может быть мало — необходимо время, чтобы они успели размножиться.</w:t>
      </w:r>
    </w:p>
    <w:p w:rsidR="005F419B" w:rsidRPr="00BC36EB" w:rsidRDefault="005F419B" w:rsidP="005F419B">
      <w:pPr>
        <w:pStyle w:val="a5"/>
        <w:spacing w:after="0"/>
        <w:jc w:val="both"/>
      </w:pPr>
      <w:r w:rsidRPr="00BC36EB">
        <w:rPr>
          <w:rStyle w:val="9pt1"/>
          <w:color w:val="000000"/>
        </w:rPr>
        <w:t xml:space="preserve">В процессе самоочищения на разных этапах возникают различные количественные соотношения этих показателей. Наиболее быстро отмирает кишечная палочка, поэтому при сравнительно высоких ее титрах титры </w:t>
      </w:r>
      <w:proofErr w:type="spellStart"/>
      <w:r w:rsidRPr="00BC36EB">
        <w:rPr>
          <w:rStyle w:val="9pt1"/>
          <w:color w:val="000000"/>
          <w:lang w:val="en-US" w:eastAsia="en-US"/>
        </w:rPr>
        <w:t>Cl</w:t>
      </w:r>
      <w:proofErr w:type="spellEnd"/>
      <w:r w:rsidRPr="00BC36EB">
        <w:rPr>
          <w:rStyle w:val="9pt1"/>
          <w:color w:val="000000"/>
          <w:lang w:eastAsia="en-US"/>
        </w:rPr>
        <w:t xml:space="preserve">. </w:t>
      </w:r>
      <w:proofErr w:type="spellStart"/>
      <w:r w:rsidRPr="00BC36EB">
        <w:rPr>
          <w:rStyle w:val="9pt1"/>
          <w:color w:val="000000"/>
          <w:lang w:val="en-US" w:eastAsia="en-US"/>
        </w:rPr>
        <w:t>perfringens</w:t>
      </w:r>
      <w:proofErr w:type="spellEnd"/>
      <w:r w:rsidRPr="00BC36EB">
        <w:rPr>
          <w:rStyle w:val="9pt1"/>
          <w:color w:val="000000"/>
          <w:lang w:eastAsia="en-US"/>
        </w:rPr>
        <w:t xml:space="preserve"> </w:t>
      </w:r>
      <w:r w:rsidRPr="00BC36EB">
        <w:rPr>
          <w:rStyle w:val="9pt1"/>
          <w:color w:val="000000"/>
        </w:rPr>
        <w:t>и нитрифицирующих бактерий низкие. Это показывает, что в почве интенсивно протекают процессы самоочищения как от патогенных микроорганизмов, так и от органического загрязнения.</w:t>
      </w:r>
    </w:p>
    <w:p w:rsidR="005F419B" w:rsidRPr="00BC36EB" w:rsidRDefault="005F419B" w:rsidP="005F419B">
      <w:pPr>
        <w:pStyle w:val="a5"/>
        <w:spacing w:after="0"/>
        <w:jc w:val="both"/>
      </w:pPr>
      <w:r w:rsidRPr="00BC36EB">
        <w:rPr>
          <w:rStyle w:val="9pt1"/>
          <w:color w:val="000000"/>
        </w:rPr>
        <w:t>Высокий титр (1,0 и выше) кишечной палочки при низких титрах остальных 3 показателей характеризует почву как свободную от возбудителей кишечных инфекций, но в которой еще не закончились процессы распада и минерализации органических веществ.</w:t>
      </w:r>
    </w:p>
    <w:p w:rsidR="005F419B" w:rsidRPr="00BC36EB" w:rsidRDefault="005F419B" w:rsidP="005F419B">
      <w:pPr>
        <w:pStyle w:val="a5"/>
        <w:spacing w:after="0"/>
        <w:jc w:val="both"/>
      </w:pPr>
      <w:r w:rsidRPr="00BC36EB">
        <w:rPr>
          <w:rStyle w:val="9pt1"/>
          <w:color w:val="000000"/>
        </w:rPr>
        <w:t>Высокие титры всех показателей свидетельствуют о законченных процессах самоочищения и характеризуют почву как чистую, свободную от патогенных энтеробактерии и органических загрязнений.</w:t>
      </w:r>
    </w:p>
    <w:p w:rsidR="005F419B" w:rsidRPr="00BC36EB" w:rsidRDefault="005F419B" w:rsidP="005F419B">
      <w:pPr>
        <w:pStyle w:val="51"/>
        <w:keepNext/>
        <w:keepLines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bookmarkStart w:id="7" w:name="bookmark21"/>
      <w:r w:rsidRPr="00BC36EB">
        <w:rPr>
          <w:rStyle w:val="5"/>
          <w:color w:val="000000"/>
          <w:sz w:val="24"/>
          <w:szCs w:val="24"/>
        </w:rPr>
        <w:t>Санитарное обследование, выбор точек отбора проб</w:t>
      </w:r>
      <w:bookmarkEnd w:id="7"/>
    </w:p>
    <w:p w:rsidR="005F419B" w:rsidRPr="00BC36EB" w:rsidRDefault="005F419B" w:rsidP="005F419B">
      <w:pPr>
        <w:pStyle w:val="a5"/>
        <w:spacing w:after="0"/>
        <w:jc w:val="both"/>
      </w:pPr>
      <w:r w:rsidRPr="00BC36EB">
        <w:rPr>
          <w:rStyle w:val="9pt1"/>
          <w:color w:val="000000"/>
        </w:rPr>
        <w:t xml:space="preserve">Основными объектами, территории которых подлежат контролю органов санитарного надзора с применением санитарно-микробиологических методов исследования, требующими проведения ряда мероприятий по предотвращению загрязнения почвы, являются: детские и лечебно-профилактические учреждения. Сельские и не канализованные районы городских населенных пунктов; территории первого пояса зоны санитарной охраны источников хозяйственно-питьевого водоснабжения; зоны свалок; отвальные площадки; сельскохозяйственные поля, орошаемые водой из открытых </w:t>
      </w:r>
      <w:r w:rsidRPr="00BC36EB">
        <w:rPr>
          <w:rStyle w:val="9pt1"/>
          <w:color w:val="000000"/>
        </w:rPr>
        <w:lastRenderedPageBreak/>
        <w:t>водоемов, стоками животноводческих ферм; земледельческие поля орошения городскими и промышленными сточными водами.</w:t>
      </w:r>
    </w:p>
    <w:p w:rsidR="005F419B" w:rsidRPr="00BC36EB" w:rsidRDefault="005F419B" w:rsidP="005F419B">
      <w:pPr>
        <w:pStyle w:val="a5"/>
        <w:spacing w:after="0"/>
        <w:jc w:val="both"/>
      </w:pPr>
      <w:r w:rsidRPr="00BC36EB">
        <w:rPr>
          <w:rStyle w:val="9pt1"/>
          <w:color w:val="000000"/>
        </w:rPr>
        <w:t>Обязательным предварительным этапом при санитарно-бактериологическом исследовании является санитарное обследование и составление паспорта обследуемого участка с сопроводительным талоном.</w:t>
      </w:r>
    </w:p>
    <w:p w:rsidR="005F419B" w:rsidRPr="00BC36EB" w:rsidRDefault="005F419B" w:rsidP="005F419B">
      <w:pPr>
        <w:pStyle w:val="51"/>
        <w:keepNext/>
        <w:keepLines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bookmarkStart w:id="8" w:name="bookmark22"/>
      <w:r w:rsidRPr="00BC36EB">
        <w:rPr>
          <w:rStyle w:val="5"/>
          <w:color w:val="000000"/>
          <w:sz w:val="24"/>
          <w:szCs w:val="24"/>
        </w:rPr>
        <w:t>Отбор образцов почвы</w:t>
      </w:r>
      <w:bookmarkEnd w:id="8"/>
    </w:p>
    <w:p w:rsidR="005F419B" w:rsidRPr="00BC36EB" w:rsidRDefault="005F419B" w:rsidP="005F419B">
      <w:pPr>
        <w:pStyle w:val="a5"/>
        <w:spacing w:after="0"/>
        <w:jc w:val="both"/>
      </w:pPr>
      <w:r w:rsidRPr="00BC36EB">
        <w:rPr>
          <w:rStyle w:val="9pt1"/>
          <w:color w:val="000000"/>
        </w:rPr>
        <w:t>Пробы почвы отбираем на каждом из участков в его пяти точках по диагонали или по «конверту» (четыре точки по углам и одна в центре).</w:t>
      </w:r>
    </w:p>
    <w:p w:rsidR="005F419B" w:rsidRPr="00BC36EB" w:rsidRDefault="005F419B" w:rsidP="005F419B">
      <w:pPr>
        <w:pStyle w:val="a5"/>
        <w:spacing w:after="0"/>
        <w:jc w:val="both"/>
        <w:rPr>
          <w:rStyle w:val="9pt1"/>
          <w:color w:val="000000"/>
        </w:rPr>
      </w:pPr>
      <w:r w:rsidRPr="00BC36EB">
        <w:rPr>
          <w:rStyle w:val="9pt1"/>
          <w:color w:val="000000"/>
        </w:rPr>
        <w:t xml:space="preserve">Отобранные образцы помещаем в стерильную посуду и доставляем в лабораторию. При невозможности приступить к исследованию почвы немедленно, допускается хранение образца при температуре </w:t>
      </w:r>
      <w:r w:rsidRPr="00BC36EB">
        <w:rPr>
          <w:rStyle w:val="a4"/>
          <w:rFonts w:eastAsiaTheme="majorEastAsia"/>
          <w:color w:val="000000"/>
        </w:rPr>
        <w:t>4</w:t>
      </w:r>
      <w:r w:rsidRPr="00BC36EB">
        <w:rPr>
          <w:rStyle w:val="9pt1"/>
          <w:color w:val="000000"/>
        </w:rPr>
        <w:t>—5°С, но не более 24 часов.</w:t>
      </w:r>
      <w:bookmarkStart w:id="9" w:name="bookmark23"/>
    </w:p>
    <w:p w:rsidR="005F419B" w:rsidRPr="00BC36EB" w:rsidRDefault="005F419B" w:rsidP="005F419B">
      <w:pPr>
        <w:pStyle w:val="a5"/>
        <w:spacing w:after="0"/>
        <w:jc w:val="both"/>
      </w:pPr>
      <w:r w:rsidRPr="00BC36EB">
        <w:rPr>
          <w:rStyle w:val="5"/>
          <w:color w:val="000000"/>
        </w:rPr>
        <w:t>Подготовка и обработка почвы для анализа</w:t>
      </w:r>
      <w:bookmarkEnd w:id="9"/>
    </w:p>
    <w:p w:rsidR="005F419B" w:rsidRPr="00BC36EB" w:rsidRDefault="005F419B" w:rsidP="005F419B">
      <w:pPr>
        <w:pStyle w:val="a5"/>
        <w:spacing w:after="0"/>
        <w:jc w:val="both"/>
      </w:pPr>
      <w:r w:rsidRPr="00BC36EB">
        <w:rPr>
          <w:rStyle w:val="9pt1"/>
          <w:color w:val="000000"/>
        </w:rPr>
        <w:t>Для приготовления среднего образца объемом 0,5 кг почву всех образцов одного участка высыпаем на стерильный плотный лист бумаги, тщательно перемешиваем стерильным шпателем, отбрасываем камни и прочие твердые предметы. Затем почву распределяем на месте ровным тонким слоем в форме квадрата.</w:t>
      </w:r>
    </w:p>
    <w:p w:rsidR="005F419B" w:rsidRPr="00BC36EB" w:rsidRDefault="005F419B" w:rsidP="005F419B">
      <w:pPr>
        <w:pStyle w:val="a5"/>
        <w:spacing w:after="0"/>
        <w:jc w:val="both"/>
      </w:pPr>
      <w:r w:rsidRPr="00BC36EB">
        <w:rPr>
          <w:rStyle w:val="9pt1"/>
          <w:color w:val="000000"/>
        </w:rPr>
        <w:t>Диагоналями почву делим на 4 треугольника. Почву из двух противоположных треугольников отбрасываем, а оставшуюся вновь перемешиваем, опять распределяем тонким слоем и делим диагоналями и так до тех пор, пока не останется примерно 0,5 кг.</w:t>
      </w:r>
    </w:p>
    <w:p w:rsidR="005F419B" w:rsidRPr="00BC36EB" w:rsidRDefault="005F419B" w:rsidP="005F419B">
      <w:pPr>
        <w:pStyle w:val="a5"/>
        <w:spacing w:after="0"/>
        <w:jc w:val="both"/>
      </w:pPr>
      <w:r w:rsidRPr="00BC36EB">
        <w:rPr>
          <w:rStyle w:val="9pt1"/>
          <w:color w:val="000000"/>
        </w:rPr>
        <w:t>Перед посевом почву диспергируем, т.е. почву с соблюдением условий стерильности просеиваем через сито диаметром 3 мм. При просеивании сито сверху покрываем стерильной бумагой.</w:t>
      </w:r>
    </w:p>
    <w:p w:rsidR="005F419B" w:rsidRPr="00BC36EB" w:rsidRDefault="005F419B" w:rsidP="005F419B">
      <w:pPr>
        <w:pStyle w:val="a5"/>
        <w:spacing w:after="0"/>
        <w:jc w:val="both"/>
      </w:pPr>
      <w:r w:rsidRPr="00BC36EB">
        <w:rPr>
          <w:rStyle w:val="9pt1"/>
          <w:color w:val="000000"/>
        </w:rPr>
        <w:t xml:space="preserve">Для учета почвенных микроорганизмов и энтеровирусов достаточно навески от 1 до 10 г, для санитарно-показательных микроорганизмов от 1 до 30 г, для патогенных энтеробактерий (50—50,5 г). Первое разведение навески почвы </w:t>
      </w:r>
      <w:r w:rsidRPr="00BC36EB">
        <w:rPr>
          <w:rStyle w:val="1pt"/>
          <w:color w:val="000000"/>
        </w:rPr>
        <w:t>(1:10)</w:t>
      </w:r>
      <w:r w:rsidRPr="00BC36EB">
        <w:rPr>
          <w:rStyle w:val="9pt1"/>
          <w:color w:val="000000"/>
        </w:rPr>
        <w:t xml:space="preserve"> делаем в стерильной посуде, добавляя стерильную водопроводную воду в соотношении </w:t>
      </w:r>
      <w:r w:rsidRPr="00BC36EB">
        <w:rPr>
          <w:rStyle w:val="9pt"/>
          <w:color w:val="000000"/>
        </w:rPr>
        <w:t>1</w:t>
      </w:r>
      <w:r w:rsidRPr="00BC36EB">
        <w:rPr>
          <w:rStyle w:val="9pt1"/>
          <w:color w:val="000000"/>
        </w:rPr>
        <w:t xml:space="preserve"> : </w:t>
      </w:r>
      <w:r w:rsidRPr="00BC36EB">
        <w:rPr>
          <w:rStyle w:val="9pt"/>
          <w:color w:val="000000"/>
        </w:rPr>
        <w:t>10</w:t>
      </w:r>
      <w:r w:rsidRPr="00BC36EB">
        <w:rPr>
          <w:rStyle w:val="9pt1"/>
          <w:color w:val="000000"/>
        </w:rPr>
        <w:t xml:space="preserve"> к весу почвы (например: </w:t>
      </w:r>
      <w:r w:rsidRPr="00BC36EB">
        <w:rPr>
          <w:rStyle w:val="9pt"/>
          <w:color w:val="000000"/>
        </w:rPr>
        <w:t>1</w:t>
      </w:r>
      <w:r w:rsidRPr="00BC36EB">
        <w:rPr>
          <w:rStyle w:val="9pt1"/>
          <w:color w:val="000000"/>
        </w:rPr>
        <w:t xml:space="preserve"> г воды, </w:t>
      </w:r>
      <w:r w:rsidRPr="00BC36EB">
        <w:rPr>
          <w:rStyle w:val="9pt"/>
          <w:color w:val="000000"/>
        </w:rPr>
        <w:t>10</w:t>
      </w:r>
      <w:r w:rsidRPr="00BC36EB">
        <w:rPr>
          <w:rStyle w:val="9pt1"/>
          <w:color w:val="000000"/>
        </w:rPr>
        <w:t xml:space="preserve"> г почвы — в </w:t>
      </w:r>
      <w:r w:rsidRPr="00BC36EB">
        <w:rPr>
          <w:rStyle w:val="9pt"/>
          <w:color w:val="000000"/>
        </w:rPr>
        <w:t>100</w:t>
      </w:r>
      <w:r w:rsidRPr="00BC36EB">
        <w:rPr>
          <w:rStyle w:val="9pt1"/>
          <w:color w:val="000000"/>
        </w:rPr>
        <w:t xml:space="preserve"> мл воды и т. п.).</w:t>
      </w:r>
    </w:p>
    <w:p w:rsidR="005F419B" w:rsidRPr="00BC36EB" w:rsidRDefault="005F419B" w:rsidP="005F419B">
      <w:pPr>
        <w:pStyle w:val="a5"/>
        <w:spacing w:after="0"/>
        <w:jc w:val="both"/>
      </w:pPr>
      <w:r w:rsidRPr="00BC36EB">
        <w:rPr>
          <w:rStyle w:val="9pt1"/>
          <w:color w:val="000000"/>
        </w:rPr>
        <w:t>Далее проводим предварительную обработку почвы, целью которой является извлечение клетки микроорганизмов из почвенных агрегатов.</w:t>
      </w:r>
    </w:p>
    <w:p w:rsidR="005F419B" w:rsidRPr="00BC36EB" w:rsidRDefault="005F419B" w:rsidP="005F419B">
      <w:pPr>
        <w:pStyle w:val="a5"/>
        <w:spacing w:after="0"/>
        <w:jc w:val="both"/>
      </w:pPr>
      <w:r w:rsidRPr="00BC36EB">
        <w:rPr>
          <w:rStyle w:val="9pt1"/>
          <w:color w:val="000000"/>
        </w:rPr>
        <w:t>Основными приемами предварительной обработки почвы являются:</w:t>
      </w:r>
    </w:p>
    <w:p w:rsidR="005F419B" w:rsidRPr="00BC36EB" w:rsidRDefault="005F419B" w:rsidP="005F419B">
      <w:pPr>
        <w:pStyle w:val="a5"/>
        <w:widowControl w:val="0"/>
        <w:numPr>
          <w:ilvl w:val="0"/>
          <w:numId w:val="1"/>
        </w:numPr>
        <w:tabs>
          <w:tab w:val="clear" w:pos="0"/>
          <w:tab w:val="left" w:pos="750"/>
        </w:tabs>
        <w:spacing w:after="0"/>
        <w:ind w:left="340" w:hanging="340"/>
        <w:jc w:val="both"/>
      </w:pPr>
      <w:r w:rsidRPr="00BC36EB">
        <w:rPr>
          <w:rStyle w:val="9pt"/>
          <w:color w:val="000000"/>
        </w:rPr>
        <w:t>10</w:t>
      </w:r>
      <w:r w:rsidRPr="00BC36EB">
        <w:rPr>
          <w:rStyle w:val="9pt1"/>
          <w:color w:val="000000"/>
        </w:rPr>
        <w:t xml:space="preserve">-минутное вертикальное встряхивание почвенной суспензии первого разведения в пробирках с резиновыми пробками — при навеске почвы </w:t>
      </w:r>
      <w:r w:rsidRPr="00BC36EB">
        <w:rPr>
          <w:rStyle w:val="9pt"/>
          <w:color w:val="000000"/>
        </w:rPr>
        <w:t>1</w:t>
      </w:r>
      <w:r w:rsidRPr="00BC36EB">
        <w:rPr>
          <w:rStyle w:val="9pt1"/>
          <w:color w:val="000000"/>
        </w:rPr>
        <w:t xml:space="preserve"> г;</w:t>
      </w:r>
    </w:p>
    <w:p w:rsidR="005F419B" w:rsidRPr="00BC36EB" w:rsidRDefault="005F419B" w:rsidP="005F419B">
      <w:pPr>
        <w:pStyle w:val="a5"/>
        <w:widowControl w:val="0"/>
        <w:numPr>
          <w:ilvl w:val="0"/>
          <w:numId w:val="1"/>
        </w:numPr>
        <w:tabs>
          <w:tab w:val="clear" w:pos="0"/>
          <w:tab w:val="left" w:pos="730"/>
        </w:tabs>
        <w:spacing w:after="0"/>
        <w:ind w:left="340" w:hanging="340"/>
        <w:jc w:val="both"/>
      </w:pPr>
      <w:r w:rsidRPr="00BC36EB">
        <w:rPr>
          <w:rStyle w:val="9pt1"/>
          <w:color w:val="000000"/>
        </w:rPr>
        <w:t>3-минутная обработка почвенной суспензии на механической мешалке.</w:t>
      </w:r>
    </w:p>
    <w:p w:rsidR="005F419B" w:rsidRPr="00BC36EB" w:rsidRDefault="005F419B" w:rsidP="005F419B">
      <w:pPr>
        <w:pStyle w:val="a5"/>
        <w:spacing w:after="0"/>
        <w:ind w:left="340"/>
        <w:jc w:val="both"/>
      </w:pPr>
      <w:r w:rsidRPr="00BC36EB">
        <w:rPr>
          <w:rStyle w:val="9pt1"/>
          <w:color w:val="000000"/>
        </w:rPr>
        <w:t xml:space="preserve">Почвенную суспензию, содержащую в 1 мл 0,1 г почвы, через 30 секунд после предварительной обработки (за это время оседают грубые минеральные частицы) используем для приготовления последовательно убывающих концентраций почвы. Для этого из первого разведения, находящегося во флаконе, с содержанием почвы </w:t>
      </w:r>
      <w:r w:rsidRPr="00BC36EB">
        <w:rPr>
          <w:rStyle w:val="9pt"/>
          <w:color w:val="000000"/>
        </w:rPr>
        <w:t>0,1</w:t>
      </w:r>
      <w:r w:rsidRPr="00BC36EB">
        <w:rPr>
          <w:rStyle w:val="9pt1"/>
          <w:color w:val="000000"/>
        </w:rPr>
        <w:t xml:space="preserve"> г/мл стерильной пипеткой отбираем 1 мл и переносим в пробирку с 9 мл стерильной водопроводной воды. При этом получаем второе разведение, содержащее 0,01 г/мл почвы. Повторяя эту операцию, доводим разведение почвы до 0,0001—0,00001 г/мл.</w:t>
      </w:r>
    </w:p>
    <w:p w:rsidR="005F419B" w:rsidRPr="00BC36EB" w:rsidRDefault="005F419B" w:rsidP="005F419B">
      <w:pPr>
        <w:pStyle w:val="a5"/>
        <w:spacing w:after="0"/>
        <w:jc w:val="both"/>
      </w:pPr>
      <w:r w:rsidRPr="00BC36EB">
        <w:rPr>
          <w:rStyle w:val="9pt1"/>
          <w:color w:val="000000"/>
        </w:rPr>
        <w:t>Приготовленные разведения используем для посева на различные питательные среды с целью определения микробиологических показателей.</w:t>
      </w:r>
    </w:p>
    <w:p w:rsidR="005F419B" w:rsidRPr="00BC36EB" w:rsidRDefault="005F419B" w:rsidP="005F419B">
      <w:pPr>
        <w:pStyle w:val="4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BC36EB">
        <w:rPr>
          <w:rStyle w:val="4"/>
          <w:color w:val="000000"/>
          <w:sz w:val="24"/>
          <w:szCs w:val="24"/>
        </w:rPr>
        <w:t>Санитарно-бактериологическое исследование почвы</w:t>
      </w:r>
    </w:p>
    <w:p w:rsidR="005F419B" w:rsidRPr="00BC36EB" w:rsidRDefault="005F419B" w:rsidP="005F419B">
      <w:pPr>
        <w:pStyle w:val="a5"/>
        <w:spacing w:after="0"/>
        <w:jc w:val="both"/>
      </w:pPr>
      <w:r w:rsidRPr="00BC36EB">
        <w:rPr>
          <w:rStyle w:val="9pt1"/>
          <w:color w:val="000000"/>
        </w:rPr>
        <w:t>К методам определения микробиологических показателей, характеризующих фекальное загрязнение почвы, относятся следующие:</w:t>
      </w:r>
    </w:p>
    <w:p w:rsidR="005F419B" w:rsidRPr="00BC36EB" w:rsidRDefault="005F419B" w:rsidP="005F419B">
      <w:pPr>
        <w:pStyle w:val="a5"/>
        <w:widowControl w:val="0"/>
        <w:numPr>
          <w:ilvl w:val="0"/>
          <w:numId w:val="1"/>
        </w:numPr>
        <w:tabs>
          <w:tab w:val="clear" w:pos="0"/>
          <w:tab w:val="left" w:pos="726"/>
        </w:tabs>
        <w:spacing w:after="0"/>
        <w:ind w:left="340" w:hanging="340"/>
        <w:jc w:val="both"/>
      </w:pPr>
      <w:r w:rsidRPr="00BC36EB">
        <w:rPr>
          <w:rStyle w:val="9pt1"/>
          <w:color w:val="000000"/>
        </w:rPr>
        <w:t>Определение количества бактерий группы кишечных палочек, энтерококков, энтеровирусов.</w:t>
      </w:r>
    </w:p>
    <w:p w:rsidR="005F419B" w:rsidRPr="00BC36EB" w:rsidRDefault="005F419B" w:rsidP="005F419B">
      <w:pPr>
        <w:pStyle w:val="a5"/>
        <w:widowControl w:val="0"/>
        <w:numPr>
          <w:ilvl w:val="0"/>
          <w:numId w:val="1"/>
        </w:numPr>
        <w:tabs>
          <w:tab w:val="clear" w:pos="0"/>
          <w:tab w:val="left" w:pos="730"/>
        </w:tabs>
        <w:spacing w:after="0"/>
        <w:ind w:left="340" w:hanging="340"/>
        <w:jc w:val="both"/>
      </w:pPr>
      <w:r w:rsidRPr="00BC36EB">
        <w:rPr>
          <w:rStyle w:val="9pt1"/>
          <w:color w:val="000000"/>
        </w:rPr>
        <w:t>Определение кишечных палочек в почве титрационным методом.</w:t>
      </w:r>
    </w:p>
    <w:p w:rsidR="005F419B" w:rsidRPr="00BC36EB" w:rsidRDefault="005F419B" w:rsidP="005F419B">
      <w:pPr>
        <w:pStyle w:val="a5"/>
        <w:widowControl w:val="0"/>
        <w:numPr>
          <w:ilvl w:val="0"/>
          <w:numId w:val="1"/>
        </w:numPr>
        <w:tabs>
          <w:tab w:val="clear" w:pos="0"/>
          <w:tab w:val="left" w:pos="726"/>
        </w:tabs>
        <w:spacing w:after="0"/>
        <w:ind w:left="340" w:hanging="340"/>
        <w:jc w:val="both"/>
      </w:pPr>
      <w:r w:rsidRPr="00BC36EB">
        <w:rPr>
          <w:rStyle w:val="9pt1"/>
          <w:color w:val="000000"/>
        </w:rPr>
        <w:t>Определение кишечных палочек в почве методом мембранных фильтров.</w:t>
      </w:r>
    </w:p>
    <w:p w:rsidR="005F419B" w:rsidRPr="00BC36EB" w:rsidRDefault="005F419B" w:rsidP="005F419B">
      <w:pPr>
        <w:pStyle w:val="a5"/>
        <w:widowControl w:val="0"/>
        <w:numPr>
          <w:ilvl w:val="0"/>
          <w:numId w:val="1"/>
        </w:numPr>
        <w:tabs>
          <w:tab w:val="clear" w:pos="0"/>
          <w:tab w:val="left" w:pos="726"/>
        </w:tabs>
        <w:spacing w:after="0"/>
        <w:ind w:left="340" w:hanging="340"/>
        <w:jc w:val="both"/>
      </w:pPr>
      <w:r w:rsidRPr="00BC36EB">
        <w:rPr>
          <w:rStyle w:val="9pt1"/>
          <w:color w:val="000000"/>
        </w:rPr>
        <w:t>Прямой поверхностный посев на агаризованные питательные среды для учета кишечных палочек в почве.</w:t>
      </w:r>
    </w:p>
    <w:p w:rsidR="005F419B" w:rsidRPr="00BC36EB" w:rsidRDefault="005F419B" w:rsidP="005F419B">
      <w:pPr>
        <w:pStyle w:val="a5"/>
        <w:widowControl w:val="0"/>
        <w:numPr>
          <w:ilvl w:val="0"/>
          <w:numId w:val="1"/>
        </w:numPr>
        <w:tabs>
          <w:tab w:val="clear" w:pos="0"/>
          <w:tab w:val="left" w:pos="730"/>
        </w:tabs>
        <w:spacing w:after="0"/>
        <w:ind w:left="340" w:hanging="340"/>
        <w:jc w:val="both"/>
      </w:pPr>
      <w:r w:rsidRPr="00BC36EB">
        <w:rPr>
          <w:rStyle w:val="9pt1"/>
          <w:color w:val="000000"/>
        </w:rPr>
        <w:t>Определение в почве общего количества бактерий.</w:t>
      </w:r>
    </w:p>
    <w:p w:rsidR="005F419B" w:rsidRPr="00BC36EB" w:rsidRDefault="005F419B" w:rsidP="005F419B">
      <w:pPr>
        <w:pStyle w:val="a5"/>
        <w:widowControl w:val="0"/>
        <w:numPr>
          <w:ilvl w:val="0"/>
          <w:numId w:val="1"/>
        </w:numPr>
        <w:tabs>
          <w:tab w:val="clear" w:pos="0"/>
          <w:tab w:val="left" w:pos="730"/>
        </w:tabs>
        <w:spacing w:after="0"/>
        <w:ind w:left="340" w:hanging="340"/>
        <w:jc w:val="both"/>
      </w:pPr>
      <w:r w:rsidRPr="00BC36EB">
        <w:rPr>
          <w:rStyle w:val="9pt1"/>
          <w:color w:val="000000"/>
        </w:rPr>
        <w:t xml:space="preserve">Определение </w:t>
      </w:r>
      <w:r w:rsidRPr="00BC36EB">
        <w:rPr>
          <w:rStyle w:val="9pt1"/>
          <w:color w:val="000000"/>
          <w:lang w:val="en-US" w:eastAsia="en-US"/>
        </w:rPr>
        <w:t>Clostridium</w:t>
      </w:r>
      <w:r w:rsidRPr="00BC36EB">
        <w:rPr>
          <w:rStyle w:val="9pt1"/>
          <w:color w:val="000000"/>
          <w:lang w:eastAsia="en-US"/>
        </w:rPr>
        <w:t xml:space="preserve"> </w:t>
      </w:r>
      <w:proofErr w:type="spellStart"/>
      <w:r w:rsidRPr="00BC36EB">
        <w:rPr>
          <w:rStyle w:val="9pt1"/>
          <w:color w:val="000000"/>
          <w:lang w:val="en-US" w:eastAsia="en-US"/>
        </w:rPr>
        <w:t>perfringens</w:t>
      </w:r>
      <w:proofErr w:type="spellEnd"/>
      <w:r w:rsidRPr="00BC36EB">
        <w:rPr>
          <w:rStyle w:val="9pt1"/>
          <w:color w:val="000000"/>
          <w:lang w:eastAsia="en-US"/>
        </w:rPr>
        <w:t xml:space="preserve"> </w:t>
      </w:r>
      <w:r w:rsidRPr="00BC36EB">
        <w:rPr>
          <w:rStyle w:val="9pt1"/>
          <w:color w:val="000000"/>
        </w:rPr>
        <w:t>в почве.</w:t>
      </w:r>
    </w:p>
    <w:p w:rsidR="005F419B" w:rsidRPr="00BC36EB" w:rsidRDefault="005F419B" w:rsidP="005F419B">
      <w:pPr>
        <w:pStyle w:val="a5"/>
        <w:widowControl w:val="0"/>
        <w:numPr>
          <w:ilvl w:val="0"/>
          <w:numId w:val="1"/>
        </w:numPr>
        <w:tabs>
          <w:tab w:val="clear" w:pos="0"/>
          <w:tab w:val="left" w:pos="730"/>
        </w:tabs>
        <w:spacing w:after="0"/>
        <w:ind w:left="340" w:hanging="340"/>
        <w:jc w:val="both"/>
      </w:pPr>
      <w:r w:rsidRPr="00BC36EB">
        <w:rPr>
          <w:rStyle w:val="9pt1"/>
          <w:color w:val="000000"/>
        </w:rPr>
        <w:t>Определение термофильных бактерий.</w:t>
      </w:r>
    </w:p>
    <w:p w:rsidR="005F419B" w:rsidRPr="00BC36EB" w:rsidRDefault="005F419B" w:rsidP="005F419B">
      <w:pPr>
        <w:pStyle w:val="a5"/>
        <w:widowControl w:val="0"/>
        <w:numPr>
          <w:ilvl w:val="0"/>
          <w:numId w:val="1"/>
        </w:numPr>
        <w:tabs>
          <w:tab w:val="clear" w:pos="0"/>
          <w:tab w:val="left" w:pos="726"/>
        </w:tabs>
        <w:spacing w:after="0"/>
        <w:ind w:left="340" w:hanging="340"/>
        <w:jc w:val="both"/>
      </w:pPr>
      <w:r w:rsidRPr="00BC36EB">
        <w:rPr>
          <w:rStyle w:val="9pt1"/>
          <w:color w:val="000000"/>
        </w:rPr>
        <w:t>Определение в почве нитрифицирующих бактерий.</w:t>
      </w:r>
    </w:p>
    <w:p w:rsidR="005F419B" w:rsidRPr="00BC36EB" w:rsidRDefault="005F419B" w:rsidP="005F419B">
      <w:pPr>
        <w:pStyle w:val="a5"/>
        <w:spacing w:after="0"/>
        <w:ind w:left="340"/>
        <w:jc w:val="both"/>
      </w:pPr>
      <w:r w:rsidRPr="00BC36EB">
        <w:rPr>
          <w:rStyle w:val="9pt1"/>
          <w:color w:val="000000"/>
        </w:rPr>
        <w:t>К методам определения микроорганизмов, характеризующих загрязнение и самоочищение почвы от органических и химических загрязнений, относятся:</w:t>
      </w:r>
    </w:p>
    <w:p w:rsidR="005F419B" w:rsidRPr="00BC36EB" w:rsidRDefault="005F419B" w:rsidP="005F419B">
      <w:pPr>
        <w:pStyle w:val="a5"/>
        <w:widowControl w:val="0"/>
        <w:numPr>
          <w:ilvl w:val="0"/>
          <w:numId w:val="1"/>
        </w:numPr>
        <w:tabs>
          <w:tab w:val="clear" w:pos="0"/>
          <w:tab w:val="left" w:pos="726"/>
        </w:tabs>
        <w:spacing w:after="0"/>
        <w:ind w:left="340" w:hanging="340"/>
        <w:jc w:val="both"/>
      </w:pPr>
      <w:r w:rsidRPr="00BC36EB">
        <w:rPr>
          <w:rStyle w:val="9pt1"/>
          <w:color w:val="000000"/>
        </w:rPr>
        <w:t>Определение общей численности почвенных сапрофитных микроорганизмов.</w:t>
      </w:r>
    </w:p>
    <w:p w:rsidR="005F419B" w:rsidRPr="00BC36EB" w:rsidRDefault="005F419B" w:rsidP="005F419B">
      <w:pPr>
        <w:pStyle w:val="a5"/>
        <w:widowControl w:val="0"/>
        <w:numPr>
          <w:ilvl w:val="0"/>
          <w:numId w:val="1"/>
        </w:numPr>
        <w:tabs>
          <w:tab w:val="clear" w:pos="0"/>
          <w:tab w:val="left" w:pos="730"/>
        </w:tabs>
        <w:spacing w:after="0"/>
        <w:ind w:left="340" w:hanging="340"/>
        <w:jc w:val="both"/>
      </w:pPr>
      <w:r w:rsidRPr="00BC36EB">
        <w:rPr>
          <w:rStyle w:val="9pt1"/>
          <w:color w:val="000000"/>
        </w:rPr>
        <w:t>Определение общей численности почвенных микроорганизмов методом прямой микроскопии.</w:t>
      </w:r>
    </w:p>
    <w:p w:rsidR="005F419B" w:rsidRPr="00BC36EB" w:rsidRDefault="005F419B" w:rsidP="005F419B">
      <w:pPr>
        <w:pStyle w:val="a5"/>
        <w:widowControl w:val="0"/>
        <w:numPr>
          <w:ilvl w:val="0"/>
          <w:numId w:val="1"/>
        </w:numPr>
        <w:tabs>
          <w:tab w:val="clear" w:pos="0"/>
          <w:tab w:val="left" w:pos="730"/>
        </w:tabs>
        <w:spacing w:after="0"/>
        <w:ind w:left="340" w:hanging="340"/>
        <w:jc w:val="both"/>
      </w:pPr>
      <w:r w:rsidRPr="00BC36EB">
        <w:rPr>
          <w:rStyle w:val="9pt1"/>
          <w:color w:val="000000"/>
        </w:rPr>
        <w:t>Определение общего числа и процента почвенных бацилл.</w:t>
      </w:r>
    </w:p>
    <w:p w:rsidR="005F419B" w:rsidRPr="00BC36EB" w:rsidRDefault="005F419B" w:rsidP="005F419B">
      <w:pPr>
        <w:pStyle w:val="a5"/>
        <w:widowControl w:val="0"/>
        <w:numPr>
          <w:ilvl w:val="0"/>
          <w:numId w:val="1"/>
        </w:numPr>
        <w:tabs>
          <w:tab w:val="clear" w:pos="0"/>
          <w:tab w:val="left" w:pos="730"/>
        </w:tabs>
        <w:spacing w:after="0"/>
        <w:ind w:left="340" w:hanging="340"/>
        <w:jc w:val="both"/>
      </w:pPr>
      <w:r w:rsidRPr="00BC36EB">
        <w:rPr>
          <w:rStyle w:val="9pt1"/>
          <w:color w:val="000000"/>
        </w:rPr>
        <w:t>Определение количества грибов и актиномицетов в почве.</w:t>
      </w:r>
    </w:p>
    <w:p w:rsidR="005F419B" w:rsidRPr="00BC36EB" w:rsidRDefault="005F419B" w:rsidP="005F419B">
      <w:pPr>
        <w:pStyle w:val="a5"/>
        <w:widowControl w:val="0"/>
        <w:numPr>
          <w:ilvl w:val="0"/>
          <w:numId w:val="1"/>
        </w:numPr>
        <w:tabs>
          <w:tab w:val="clear" w:pos="0"/>
          <w:tab w:val="left" w:pos="726"/>
        </w:tabs>
        <w:spacing w:after="0"/>
        <w:ind w:left="340" w:hanging="340"/>
        <w:jc w:val="both"/>
      </w:pPr>
      <w:r w:rsidRPr="00BC36EB">
        <w:rPr>
          <w:rStyle w:val="9pt1"/>
          <w:color w:val="000000"/>
        </w:rPr>
        <w:t>Определение аэробных целлюлозоразлагающих микроорганизмов.</w:t>
      </w:r>
    </w:p>
    <w:p w:rsidR="005F419B" w:rsidRPr="00BC36EB" w:rsidRDefault="005F419B" w:rsidP="005F419B">
      <w:pPr>
        <w:pStyle w:val="a5"/>
        <w:widowControl w:val="0"/>
        <w:numPr>
          <w:ilvl w:val="0"/>
          <w:numId w:val="1"/>
        </w:numPr>
        <w:tabs>
          <w:tab w:val="clear" w:pos="0"/>
          <w:tab w:val="left" w:pos="730"/>
        </w:tabs>
        <w:spacing w:after="0"/>
        <w:ind w:left="340" w:hanging="340"/>
        <w:jc w:val="both"/>
      </w:pPr>
      <w:r w:rsidRPr="00BC36EB">
        <w:rPr>
          <w:rStyle w:val="9pt1"/>
          <w:color w:val="000000"/>
        </w:rPr>
        <w:t>Определение аммонификаторов в почве.</w:t>
      </w:r>
    </w:p>
    <w:p w:rsidR="005F419B" w:rsidRPr="00BC36EB" w:rsidRDefault="005F419B" w:rsidP="005F419B">
      <w:pPr>
        <w:pStyle w:val="a5"/>
        <w:widowControl w:val="0"/>
        <w:numPr>
          <w:ilvl w:val="0"/>
          <w:numId w:val="1"/>
        </w:numPr>
        <w:tabs>
          <w:tab w:val="clear" w:pos="0"/>
          <w:tab w:val="left" w:pos="730"/>
        </w:tabs>
        <w:spacing w:after="0"/>
        <w:ind w:left="340" w:hanging="340"/>
        <w:jc w:val="both"/>
      </w:pPr>
      <w:r w:rsidRPr="00BC36EB">
        <w:rPr>
          <w:rStyle w:val="9pt1"/>
          <w:color w:val="000000"/>
        </w:rPr>
        <w:t>Определение токсичности почв к микроорганизмам.</w:t>
      </w:r>
    </w:p>
    <w:p w:rsidR="005F419B" w:rsidRPr="00BC36EB" w:rsidRDefault="005F419B" w:rsidP="005F419B">
      <w:pPr>
        <w:pStyle w:val="a5"/>
        <w:spacing w:after="0"/>
        <w:ind w:left="340"/>
        <w:jc w:val="both"/>
      </w:pPr>
      <w:r w:rsidRPr="00BC36EB">
        <w:rPr>
          <w:rStyle w:val="9pt1"/>
          <w:color w:val="000000"/>
        </w:rPr>
        <w:t>К методам определения патогенных бактерий и вирусов в почве относятся следующие:</w:t>
      </w:r>
    </w:p>
    <w:p w:rsidR="005F419B" w:rsidRPr="00BC36EB" w:rsidRDefault="005F419B" w:rsidP="005F419B">
      <w:pPr>
        <w:pStyle w:val="a5"/>
        <w:widowControl w:val="0"/>
        <w:numPr>
          <w:ilvl w:val="0"/>
          <w:numId w:val="1"/>
        </w:numPr>
        <w:tabs>
          <w:tab w:val="clear" w:pos="0"/>
          <w:tab w:val="left" w:pos="721"/>
        </w:tabs>
        <w:spacing w:after="0"/>
        <w:ind w:left="340" w:hanging="340"/>
        <w:jc w:val="both"/>
      </w:pPr>
      <w:r w:rsidRPr="00BC36EB">
        <w:rPr>
          <w:rStyle w:val="9pt1"/>
          <w:color w:val="000000"/>
        </w:rPr>
        <w:t>Определение сальмонелл в почве.</w:t>
      </w:r>
    </w:p>
    <w:p w:rsidR="005F419B" w:rsidRPr="00BC36EB" w:rsidRDefault="005F419B" w:rsidP="005F419B">
      <w:pPr>
        <w:pStyle w:val="a5"/>
        <w:widowControl w:val="0"/>
        <w:numPr>
          <w:ilvl w:val="0"/>
          <w:numId w:val="1"/>
        </w:numPr>
        <w:tabs>
          <w:tab w:val="clear" w:pos="0"/>
          <w:tab w:val="left" w:pos="721"/>
        </w:tabs>
        <w:spacing w:after="0"/>
        <w:ind w:left="340" w:hanging="340"/>
        <w:jc w:val="both"/>
      </w:pPr>
      <w:r w:rsidRPr="00BC36EB">
        <w:rPr>
          <w:rStyle w:val="9pt1"/>
          <w:color w:val="000000"/>
        </w:rPr>
        <w:t>Индикация и выделение патогенных клостридий из почвы.</w:t>
      </w:r>
    </w:p>
    <w:p w:rsidR="005F419B" w:rsidRPr="00BC36EB" w:rsidRDefault="005F419B" w:rsidP="005F419B">
      <w:pPr>
        <w:pStyle w:val="a5"/>
        <w:widowControl w:val="0"/>
        <w:numPr>
          <w:ilvl w:val="0"/>
          <w:numId w:val="1"/>
        </w:numPr>
        <w:tabs>
          <w:tab w:val="clear" w:pos="0"/>
          <w:tab w:val="left" w:pos="721"/>
        </w:tabs>
        <w:spacing w:after="0"/>
        <w:ind w:left="340" w:hanging="340"/>
        <w:jc w:val="both"/>
      </w:pPr>
      <w:r w:rsidRPr="00BC36EB">
        <w:rPr>
          <w:rStyle w:val="9pt1"/>
          <w:color w:val="000000"/>
        </w:rPr>
        <w:t>Идентификация и выделение столбнячной палочки.</w:t>
      </w:r>
    </w:p>
    <w:p w:rsidR="005F419B" w:rsidRPr="00BC36EB" w:rsidRDefault="005F419B" w:rsidP="005F419B">
      <w:pPr>
        <w:pStyle w:val="a5"/>
        <w:widowControl w:val="0"/>
        <w:numPr>
          <w:ilvl w:val="0"/>
          <w:numId w:val="1"/>
        </w:numPr>
        <w:tabs>
          <w:tab w:val="clear" w:pos="0"/>
          <w:tab w:val="left" w:pos="721"/>
        </w:tabs>
        <w:spacing w:after="0"/>
        <w:ind w:left="340" w:hanging="340"/>
        <w:jc w:val="both"/>
      </w:pPr>
      <w:r w:rsidRPr="00BC36EB">
        <w:rPr>
          <w:rStyle w:val="9pt1"/>
          <w:color w:val="000000"/>
        </w:rPr>
        <w:t>Индикация и выделение ботулинической палочки.</w:t>
      </w:r>
    </w:p>
    <w:p w:rsidR="005F419B" w:rsidRPr="00BC36EB" w:rsidRDefault="005F419B" w:rsidP="005F419B">
      <w:pPr>
        <w:pStyle w:val="a5"/>
        <w:widowControl w:val="0"/>
        <w:numPr>
          <w:ilvl w:val="0"/>
          <w:numId w:val="1"/>
        </w:numPr>
        <w:tabs>
          <w:tab w:val="clear" w:pos="0"/>
          <w:tab w:val="left" w:pos="721"/>
        </w:tabs>
        <w:spacing w:after="0"/>
        <w:ind w:left="340" w:hanging="340"/>
        <w:jc w:val="both"/>
      </w:pPr>
      <w:r w:rsidRPr="00BC36EB">
        <w:rPr>
          <w:rStyle w:val="9pt1"/>
          <w:color w:val="000000"/>
        </w:rPr>
        <w:lastRenderedPageBreak/>
        <w:t>Обнаружение сибиреязвенной палочки в почве.</w:t>
      </w:r>
    </w:p>
    <w:p w:rsidR="005F419B" w:rsidRPr="00BC36EB" w:rsidRDefault="005F419B" w:rsidP="005F419B">
      <w:pPr>
        <w:pStyle w:val="51"/>
        <w:keepNext/>
        <w:keepLines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bookmarkStart w:id="10" w:name="bookmark24"/>
      <w:r w:rsidRPr="00BC36EB">
        <w:rPr>
          <w:rStyle w:val="5"/>
          <w:color w:val="000000"/>
          <w:sz w:val="24"/>
          <w:szCs w:val="24"/>
        </w:rPr>
        <w:t>Заключение</w:t>
      </w:r>
      <w:bookmarkEnd w:id="10"/>
    </w:p>
    <w:p w:rsidR="005F419B" w:rsidRPr="00BC36EB" w:rsidRDefault="005F419B" w:rsidP="005F419B">
      <w:pPr>
        <w:pStyle w:val="a5"/>
        <w:spacing w:after="0"/>
      </w:pPr>
      <w:r w:rsidRPr="00BC36EB">
        <w:rPr>
          <w:rStyle w:val="9pt1"/>
          <w:color w:val="000000"/>
        </w:rPr>
        <w:t>В целях улучшения санитарного состояния почвы в населенных пунктах необходимо:</w:t>
      </w:r>
    </w:p>
    <w:p w:rsidR="005F419B" w:rsidRPr="00BC36EB" w:rsidRDefault="005F419B" w:rsidP="005F419B">
      <w:pPr>
        <w:pStyle w:val="a5"/>
        <w:widowControl w:val="0"/>
        <w:numPr>
          <w:ilvl w:val="0"/>
          <w:numId w:val="6"/>
        </w:numPr>
        <w:tabs>
          <w:tab w:val="left" w:pos="730"/>
        </w:tabs>
        <w:spacing w:after="0"/>
        <w:jc w:val="both"/>
        <w:rPr>
          <w:rStyle w:val="9pt1"/>
        </w:rPr>
      </w:pPr>
      <w:r w:rsidRPr="00BC36EB">
        <w:rPr>
          <w:rStyle w:val="9pt1"/>
          <w:color w:val="000000"/>
        </w:rPr>
        <w:t xml:space="preserve">ввести в штаты сельских </w:t>
      </w:r>
      <w:r>
        <w:rPr>
          <w:rStyle w:val="9pt1"/>
          <w:color w:val="000000"/>
        </w:rPr>
        <w:t>а</w:t>
      </w:r>
      <w:r w:rsidRPr="00BC36EB">
        <w:rPr>
          <w:rStyle w:val="9pt1"/>
          <w:color w:val="000000"/>
        </w:rPr>
        <w:t>дминистраций специалистов отвечающих за санитарное состояние населенных мест;</w:t>
      </w:r>
    </w:p>
    <w:p w:rsidR="005F419B" w:rsidRPr="00BC36EB" w:rsidRDefault="005F419B" w:rsidP="005F419B">
      <w:pPr>
        <w:pStyle w:val="a5"/>
        <w:widowControl w:val="0"/>
        <w:numPr>
          <w:ilvl w:val="0"/>
          <w:numId w:val="6"/>
        </w:numPr>
        <w:tabs>
          <w:tab w:val="left" w:pos="750"/>
        </w:tabs>
        <w:spacing w:after="0"/>
        <w:jc w:val="both"/>
      </w:pPr>
      <w:r w:rsidRPr="00BC36EB">
        <w:rPr>
          <w:rStyle w:val="9pt1"/>
          <w:color w:val="000000"/>
        </w:rPr>
        <w:t>привести свалки ТБО района в соответствие с требованиями Санитарных правил</w:t>
      </w:r>
      <w:r w:rsidRPr="00BC36EB">
        <w:t xml:space="preserve"> </w:t>
      </w:r>
      <w:r w:rsidRPr="00BC36EB">
        <w:rPr>
          <w:rStyle w:val="9pt1"/>
          <w:color w:val="000000"/>
        </w:rPr>
        <w:t>03 «Гигиенические требования к размещению и обезвреживанотходов производства  потребления» и Санитарных правил 2.1.7.1038-01 «Гигиенические требования к устройству и содержанию полигонов для твердых бытовых отходов», улучшения санитарной очистки на территориях подведомственных городов и районов (устройство дорог, оканавливание и. т.д.);</w:t>
      </w:r>
    </w:p>
    <w:p w:rsidR="005F419B" w:rsidRPr="00BC36EB" w:rsidRDefault="005F419B" w:rsidP="005F419B">
      <w:pPr>
        <w:pStyle w:val="a5"/>
        <w:widowControl w:val="0"/>
        <w:numPr>
          <w:ilvl w:val="0"/>
          <w:numId w:val="6"/>
        </w:numPr>
        <w:tabs>
          <w:tab w:val="left" w:pos="715"/>
        </w:tabs>
        <w:spacing w:after="0"/>
        <w:jc w:val="both"/>
      </w:pPr>
      <w:r w:rsidRPr="00BC36EB">
        <w:rPr>
          <w:rStyle w:val="9pt1"/>
          <w:color w:val="000000"/>
        </w:rPr>
        <w:t>охватить плановой санитарной очисткой все населенные пункты Буденновского района;</w:t>
      </w:r>
    </w:p>
    <w:p w:rsidR="005F419B" w:rsidRPr="00BC36EB" w:rsidRDefault="005F419B" w:rsidP="005F419B">
      <w:pPr>
        <w:pStyle w:val="a5"/>
        <w:widowControl w:val="0"/>
        <w:numPr>
          <w:ilvl w:val="0"/>
          <w:numId w:val="6"/>
        </w:numPr>
        <w:tabs>
          <w:tab w:val="left" w:pos="706"/>
        </w:tabs>
        <w:spacing w:after="0"/>
        <w:jc w:val="both"/>
        <w:rPr>
          <w:rStyle w:val="9pt1"/>
        </w:rPr>
      </w:pPr>
      <w:r w:rsidRPr="00BC36EB">
        <w:rPr>
          <w:rStyle w:val="9pt1"/>
          <w:color w:val="000000"/>
        </w:rPr>
        <w:t>в соответствии с требованиями Санитарных правил содержания территории населенных мест от 5 августа 1988 г. № 4690-88 обеспечить мойку и дезинфекцию контейнеров для ТБО, оборудовать площадки для установки контейнеров для сбора ТБО</w:t>
      </w:r>
      <w:bookmarkStart w:id="11" w:name="bookmark25"/>
    </w:p>
    <w:p w:rsidR="005F419B" w:rsidRPr="00BC36EB" w:rsidRDefault="005F419B" w:rsidP="005F419B">
      <w:pPr>
        <w:pStyle w:val="a5"/>
        <w:widowControl w:val="0"/>
        <w:tabs>
          <w:tab w:val="left" w:pos="706"/>
        </w:tabs>
        <w:spacing w:after="0"/>
        <w:ind w:left="720" w:hanging="720"/>
        <w:jc w:val="both"/>
      </w:pPr>
      <w:r w:rsidRPr="00BC36EB">
        <w:rPr>
          <w:rStyle w:val="5"/>
          <w:color w:val="000000"/>
        </w:rPr>
        <w:t>Характеристика химического состава почв.</w:t>
      </w:r>
      <w:bookmarkEnd w:id="11"/>
    </w:p>
    <w:p w:rsidR="005F419B" w:rsidRPr="00BC36EB" w:rsidRDefault="005F419B" w:rsidP="005F419B">
      <w:pPr>
        <w:pStyle w:val="a5"/>
        <w:spacing w:after="0"/>
        <w:jc w:val="both"/>
      </w:pPr>
      <w:r w:rsidRPr="00BC36EB">
        <w:rPr>
          <w:rStyle w:val="a4"/>
          <w:rFonts w:eastAsiaTheme="majorEastAsia"/>
          <w:color w:val="000000"/>
        </w:rPr>
        <w:t>Оборудование</w:t>
      </w:r>
      <w:r w:rsidRPr="00BC36EB">
        <w:rPr>
          <w:rStyle w:val="9pt1"/>
          <w:color w:val="000000"/>
        </w:rPr>
        <w:t>: лопатка сапёрная, совок, стакан пластмассовый для отбора проб, стакан лабораторный, палочка стеклянная, проволочная петля, спиртовка, стакан для промывания, пробирки, набор реактивов по списку походной лаборатории, атлас почв.</w:t>
      </w:r>
    </w:p>
    <w:p w:rsidR="005F419B" w:rsidRPr="00BC36EB" w:rsidRDefault="005F419B" w:rsidP="005F419B">
      <w:pPr>
        <w:pStyle w:val="a5"/>
        <w:spacing w:after="0"/>
        <w:jc w:val="both"/>
      </w:pPr>
      <w:r w:rsidRPr="00BC36EB">
        <w:rPr>
          <w:rStyle w:val="a4"/>
          <w:rFonts w:eastAsiaTheme="majorEastAsia"/>
          <w:color w:val="000000"/>
        </w:rPr>
        <w:t>Задание.</w:t>
      </w:r>
      <w:r w:rsidRPr="00BC36EB">
        <w:rPr>
          <w:rStyle w:val="9pt1"/>
          <w:color w:val="000000"/>
        </w:rPr>
        <w:t xml:space="preserve"> Выполнить химический анализ пробы почв и определить её химический состав.</w:t>
      </w:r>
    </w:p>
    <w:p w:rsidR="005F419B" w:rsidRPr="00BC36EB" w:rsidRDefault="005F419B" w:rsidP="005F419B">
      <w:pPr>
        <w:pStyle w:val="30"/>
        <w:shd w:val="clear" w:color="auto" w:fill="auto"/>
        <w:spacing w:line="240" w:lineRule="auto"/>
      </w:pPr>
      <w:r w:rsidRPr="00BC36EB">
        <w:rPr>
          <w:rStyle w:val="3"/>
          <w:b/>
          <w:bCs/>
          <w:i/>
          <w:iCs/>
          <w:color w:val="000000"/>
        </w:rPr>
        <w:t>Порядок действий</w:t>
      </w:r>
    </w:p>
    <w:p w:rsidR="005F419B" w:rsidRPr="00BC36EB" w:rsidRDefault="005F419B" w:rsidP="005F419B">
      <w:pPr>
        <w:pStyle w:val="a5"/>
        <w:widowControl w:val="0"/>
        <w:numPr>
          <w:ilvl w:val="0"/>
          <w:numId w:val="4"/>
        </w:numPr>
        <w:tabs>
          <w:tab w:val="left" w:pos="996"/>
        </w:tabs>
        <w:spacing w:after="0"/>
        <w:ind w:hanging="280"/>
        <w:jc w:val="both"/>
      </w:pPr>
      <w:r w:rsidRPr="00BC36EB">
        <w:rPr>
          <w:rStyle w:val="9pt1"/>
          <w:color w:val="000000"/>
        </w:rPr>
        <w:t>Взять пробу почвы с пахотных земель.</w:t>
      </w:r>
    </w:p>
    <w:p w:rsidR="005F419B" w:rsidRPr="00BC36EB" w:rsidRDefault="005F419B" w:rsidP="005F419B">
      <w:pPr>
        <w:pStyle w:val="a5"/>
        <w:widowControl w:val="0"/>
        <w:numPr>
          <w:ilvl w:val="0"/>
          <w:numId w:val="4"/>
        </w:numPr>
        <w:tabs>
          <w:tab w:val="left" w:pos="1020"/>
        </w:tabs>
        <w:spacing w:after="0"/>
        <w:ind w:hanging="280"/>
        <w:jc w:val="both"/>
      </w:pPr>
      <w:r w:rsidRPr="00BC36EB">
        <w:rPr>
          <w:rStyle w:val="9pt1"/>
          <w:color w:val="000000"/>
        </w:rPr>
        <w:t>Растворить часть образца в стакане с водой при перемешивании.</w:t>
      </w:r>
    </w:p>
    <w:p w:rsidR="005F419B" w:rsidRPr="00BC36EB" w:rsidRDefault="005F419B" w:rsidP="005F419B">
      <w:pPr>
        <w:pStyle w:val="a5"/>
        <w:widowControl w:val="0"/>
        <w:numPr>
          <w:ilvl w:val="0"/>
          <w:numId w:val="4"/>
        </w:numPr>
        <w:tabs>
          <w:tab w:val="left" w:pos="1010"/>
        </w:tabs>
        <w:spacing w:after="0"/>
        <w:ind w:hanging="280"/>
        <w:jc w:val="both"/>
      </w:pPr>
      <w:r w:rsidRPr="00BC36EB">
        <w:rPr>
          <w:rStyle w:val="9pt1"/>
          <w:color w:val="000000"/>
        </w:rPr>
        <w:t>Дать раствору отстояться и слить с осадка.</w:t>
      </w:r>
    </w:p>
    <w:p w:rsidR="005F419B" w:rsidRPr="00BC36EB" w:rsidRDefault="005F419B" w:rsidP="005F419B">
      <w:pPr>
        <w:pStyle w:val="a5"/>
        <w:widowControl w:val="0"/>
        <w:numPr>
          <w:ilvl w:val="0"/>
          <w:numId w:val="4"/>
        </w:numPr>
        <w:tabs>
          <w:tab w:val="left" w:pos="1020"/>
        </w:tabs>
        <w:spacing w:after="0"/>
        <w:ind w:hanging="280"/>
        <w:jc w:val="both"/>
      </w:pPr>
      <w:r w:rsidRPr="00BC36EB">
        <w:rPr>
          <w:rStyle w:val="9pt1"/>
          <w:color w:val="000000"/>
        </w:rPr>
        <w:t>Профильтровать раствор до получения прозрачного фильтра.</w:t>
      </w:r>
    </w:p>
    <w:p w:rsidR="005F419B" w:rsidRPr="00BC36EB" w:rsidRDefault="005F419B" w:rsidP="005F419B">
      <w:pPr>
        <w:pStyle w:val="a5"/>
        <w:widowControl w:val="0"/>
        <w:numPr>
          <w:ilvl w:val="0"/>
          <w:numId w:val="4"/>
        </w:numPr>
        <w:tabs>
          <w:tab w:val="left" w:pos="1010"/>
        </w:tabs>
        <w:spacing w:after="0"/>
        <w:ind w:hanging="280"/>
        <w:jc w:val="both"/>
      </w:pPr>
      <w:r w:rsidRPr="00BC36EB">
        <w:rPr>
          <w:rStyle w:val="9pt1"/>
          <w:color w:val="000000"/>
        </w:rPr>
        <w:t>Провести анализ почвы на катионы и анионы по предложенной методике и заполонить карту анализа.</w:t>
      </w:r>
    </w:p>
    <w:p w:rsidR="005F419B" w:rsidRPr="00BC36EB" w:rsidRDefault="005F419B" w:rsidP="005F419B">
      <w:pPr>
        <w:pStyle w:val="4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BC36EB">
        <w:rPr>
          <w:rStyle w:val="4"/>
          <w:color w:val="000000"/>
          <w:sz w:val="24"/>
          <w:szCs w:val="24"/>
        </w:rPr>
        <w:t>Методика химического анализа раствора на катионы.</w:t>
      </w:r>
    </w:p>
    <w:p w:rsidR="005F419B" w:rsidRPr="00BC36EB" w:rsidRDefault="005F419B" w:rsidP="005F419B">
      <w:pPr>
        <w:pStyle w:val="a5"/>
        <w:spacing w:after="0"/>
        <w:jc w:val="both"/>
      </w:pPr>
      <w:r w:rsidRPr="00BC36EB">
        <w:rPr>
          <w:rStyle w:val="9pt1"/>
          <w:color w:val="000000"/>
        </w:rPr>
        <w:t>Катионы делятся на несколько аналитических групп. В каждую группу входят катионы, имеющие одинаковую качественную реакцию.</w:t>
      </w:r>
    </w:p>
    <w:p w:rsidR="005F419B" w:rsidRPr="00BC36EB" w:rsidRDefault="005F419B" w:rsidP="005F419B">
      <w:pPr>
        <w:pStyle w:val="a5"/>
        <w:spacing w:after="0"/>
        <w:jc w:val="both"/>
      </w:pPr>
      <w:r w:rsidRPr="00BC36EB">
        <w:rPr>
          <w:rStyle w:val="a4"/>
          <w:rFonts w:eastAsiaTheme="majorEastAsia"/>
          <w:color w:val="000000"/>
        </w:rPr>
        <w:t>Вторая аналитическая группа катионов</w:t>
      </w:r>
      <w:r w:rsidRPr="00BC36EB">
        <w:rPr>
          <w:rStyle w:val="9pt1"/>
          <w:color w:val="000000"/>
        </w:rPr>
        <w:t>:Са</w:t>
      </w:r>
      <w:r w:rsidRPr="00BC36EB">
        <w:rPr>
          <w:rStyle w:val="9pt1"/>
          <w:color w:val="000000"/>
          <w:vertAlign w:val="superscript"/>
        </w:rPr>
        <w:t>2+</w:t>
      </w:r>
      <w:r w:rsidRPr="00BC36EB">
        <w:rPr>
          <w:rStyle w:val="9pt1"/>
          <w:color w:val="000000"/>
        </w:rPr>
        <w:t>, Ва</w:t>
      </w:r>
      <w:r w:rsidRPr="00BC36EB">
        <w:rPr>
          <w:rStyle w:val="9pt1"/>
          <w:color w:val="000000"/>
          <w:vertAlign w:val="superscript"/>
        </w:rPr>
        <w:t>2+</w:t>
      </w:r>
      <w:r w:rsidRPr="00BC36EB">
        <w:rPr>
          <w:rStyle w:val="9pt1"/>
          <w:color w:val="000000"/>
        </w:rPr>
        <w:t xml:space="preserve">.Групповой реагент- серная кислота. При взаимодействии с ней образуются осадки </w:t>
      </w:r>
      <w:proofErr w:type="spellStart"/>
      <w:r w:rsidRPr="00BC36EB">
        <w:rPr>
          <w:rStyle w:val="9pt1"/>
          <w:color w:val="000000"/>
          <w:lang w:val="en-US" w:eastAsia="en-US"/>
        </w:rPr>
        <w:t>CaS</w:t>
      </w:r>
      <w:proofErr w:type="spellEnd"/>
      <w:r w:rsidRPr="00BC36EB">
        <w:rPr>
          <w:rStyle w:val="9pt"/>
          <w:color w:val="000000"/>
          <w:lang w:eastAsia="en-US"/>
        </w:rPr>
        <w:t>04</w:t>
      </w:r>
      <w:r w:rsidRPr="00BC36EB">
        <w:rPr>
          <w:rStyle w:val="9pt1"/>
          <w:color w:val="000000"/>
          <w:lang w:eastAsia="en-US"/>
        </w:rPr>
        <w:t>,</w:t>
      </w:r>
    </w:p>
    <w:p w:rsidR="005F419B" w:rsidRPr="00BC36EB" w:rsidRDefault="005F419B" w:rsidP="005F419B">
      <w:pPr>
        <w:pStyle w:val="a5"/>
        <w:spacing w:after="0"/>
        <w:jc w:val="both"/>
      </w:pPr>
      <w:proofErr w:type="spellStart"/>
      <w:r w:rsidRPr="00BC36EB">
        <w:rPr>
          <w:rStyle w:val="9pt1"/>
          <w:color w:val="000000"/>
          <w:lang w:val="en-US" w:eastAsia="en-US"/>
        </w:rPr>
        <w:t>BaSC</w:t>
      </w:r>
      <w:proofErr w:type="spellEnd"/>
      <w:r w:rsidRPr="00BC36EB">
        <w:rPr>
          <w:rStyle w:val="9pt1"/>
          <w:color w:val="000000"/>
          <w:lang w:eastAsia="en-US"/>
        </w:rPr>
        <w:t>&gt;</w:t>
      </w:r>
      <w:r w:rsidRPr="00BC36EB">
        <w:rPr>
          <w:rStyle w:val="9pt"/>
          <w:color w:val="000000"/>
          <w:lang w:eastAsia="en-US"/>
        </w:rPr>
        <w:t>4</w:t>
      </w:r>
      <w:r w:rsidRPr="00BC36EB">
        <w:rPr>
          <w:rStyle w:val="9pt1"/>
          <w:color w:val="000000"/>
          <w:lang w:eastAsia="en-US"/>
        </w:rPr>
        <w:t xml:space="preserve">. </w:t>
      </w:r>
      <w:r w:rsidRPr="00BC36EB">
        <w:rPr>
          <w:rStyle w:val="9pt1"/>
          <w:color w:val="000000"/>
        </w:rPr>
        <w:t>Они не растворяются при приливании азотной кислоты.</w:t>
      </w:r>
    </w:p>
    <w:p w:rsidR="005F419B" w:rsidRPr="00BC36EB" w:rsidRDefault="005F419B" w:rsidP="005F419B">
      <w:pPr>
        <w:pStyle w:val="a5"/>
        <w:spacing w:after="0"/>
        <w:jc w:val="both"/>
      </w:pPr>
      <w:proofErr w:type="spellStart"/>
      <w:r w:rsidRPr="00BC36EB">
        <w:rPr>
          <w:rStyle w:val="9pt1"/>
          <w:color w:val="000000"/>
          <w:lang w:val="en-US" w:eastAsia="en-US"/>
        </w:rPr>
        <w:t>CaS</w:t>
      </w:r>
      <w:proofErr w:type="spellEnd"/>
      <w:r w:rsidRPr="00BC36EB">
        <w:rPr>
          <w:rStyle w:val="9pt"/>
          <w:color w:val="000000"/>
          <w:lang w:eastAsia="en-US"/>
        </w:rPr>
        <w:t>04</w:t>
      </w:r>
      <w:r w:rsidRPr="00BC36EB">
        <w:rPr>
          <w:rStyle w:val="9pt1"/>
          <w:color w:val="000000"/>
          <w:lang w:eastAsia="en-US"/>
        </w:rPr>
        <w:t xml:space="preserve"> </w:t>
      </w:r>
      <w:r w:rsidRPr="00BC36EB">
        <w:rPr>
          <w:rStyle w:val="9pt1"/>
          <w:color w:val="000000"/>
        </w:rPr>
        <w:t>частично растворим в воде, но становится нерастворимым при добавлении спирта.</w:t>
      </w:r>
    </w:p>
    <w:p w:rsidR="005F419B" w:rsidRPr="00BC36EB" w:rsidRDefault="005F419B" w:rsidP="005F419B">
      <w:pPr>
        <w:pStyle w:val="a5"/>
        <w:spacing w:after="0"/>
        <w:jc w:val="both"/>
      </w:pPr>
      <w:r w:rsidRPr="00BC36EB">
        <w:rPr>
          <w:rStyle w:val="a4"/>
          <w:rFonts w:eastAsiaTheme="majorEastAsia"/>
          <w:color w:val="000000"/>
        </w:rPr>
        <w:t>Третья аналитическая группа катионов:</w:t>
      </w:r>
      <w:r w:rsidRPr="00BC36EB">
        <w:rPr>
          <w:rStyle w:val="9pt1"/>
          <w:color w:val="000000"/>
          <w:lang w:val="en-US" w:eastAsia="en-US"/>
        </w:rPr>
        <w:t>Al</w:t>
      </w:r>
      <w:r w:rsidRPr="00BC36EB">
        <w:rPr>
          <w:rStyle w:val="9pt1"/>
          <w:color w:val="000000"/>
          <w:vertAlign w:val="superscript"/>
          <w:lang w:eastAsia="en-US"/>
        </w:rPr>
        <w:t>3+</w:t>
      </w:r>
      <w:r w:rsidRPr="00BC36EB">
        <w:rPr>
          <w:rStyle w:val="9pt1"/>
          <w:color w:val="000000"/>
          <w:lang w:eastAsia="en-US"/>
        </w:rPr>
        <w:t xml:space="preserve">, </w:t>
      </w:r>
      <w:r w:rsidRPr="00BC36EB">
        <w:rPr>
          <w:rStyle w:val="9pt1"/>
          <w:color w:val="000000"/>
          <w:lang w:val="en-US" w:eastAsia="en-US"/>
        </w:rPr>
        <w:t>Zn</w:t>
      </w:r>
      <w:r w:rsidRPr="00BC36EB">
        <w:rPr>
          <w:rStyle w:val="9pt1"/>
          <w:color w:val="000000"/>
          <w:vertAlign w:val="superscript"/>
          <w:lang w:eastAsia="en-US"/>
        </w:rPr>
        <w:t>2+</w:t>
      </w:r>
      <w:r w:rsidRPr="00BC36EB">
        <w:rPr>
          <w:rStyle w:val="9pt1"/>
          <w:color w:val="000000"/>
          <w:lang w:eastAsia="en-US"/>
        </w:rPr>
        <w:t xml:space="preserve">. </w:t>
      </w:r>
      <w:r w:rsidRPr="00BC36EB">
        <w:rPr>
          <w:rStyle w:val="9pt1"/>
          <w:color w:val="000000"/>
        </w:rPr>
        <w:t xml:space="preserve">Групповой реагент - щелочь </w:t>
      </w:r>
      <w:r w:rsidRPr="00BC36EB">
        <w:rPr>
          <w:rStyle w:val="9pt1"/>
          <w:color w:val="000000"/>
          <w:lang w:eastAsia="en-US"/>
        </w:rPr>
        <w:t>(</w:t>
      </w:r>
      <w:proofErr w:type="spellStart"/>
      <w:r w:rsidRPr="00BC36EB">
        <w:rPr>
          <w:rStyle w:val="9pt1"/>
          <w:color w:val="000000"/>
          <w:lang w:val="en-US" w:eastAsia="en-US"/>
        </w:rPr>
        <w:t>NaOH</w:t>
      </w:r>
      <w:proofErr w:type="spellEnd"/>
      <w:r w:rsidRPr="00BC36EB">
        <w:rPr>
          <w:rStyle w:val="9pt1"/>
          <w:color w:val="000000"/>
          <w:lang w:eastAsia="en-US"/>
        </w:rPr>
        <w:t xml:space="preserve">). </w:t>
      </w:r>
      <w:r w:rsidRPr="00BC36EB">
        <w:rPr>
          <w:rStyle w:val="9pt1"/>
          <w:color w:val="000000"/>
        </w:rPr>
        <w:t xml:space="preserve">При взаимодействии с ней выпадают осадки А1(ОН)з и </w:t>
      </w:r>
      <w:r w:rsidRPr="00BC36EB">
        <w:rPr>
          <w:rStyle w:val="9pt1"/>
          <w:color w:val="000000"/>
          <w:lang w:val="en-US" w:eastAsia="en-US"/>
        </w:rPr>
        <w:t>Zn</w:t>
      </w:r>
      <w:r w:rsidRPr="00BC36EB">
        <w:rPr>
          <w:rStyle w:val="9pt1"/>
          <w:color w:val="000000"/>
          <w:lang w:eastAsia="en-US"/>
        </w:rPr>
        <w:t>(</w:t>
      </w:r>
      <w:r w:rsidRPr="00BC36EB">
        <w:rPr>
          <w:rStyle w:val="9pt1"/>
          <w:color w:val="000000"/>
          <w:lang w:val="en-US" w:eastAsia="en-US"/>
        </w:rPr>
        <w:t>OH</w:t>
      </w:r>
      <w:r w:rsidRPr="00BC36EB">
        <w:rPr>
          <w:rStyle w:val="9pt"/>
          <w:color w:val="000000"/>
          <w:lang w:eastAsia="en-US"/>
        </w:rPr>
        <w:t>2</w:t>
      </w:r>
      <w:r w:rsidRPr="00BC36EB">
        <w:rPr>
          <w:rStyle w:val="9pt1"/>
          <w:color w:val="000000"/>
          <w:lang w:eastAsia="en-US"/>
        </w:rPr>
        <w:t xml:space="preserve">). </w:t>
      </w:r>
      <w:r w:rsidRPr="00BC36EB">
        <w:rPr>
          <w:rStyle w:val="9pt1"/>
          <w:color w:val="000000"/>
        </w:rPr>
        <w:t>Так как эти гидроксиды амфотерны, то они растворяются в избытке щелочи.</w:t>
      </w:r>
    </w:p>
    <w:p w:rsidR="005F419B" w:rsidRPr="00BC36EB" w:rsidRDefault="005F419B" w:rsidP="005F419B">
      <w:pPr>
        <w:pStyle w:val="a5"/>
        <w:spacing w:after="0"/>
        <w:jc w:val="both"/>
      </w:pPr>
      <w:r w:rsidRPr="00BC36EB">
        <w:rPr>
          <w:rStyle w:val="a4"/>
          <w:rFonts w:eastAsiaTheme="majorEastAsia"/>
          <w:color w:val="000000"/>
        </w:rPr>
        <w:t>Шестая аналитическая группа катионов:</w:t>
      </w:r>
      <w:r w:rsidRPr="00BC36EB">
        <w:rPr>
          <w:rStyle w:val="9pt1"/>
          <w:color w:val="000000"/>
          <w:lang w:val="en-US" w:eastAsia="en-US"/>
        </w:rPr>
        <w:t>Na</w:t>
      </w:r>
      <w:r w:rsidRPr="00BC36EB">
        <w:rPr>
          <w:rStyle w:val="9pt1"/>
          <w:color w:val="000000"/>
          <w:vertAlign w:val="superscript"/>
          <w:lang w:eastAsia="en-US"/>
        </w:rPr>
        <w:t>+</w:t>
      </w:r>
      <w:r w:rsidRPr="00BC36EB">
        <w:rPr>
          <w:rStyle w:val="9pt1"/>
          <w:color w:val="000000"/>
          <w:lang w:eastAsia="en-US"/>
        </w:rPr>
        <w:t xml:space="preserve">, </w:t>
      </w:r>
      <w:r w:rsidRPr="00BC36EB">
        <w:rPr>
          <w:rStyle w:val="9pt1"/>
          <w:color w:val="000000"/>
        </w:rPr>
        <w:t>К</w:t>
      </w:r>
      <w:r w:rsidRPr="00BC36EB">
        <w:rPr>
          <w:rStyle w:val="9pt1"/>
          <w:color w:val="000000"/>
          <w:vertAlign w:val="superscript"/>
        </w:rPr>
        <w:t>+</w:t>
      </w:r>
      <w:r w:rsidRPr="00BC36EB">
        <w:rPr>
          <w:rStyle w:val="9pt1"/>
          <w:color w:val="000000"/>
        </w:rPr>
        <w:t xml:space="preserve">, </w:t>
      </w:r>
      <w:r w:rsidRPr="00BC36EB">
        <w:rPr>
          <w:rStyle w:val="9pt1"/>
          <w:color w:val="000000"/>
          <w:lang w:val="en-US" w:eastAsia="en-US"/>
        </w:rPr>
        <w:t>NH</w:t>
      </w:r>
      <w:r w:rsidRPr="00BC36EB">
        <w:rPr>
          <w:rStyle w:val="9pt"/>
          <w:color w:val="000000"/>
          <w:lang w:eastAsia="en-US"/>
        </w:rPr>
        <w:t>4</w:t>
      </w:r>
      <w:r w:rsidRPr="00BC36EB">
        <w:rPr>
          <w:rStyle w:val="9pt1"/>
          <w:color w:val="000000"/>
          <w:vertAlign w:val="superscript"/>
          <w:lang w:eastAsia="en-US"/>
        </w:rPr>
        <w:t>+</w:t>
      </w:r>
      <w:r w:rsidRPr="00BC36EB">
        <w:rPr>
          <w:rStyle w:val="9pt1"/>
          <w:color w:val="000000"/>
          <w:lang w:eastAsia="en-US"/>
        </w:rPr>
        <w:t xml:space="preserve">. </w:t>
      </w:r>
      <w:r w:rsidRPr="00BC36EB">
        <w:rPr>
          <w:rStyle w:val="9pt1"/>
          <w:color w:val="000000"/>
        </w:rPr>
        <w:t>Эти катионы не имеют группового реагента, их распознают по характерным реакциям.</w:t>
      </w:r>
    </w:p>
    <w:p w:rsidR="005F419B" w:rsidRPr="00BC36EB" w:rsidRDefault="005F419B" w:rsidP="005F419B">
      <w:pPr>
        <w:pStyle w:val="30"/>
        <w:shd w:val="clear" w:color="auto" w:fill="auto"/>
        <w:spacing w:line="240" w:lineRule="auto"/>
        <w:ind w:firstLine="0"/>
      </w:pPr>
      <w:r w:rsidRPr="00BC36EB">
        <w:rPr>
          <w:rStyle w:val="3"/>
          <w:b/>
          <w:bCs/>
          <w:i/>
          <w:iCs/>
          <w:color w:val="000000"/>
        </w:rPr>
        <w:t>Другие катионы.</w:t>
      </w:r>
      <w:r w:rsidRPr="00BC36EB">
        <w:rPr>
          <w:rStyle w:val="31"/>
          <w:rFonts w:eastAsiaTheme="minorEastAsia"/>
          <w:color w:val="000000"/>
          <w:sz w:val="24"/>
          <w:szCs w:val="24"/>
        </w:rPr>
        <w:t xml:space="preserve"> Fe</w:t>
      </w:r>
      <w:r w:rsidRPr="00BC36EB">
        <w:rPr>
          <w:rStyle w:val="31"/>
          <w:rFonts w:eastAsiaTheme="minorEastAsia"/>
          <w:color w:val="000000"/>
          <w:sz w:val="24"/>
          <w:szCs w:val="24"/>
          <w:vertAlign w:val="superscript"/>
        </w:rPr>
        <w:t>3+</w:t>
      </w:r>
      <w:r w:rsidRPr="00BC36EB">
        <w:rPr>
          <w:rStyle w:val="31"/>
          <w:rFonts w:eastAsiaTheme="minorEastAsia"/>
          <w:color w:val="000000"/>
          <w:sz w:val="24"/>
          <w:szCs w:val="24"/>
        </w:rPr>
        <w:t>, Cu</w:t>
      </w:r>
      <w:r w:rsidRPr="00BC36EB">
        <w:rPr>
          <w:rStyle w:val="31"/>
          <w:rFonts w:eastAsiaTheme="minorEastAsia"/>
          <w:color w:val="000000"/>
          <w:sz w:val="24"/>
          <w:szCs w:val="24"/>
          <w:vertAlign w:val="superscript"/>
        </w:rPr>
        <w:t>2+</w:t>
      </w:r>
      <w:r w:rsidRPr="00BC36EB">
        <w:rPr>
          <w:rStyle w:val="31"/>
          <w:rFonts w:eastAsiaTheme="minorEastAsia"/>
          <w:color w:val="000000"/>
          <w:sz w:val="24"/>
          <w:szCs w:val="24"/>
        </w:rPr>
        <w:t>.</w:t>
      </w:r>
    </w:p>
    <w:p w:rsidR="005F419B" w:rsidRPr="00BC36EB" w:rsidRDefault="005F419B" w:rsidP="005F419B">
      <w:pPr>
        <w:pStyle w:val="4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BC36EB">
        <w:rPr>
          <w:rStyle w:val="4"/>
          <w:color w:val="000000"/>
          <w:sz w:val="24"/>
          <w:szCs w:val="24"/>
        </w:rPr>
        <w:t>Методика химического анализа раствора на анионы.</w:t>
      </w:r>
    </w:p>
    <w:p w:rsidR="005F419B" w:rsidRPr="00BC36EB" w:rsidRDefault="005F419B" w:rsidP="005F419B">
      <w:pPr>
        <w:pStyle w:val="a5"/>
        <w:spacing w:after="0"/>
        <w:jc w:val="both"/>
      </w:pPr>
      <w:r w:rsidRPr="00BC36EB">
        <w:rPr>
          <w:rStyle w:val="9pt1"/>
          <w:color w:val="000000"/>
        </w:rPr>
        <w:t>Анионы делятся на несколько аналитических групп. В каждую группу входят анионы, имеющие одинаковую качественную реакцию.</w:t>
      </w:r>
    </w:p>
    <w:p w:rsidR="005F419B" w:rsidRPr="00BC36EB" w:rsidRDefault="005F419B" w:rsidP="005F419B">
      <w:pPr>
        <w:pStyle w:val="30"/>
        <w:shd w:val="clear" w:color="auto" w:fill="auto"/>
        <w:spacing w:line="240" w:lineRule="auto"/>
        <w:ind w:firstLine="0"/>
      </w:pPr>
      <w:r w:rsidRPr="00BC36EB">
        <w:rPr>
          <w:rStyle w:val="3"/>
          <w:b/>
          <w:bCs/>
          <w:i/>
          <w:iCs/>
          <w:color w:val="000000"/>
        </w:rPr>
        <w:t>Первая аналитическая группа анионов.</w:t>
      </w:r>
      <w:r w:rsidRPr="00BC36EB">
        <w:rPr>
          <w:rStyle w:val="31"/>
          <w:rFonts w:eastAsiaTheme="minorEastAsia"/>
          <w:color w:val="000000"/>
          <w:sz w:val="24"/>
          <w:szCs w:val="24"/>
        </w:rPr>
        <w:t xml:space="preserve"> SO</w:t>
      </w:r>
      <w:r w:rsidRPr="00BC36EB">
        <w:rPr>
          <w:rStyle w:val="39pt"/>
          <w:color w:val="000000"/>
          <w:sz w:val="24"/>
          <w:szCs w:val="24"/>
          <w:lang w:eastAsia="en-US"/>
        </w:rPr>
        <w:t>4</w:t>
      </w:r>
      <w:r w:rsidRPr="00BC36EB">
        <w:rPr>
          <w:rStyle w:val="31"/>
          <w:rFonts w:eastAsiaTheme="minorEastAsia"/>
          <w:color w:val="000000"/>
          <w:sz w:val="24"/>
          <w:szCs w:val="24"/>
          <w:vertAlign w:val="superscript"/>
        </w:rPr>
        <w:t>2</w:t>
      </w:r>
      <w:r w:rsidRPr="00BC36EB">
        <w:rPr>
          <w:rStyle w:val="31"/>
          <w:rFonts w:eastAsiaTheme="minorEastAsia"/>
          <w:color w:val="000000"/>
          <w:sz w:val="24"/>
          <w:szCs w:val="24"/>
        </w:rPr>
        <w:t>', SO</w:t>
      </w:r>
      <w:r w:rsidRPr="00BC36EB">
        <w:rPr>
          <w:rStyle w:val="39pt"/>
          <w:color w:val="000000"/>
          <w:sz w:val="24"/>
          <w:szCs w:val="24"/>
          <w:lang w:eastAsia="en-US"/>
        </w:rPr>
        <w:t>3</w:t>
      </w:r>
      <w:r w:rsidRPr="00BC36EB">
        <w:rPr>
          <w:rStyle w:val="31"/>
          <w:rFonts w:eastAsiaTheme="minorEastAsia"/>
          <w:color w:val="000000"/>
          <w:sz w:val="24"/>
          <w:szCs w:val="24"/>
          <w:vertAlign w:val="superscript"/>
        </w:rPr>
        <w:t>2</w:t>
      </w:r>
      <w:r w:rsidRPr="00BC36EB">
        <w:rPr>
          <w:rStyle w:val="31"/>
          <w:rFonts w:eastAsiaTheme="minorEastAsia"/>
          <w:color w:val="000000"/>
          <w:sz w:val="24"/>
          <w:szCs w:val="24"/>
        </w:rPr>
        <w:t>', СО</w:t>
      </w:r>
      <w:r w:rsidRPr="00BC36EB">
        <w:rPr>
          <w:rStyle w:val="39pt"/>
          <w:color w:val="000000"/>
          <w:sz w:val="24"/>
          <w:szCs w:val="24"/>
        </w:rPr>
        <w:t>3</w:t>
      </w:r>
      <w:r w:rsidRPr="00BC36EB">
        <w:rPr>
          <w:rStyle w:val="31"/>
          <w:rFonts w:eastAsiaTheme="minorEastAsia"/>
          <w:color w:val="000000"/>
          <w:sz w:val="24"/>
          <w:szCs w:val="24"/>
          <w:vertAlign w:val="superscript"/>
        </w:rPr>
        <w:t>2</w:t>
      </w:r>
      <w:r w:rsidRPr="00BC36EB">
        <w:rPr>
          <w:rStyle w:val="31"/>
          <w:rFonts w:eastAsiaTheme="minorEastAsia"/>
          <w:color w:val="000000"/>
          <w:sz w:val="24"/>
          <w:szCs w:val="24"/>
        </w:rPr>
        <w:t>', Р</w:t>
      </w:r>
      <w:r w:rsidRPr="00BC36EB">
        <w:rPr>
          <w:rStyle w:val="39pt"/>
          <w:color w:val="000000"/>
          <w:sz w:val="24"/>
          <w:szCs w:val="24"/>
        </w:rPr>
        <w:t>04</w:t>
      </w:r>
      <w:r w:rsidRPr="00BC36EB">
        <w:rPr>
          <w:rStyle w:val="31"/>
          <w:rFonts w:eastAsiaTheme="minorEastAsia"/>
          <w:color w:val="000000"/>
          <w:sz w:val="24"/>
          <w:szCs w:val="24"/>
          <w:vertAlign w:val="superscript"/>
        </w:rPr>
        <w:t>3</w:t>
      </w:r>
      <w:r w:rsidRPr="00BC36EB">
        <w:rPr>
          <w:rStyle w:val="31"/>
          <w:rFonts w:eastAsiaTheme="minorEastAsia"/>
          <w:color w:val="000000"/>
          <w:sz w:val="24"/>
          <w:szCs w:val="24"/>
        </w:rPr>
        <w:t>'.</w:t>
      </w:r>
    </w:p>
    <w:p w:rsidR="005F419B" w:rsidRPr="00BC36EB" w:rsidRDefault="005F419B" w:rsidP="005F419B">
      <w:pPr>
        <w:pStyle w:val="a5"/>
        <w:spacing w:after="0"/>
        <w:jc w:val="both"/>
      </w:pPr>
      <w:r w:rsidRPr="00BC36EB">
        <w:rPr>
          <w:rStyle w:val="9pt1"/>
          <w:color w:val="000000"/>
        </w:rPr>
        <w:t xml:space="preserve">Групповой реагент- хлорид бария. При взаимодействии с ним образуются осадки </w:t>
      </w:r>
      <w:proofErr w:type="spellStart"/>
      <w:r w:rsidRPr="00BC36EB">
        <w:rPr>
          <w:rStyle w:val="9pt1"/>
          <w:color w:val="000000"/>
          <w:lang w:val="en-US" w:eastAsia="en-US"/>
        </w:rPr>
        <w:t>BaS</w:t>
      </w:r>
      <w:proofErr w:type="spellEnd"/>
      <w:r w:rsidRPr="00BC36EB">
        <w:rPr>
          <w:rStyle w:val="9pt"/>
          <w:color w:val="000000"/>
          <w:lang w:eastAsia="en-US"/>
        </w:rPr>
        <w:t>04</w:t>
      </w:r>
      <w:r w:rsidRPr="00BC36EB">
        <w:rPr>
          <w:rStyle w:val="9pt1"/>
          <w:color w:val="000000"/>
          <w:lang w:eastAsia="en-US"/>
        </w:rPr>
        <w:t xml:space="preserve">, </w:t>
      </w:r>
      <w:r w:rsidRPr="00BC36EB">
        <w:rPr>
          <w:rStyle w:val="9pt1"/>
          <w:color w:val="000000"/>
        </w:rPr>
        <w:t>ВаБОз, Ваз(Р</w:t>
      </w:r>
      <w:r w:rsidRPr="00BC36EB">
        <w:rPr>
          <w:rStyle w:val="9pt"/>
          <w:color w:val="000000"/>
        </w:rPr>
        <w:t>04</w:t>
      </w:r>
      <w:r w:rsidRPr="00BC36EB">
        <w:rPr>
          <w:rStyle w:val="9pt1"/>
          <w:color w:val="000000"/>
        </w:rPr>
        <w:t>)</w:t>
      </w:r>
      <w:r w:rsidRPr="00BC36EB">
        <w:rPr>
          <w:rStyle w:val="9pt"/>
          <w:color w:val="000000"/>
        </w:rPr>
        <w:t>2</w:t>
      </w:r>
      <w:r w:rsidRPr="00BC36EB">
        <w:rPr>
          <w:rStyle w:val="9pt1"/>
          <w:color w:val="000000"/>
        </w:rPr>
        <w:t xml:space="preserve">. Все они, кроме </w:t>
      </w:r>
      <w:proofErr w:type="spellStart"/>
      <w:r w:rsidRPr="00BC36EB">
        <w:rPr>
          <w:rStyle w:val="9pt1"/>
          <w:color w:val="000000"/>
          <w:lang w:val="en-US" w:eastAsia="en-US"/>
        </w:rPr>
        <w:t>BaSO</w:t>
      </w:r>
      <w:proofErr w:type="spellEnd"/>
      <w:r w:rsidRPr="00BC36EB">
        <w:rPr>
          <w:rStyle w:val="9pt1"/>
          <w:color w:val="000000"/>
          <w:lang w:eastAsia="en-US"/>
        </w:rPr>
        <w:t xml:space="preserve">, </w:t>
      </w:r>
      <w:r w:rsidRPr="00BC36EB">
        <w:rPr>
          <w:rStyle w:val="9pt1"/>
          <w:color w:val="000000"/>
        </w:rPr>
        <w:t>растворяются при приливании азотной кислоты.</w:t>
      </w:r>
    </w:p>
    <w:p w:rsidR="005F419B" w:rsidRPr="00BC36EB" w:rsidRDefault="005F419B" w:rsidP="005F419B">
      <w:pPr>
        <w:pStyle w:val="60"/>
        <w:shd w:val="clear" w:color="auto" w:fill="auto"/>
        <w:spacing w:line="240" w:lineRule="auto"/>
        <w:jc w:val="both"/>
        <w:rPr>
          <w:sz w:val="24"/>
          <w:szCs w:val="24"/>
        </w:rPr>
      </w:pPr>
      <w:r w:rsidRPr="00BC36EB">
        <w:rPr>
          <w:rStyle w:val="6"/>
          <w:color w:val="000000"/>
          <w:sz w:val="24"/>
          <w:szCs w:val="24"/>
        </w:rPr>
        <w:t>'У</w:t>
      </w:r>
    </w:p>
    <w:p w:rsidR="005F419B" w:rsidRPr="00BC36EB" w:rsidRDefault="005F419B" w:rsidP="005F419B">
      <w:pPr>
        <w:pStyle w:val="a5"/>
        <w:spacing w:after="0"/>
        <w:jc w:val="both"/>
      </w:pPr>
      <w:r w:rsidRPr="00BC36EB">
        <w:rPr>
          <w:rStyle w:val="a4"/>
          <w:rFonts w:eastAsiaTheme="majorEastAsia"/>
          <w:color w:val="000000"/>
        </w:rPr>
        <w:t>Вторая аналитическая группа анионов:С</w:t>
      </w:r>
      <w:r w:rsidRPr="00BC36EB">
        <w:rPr>
          <w:rStyle w:val="9pt1"/>
          <w:color w:val="000000"/>
        </w:rPr>
        <w:t xml:space="preserve"> 1 ', Вг ', I ", </w:t>
      </w:r>
      <w:r w:rsidRPr="00BC36EB">
        <w:rPr>
          <w:rStyle w:val="9pt1"/>
          <w:color w:val="000000"/>
          <w:lang w:val="en-US" w:eastAsia="en-US"/>
        </w:rPr>
        <w:t>S</w:t>
      </w:r>
      <w:r w:rsidRPr="00BC36EB">
        <w:rPr>
          <w:rStyle w:val="9pt1"/>
          <w:color w:val="000000"/>
          <w:lang w:eastAsia="en-US"/>
        </w:rPr>
        <w:t xml:space="preserve"> </w:t>
      </w:r>
      <w:r w:rsidRPr="00BC36EB">
        <w:rPr>
          <w:rStyle w:val="9pt1"/>
          <w:color w:val="000000"/>
        </w:rPr>
        <w:t xml:space="preserve">\ Групповой реагент- нитрат серебра. При взаимодействии с ним образуются осадки АgС1(белый), AgBr (жёлтый), АgС1(жёлтый), </w:t>
      </w:r>
      <w:proofErr w:type="spellStart"/>
      <w:r w:rsidRPr="00BC36EB">
        <w:rPr>
          <w:rStyle w:val="9pt1"/>
          <w:color w:val="000000"/>
          <w:lang w:val="en-US" w:eastAsia="en-US"/>
        </w:rPr>
        <w:t>AgS</w:t>
      </w:r>
      <w:proofErr w:type="spellEnd"/>
      <w:r w:rsidRPr="00BC36EB">
        <w:rPr>
          <w:rStyle w:val="9pt1"/>
          <w:color w:val="000000"/>
          <w:lang w:eastAsia="en-US"/>
        </w:rPr>
        <w:t>(серебристый</w:t>
      </w:r>
      <w:r w:rsidRPr="00BC36EB">
        <w:rPr>
          <w:rStyle w:val="9pt1"/>
          <w:color w:val="000000"/>
          <w:lang w:val="en-US" w:eastAsia="en-US"/>
        </w:rPr>
        <w:t>t</w:t>
      </w:r>
      <w:r w:rsidRPr="00BC36EB">
        <w:rPr>
          <w:rStyle w:val="9pt1"/>
          <w:color w:val="000000"/>
          <w:lang w:eastAsia="en-US"/>
        </w:rPr>
        <w:t xml:space="preserve">). </w:t>
      </w:r>
      <w:r w:rsidRPr="00BC36EB">
        <w:rPr>
          <w:rStyle w:val="9pt1"/>
          <w:color w:val="000000"/>
        </w:rPr>
        <w:t>Все они не растворяются при приливании азотной кислоты.</w:t>
      </w:r>
    </w:p>
    <w:p w:rsidR="005F419B" w:rsidRPr="00BC36EB" w:rsidRDefault="005F419B" w:rsidP="005F419B">
      <w:pPr>
        <w:pStyle w:val="a5"/>
        <w:spacing w:after="0"/>
        <w:jc w:val="both"/>
      </w:pPr>
      <w:r w:rsidRPr="00BC36EB">
        <w:rPr>
          <w:rStyle w:val="a4"/>
          <w:rFonts w:eastAsiaTheme="majorEastAsia"/>
          <w:color w:val="000000"/>
        </w:rPr>
        <w:t xml:space="preserve">Третья аналитическая группа анионов. </w:t>
      </w:r>
      <w:r w:rsidRPr="00BC36EB">
        <w:rPr>
          <w:rStyle w:val="9pt1"/>
          <w:color w:val="000000"/>
        </w:rPr>
        <w:t>(остаток марганцевой кислоты НМп0</w:t>
      </w:r>
      <w:r w:rsidRPr="00BC36EB">
        <w:rPr>
          <w:rStyle w:val="9pt1"/>
          <w:color w:val="000000"/>
          <w:vertAlign w:val="subscript"/>
        </w:rPr>
        <w:t>4</w:t>
      </w:r>
      <w:r w:rsidRPr="00BC36EB">
        <w:rPr>
          <w:rStyle w:val="9pt1"/>
          <w:color w:val="000000"/>
        </w:rPr>
        <w:t>).</w:t>
      </w:r>
    </w:p>
    <w:p w:rsidR="005F419B" w:rsidRPr="00BC36EB" w:rsidRDefault="005F419B" w:rsidP="005F419B">
      <w:pPr>
        <w:pStyle w:val="30"/>
        <w:shd w:val="clear" w:color="auto" w:fill="auto"/>
        <w:spacing w:line="240" w:lineRule="auto"/>
        <w:ind w:firstLine="0"/>
      </w:pPr>
      <w:r w:rsidRPr="00BC36EB">
        <w:rPr>
          <w:rStyle w:val="3"/>
          <w:b/>
          <w:bCs/>
          <w:i/>
          <w:iCs/>
          <w:color w:val="000000"/>
        </w:rPr>
        <w:t>Порядок действий:</w:t>
      </w:r>
    </w:p>
    <w:p w:rsidR="005F419B" w:rsidRPr="00BC36EB" w:rsidRDefault="005F419B" w:rsidP="005F419B">
      <w:pPr>
        <w:pStyle w:val="a5"/>
        <w:widowControl w:val="0"/>
        <w:numPr>
          <w:ilvl w:val="0"/>
          <w:numId w:val="5"/>
        </w:numPr>
        <w:tabs>
          <w:tab w:val="left" w:pos="870"/>
        </w:tabs>
        <w:spacing w:after="0"/>
        <w:ind w:hanging="340"/>
      </w:pPr>
      <w:r w:rsidRPr="00BC36EB">
        <w:rPr>
          <w:rStyle w:val="9pt1"/>
          <w:color w:val="000000"/>
        </w:rPr>
        <w:t>Исследуем внешний вид образца минерала. Результаты (цвет, однородность) заносим в карту анализа.</w:t>
      </w:r>
    </w:p>
    <w:p w:rsidR="005F419B" w:rsidRPr="00BC36EB" w:rsidRDefault="005F419B" w:rsidP="005F419B">
      <w:pPr>
        <w:pStyle w:val="a5"/>
        <w:widowControl w:val="0"/>
        <w:tabs>
          <w:tab w:val="left" w:pos="706"/>
        </w:tabs>
        <w:spacing w:after="0"/>
        <w:rPr>
          <w:rStyle w:val="9pt1"/>
          <w:color w:val="000000"/>
        </w:rPr>
      </w:pPr>
      <w:r w:rsidRPr="00BC36EB">
        <w:rPr>
          <w:rStyle w:val="9pt1"/>
          <w:color w:val="000000"/>
        </w:rPr>
        <w:t>Откалываем небольшой кусочек образца, закрепляем его в проволоке, смачиваем</w:t>
      </w:r>
      <w:r w:rsidRPr="00BC36EB">
        <w:t xml:space="preserve"> </w:t>
      </w:r>
      <w:r w:rsidRPr="00BC36EB">
        <w:rPr>
          <w:rStyle w:val="9pt1"/>
          <w:color w:val="000000"/>
        </w:rPr>
        <w:t>раствором соляной кислоты, вносим в пламя, исследуем характер окрашивания пламени. Результаты заносим в карту, свериваем их с данными табл. 3.</w:t>
      </w:r>
    </w:p>
    <w:p w:rsidR="005F419B" w:rsidRPr="00BC36EB" w:rsidRDefault="005F419B" w:rsidP="005F419B">
      <w:pPr>
        <w:pStyle w:val="a5"/>
        <w:widowControl w:val="0"/>
        <w:tabs>
          <w:tab w:val="left" w:pos="706"/>
        </w:tabs>
        <w:spacing w:after="0"/>
        <w:rPr>
          <w:rStyle w:val="9pt1"/>
          <w:color w:val="000000"/>
        </w:rPr>
      </w:pPr>
    </w:p>
    <w:p w:rsidR="005F419B" w:rsidRPr="00BC36EB" w:rsidRDefault="005F419B" w:rsidP="005F419B">
      <w:pPr>
        <w:pStyle w:val="a5"/>
        <w:widowControl w:val="0"/>
        <w:tabs>
          <w:tab w:val="left" w:pos="885"/>
        </w:tabs>
        <w:spacing w:after="0"/>
        <w:jc w:val="both"/>
      </w:pPr>
      <w:r w:rsidRPr="00BC36EB">
        <w:rPr>
          <w:rStyle w:val="9pt1"/>
          <w:color w:val="000000"/>
        </w:rPr>
        <w:t>2. вывод о катионном составе образца.</w:t>
      </w:r>
    </w:p>
    <w:p w:rsidR="005F419B" w:rsidRPr="00BC36EB" w:rsidRDefault="005F419B" w:rsidP="005F419B">
      <w:pPr>
        <w:pStyle w:val="a5"/>
        <w:spacing w:after="0"/>
        <w:jc w:val="both"/>
      </w:pPr>
      <w:r w:rsidRPr="00BC36EB">
        <w:rPr>
          <w:rStyle w:val="9pt1"/>
          <w:color w:val="000000"/>
        </w:rPr>
        <w:t>Таблица 3.</w:t>
      </w:r>
    </w:p>
    <w:p w:rsidR="005F419B" w:rsidRPr="00BC36EB" w:rsidRDefault="005F419B" w:rsidP="005F419B">
      <w:pPr>
        <w:pStyle w:val="a8"/>
        <w:framePr w:w="9605" w:wrap="notBeside" w:vAnchor="text" w:hAnchor="text" w:xAlign="center" w:y="1"/>
        <w:shd w:val="clear" w:color="auto" w:fill="auto"/>
        <w:spacing w:line="240" w:lineRule="auto"/>
        <w:rPr>
          <w:sz w:val="24"/>
          <w:szCs w:val="24"/>
        </w:rPr>
      </w:pPr>
      <w:r w:rsidRPr="00BC36EB">
        <w:rPr>
          <w:rStyle w:val="a7"/>
          <w:color w:val="000000"/>
          <w:sz w:val="24"/>
          <w:szCs w:val="24"/>
        </w:rPr>
        <w:t>Окрашивание пламени ионами некоторых металлов</w:t>
      </w:r>
    </w:p>
    <w:tbl>
      <w:tblPr>
        <w:tblpPr w:leftFromText="180" w:rightFromText="180" w:vertAnchor="text" w:horzAnchor="margin" w:tblpY="661"/>
        <w:tblW w:w="96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0"/>
        <w:gridCol w:w="4805"/>
      </w:tblGrid>
      <w:tr w:rsidR="005F419B" w:rsidRPr="00BC36EB" w:rsidTr="00F6527F">
        <w:trPr>
          <w:trHeight w:hRule="exact" w:val="437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419B" w:rsidRPr="00BC36EB" w:rsidRDefault="005F419B" w:rsidP="00F6527F">
            <w:pPr>
              <w:pStyle w:val="a5"/>
              <w:spacing w:after="0"/>
            </w:pPr>
            <w:r w:rsidRPr="00BC36EB">
              <w:rPr>
                <w:color w:val="000000"/>
              </w:rPr>
              <w:t>Ионы металла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19B" w:rsidRPr="00BC36EB" w:rsidRDefault="005F419B" w:rsidP="00F6527F">
            <w:pPr>
              <w:pStyle w:val="a5"/>
              <w:spacing w:after="0"/>
            </w:pPr>
            <w:r w:rsidRPr="00BC36EB">
              <w:rPr>
                <w:color w:val="000000"/>
              </w:rPr>
              <w:t>Окраска пламени</w:t>
            </w:r>
          </w:p>
        </w:tc>
      </w:tr>
      <w:tr w:rsidR="005F419B" w:rsidRPr="00BC36EB" w:rsidTr="00F6527F">
        <w:trPr>
          <w:trHeight w:hRule="exact" w:val="35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419B" w:rsidRPr="00BC36EB" w:rsidRDefault="005F419B" w:rsidP="00F6527F">
            <w:pPr>
              <w:pStyle w:val="a5"/>
              <w:spacing w:after="0"/>
            </w:pPr>
            <w:r w:rsidRPr="00BC36EB">
              <w:rPr>
                <w:color w:val="000000"/>
                <w:lang w:val="en-US" w:eastAsia="en-US"/>
              </w:rPr>
              <w:t>Na</w:t>
            </w:r>
            <w:r w:rsidRPr="00BC36EB">
              <w:rPr>
                <w:color w:val="000000"/>
                <w:vertAlign w:val="superscript"/>
                <w:lang w:val="en-US" w:eastAsia="en-US"/>
              </w:rPr>
              <w:t>+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19B" w:rsidRPr="00BC36EB" w:rsidRDefault="005F419B" w:rsidP="00F6527F">
            <w:pPr>
              <w:pStyle w:val="a5"/>
              <w:spacing w:after="0"/>
            </w:pPr>
            <w:r w:rsidRPr="00BC36EB">
              <w:rPr>
                <w:color w:val="000000"/>
              </w:rPr>
              <w:t>Жёлтый</w:t>
            </w:r>
          </w:p>
        </w:tc>
      </w:tr>
      <w:tr w:rsidR="005F419B" w:rsidRPr="00BC36EB" w:rsidTr="00F6527F">
        <w:trPr>
          <w:trHeight w:hRule="exact" w:val="418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419B" w:rsidRPr="00BC36EB" w:rsidRDefault="005F419B" w:rsidP="00F6527F">
            <w:pPr>
              <w:pStyle w:val="a5"/>
              <w:spacing w:after="0"/>
            </w:pPr>
            <w:r w:rsidRPr="00BC36EB">
              <w:rPr>
                <w:color w:val="000000"/>
              </w:rPr>
              <w:lastRenderedPageBreak/>
              <w:t>К</w:t>
            </w:r>
            <w:r w:rsidRPr="00BC36EB">
              <w:rPr>
                <w:color w:val="000000"/>
                <w:vertAlign w:val="superscript"/>
              </w:rPr>
              <w:t>+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19B" w:rsidRPr="00BC36EB" w:rsidRDefault="005F419B" w:rsidP="00F6527F">
            <w:pPr>
              <w:pStyle w:val="a5"/>
              <w:spacing w:after="0"/>
            </w:pPr>
            <w:r w:rsidRPr="00BC36EB">
              <w:rPr>
                <w:color w:val="000000"/>
              </w:rPr>
              <w:t>Фиолетовый</w:t>
            </w:r>
          </w:p>
        </w:tc>
      </w:tr>
      <w:tr w:rsidR="005F419B" w:rsidRPr="00BC36EB" w:rsidTr="00F6527F">
        <w:trPr>
          <w:trHeight w:hRule="exact" w:val="427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419B" w:rsidRPr="00BC36EB" w:rsidRDefault="005F419B" w:rsidP="00F6527F">
            <w:pPr>
              <w:pStyle w:val="a5"/>
              <w:spacing w:after="0"/>
            </w:pPr>
            <w:proofErr w:type="spellStart"/>
            <w:r w:rsidRPr="00BC36EB">
              <w:rPr>
                <w:color w:val="000000"/>
                <w:lang w:val="en-US" w:eastAsia="en-US"/>
              </w:rPr>
              <w:t>Rb</w:t>
            </w:r>
            <w:proofErr w:type="spellEnd"/>
            <w:r w:rsidRPr="00BC36EB">
              <w:rPr>
                <w:color w:val="000000"/>
                <w:vertAlign w:val="superscript"/>
                <w:lang w:val="en-US" w:eastAsia="en-US"/>
              </w:rPr>
              <w:t>+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19B" w:rsidRPr="00BC36EB" w:rsidRDefault="005F419B" w:rsidP="00F6527F">
            <w:pPr>
              <w:pStyle w:val="a5"/>
              <w:spacing w:after="0"/>
            </w:pPr>
            <w:r w:rsidRPr="00BC36EB">
              <w:rPr>
                <w:color w:val="000000"/>
              </w:rPr>
              <w:t>Тёмно-красный</w:t>
            </w:r>
          </w:p>
        </w:tc>
      </w:tr>
      <w:tr w:rsidR="005F419B" w:rsidRPr="00BC36EB" w:rsidTr="00F6527F">
        <w:trPr>
          <w:trHeight w:hRule="exact" w:val="418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419B" w:rsidRPr="00BC36EB" w:rsidRDefault="005F419B" w:rsidP="00F6527F">
            <w:pPr>
              <w:pStyle w:val="a5"/>
              <w:spacing w:after="0"/>
            </w:pPr>
            <w:r w:rsidRPr="00BC36EB">
              <w:rPr>
                <w:color w:val="000000"/>
                <w:lang w:val="en-US" w:eastAsia="en-US"/>
              </w:rPr>
              <w:t>Cs</w:t>
            </w:r>
            <w:r w:rsidRPr="00BC36EB">
              <w:rPr>
                <w:color w:val="000000"/>
                <w:vertAlign w:val="superscript"/>
                <w:lang w:val="en-US" w:eastAsia="en-US"/>
              </w:rPr>
              <w:t>+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19B" w:rsidRPr="00BC36EB" w:rsidRDefault="005F419B" w:rsidP="00F6527F">
            <w:pPr>
              <w:pStyle w:val="a5"/>
              <w:spacing w:after="0"/>
            </w:pPr>
            <w:r w:rsidRPr="00BC36EB">
              <w:rPr>
                <w:color w:val="000000"/>
              </w:rPr>
              <w:t>Небесно-голубой</w:t>
            </w:r>
          </w:p>
        </w:tc>
      </w:tr>
      <w:tr w:rsidR="005F419B" w:rsidRPr="00BC36EB" w:rsidTr="00F6527F">
        <w:trPr>
          <w:trHeight w:hRule="exact" w:val="422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419B" w:rsidRPr="00BC36EB" w:rsidRDefault="005F419B" w:rsidP="00F6527F">
            <w:pPr>
              <w:pStyle w:val="a5"/>
              <w:spacing w:after="0"/>
            </w:pPr>
            <w:r w:rsidRPr="00BC36EB">
              <w:rPr>
                <w:color w:val="000000"/>
              </w:rPr>
              <w:t>Са</w:t>
            </w:r>
            <w:r w:rsidRPr="00BC36EB">
              <w:rPr>
                <w:color w:val="000000"/>
                <w:vertAlign w:val="superscript"/>
              </w:rPr>
              <w:t>2+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19B" w:rsidRPr="00BC36EB" w:rsidRDefault="005F419B" w:rsidP="00F6527F">
            <w:pPr>
              <w:pStyle w:val="a5"/>
              <w:spacing w:after="0"/>
            </w:pPr>
            <w:r w:rsidRPr="00BC36EB">
              <w:rPr>
                <w:color w:val="000000"/>
              </w:rPr>
              <w:t>Кирпично-красный</w:t>
            </w:r>
          </w:p>
        </w:tc>
      </w:tr>
      <w:tr w:rsidR="005F419B" w:rsidRPr="00BC36EB" w:rsidTr="00F6527F">
        <w:trPr>
          <w:trHeight w:hRule="exact" w:val="408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419B" w:rsidRPr="00BC36EB" w:rsidRDefault="005F419B" w:rsidP="00F6527F">
            <w:pPr>
              <w:pStyle w:val="a5"/>
              <w:spacing w:after="0"/>
            </w:pPr>
            <w:r w:rsidRPr="00BC36EB">
              <w:rPr>
                <w:color w:val="000000"/>
                <w:lang w:val="en-US" w:eastAsia="en-US"/>
              </w:rPr>
              <w:t>Sr</w:t>
            </w:r>
            <w:r w:rsidRPr="00BC36EB">
              <w:rPr>
                <w:color w:val="000000"/>
                <w:vertAlign w:val="superscript"/>
                <w:lang w:val="en-US" w:eastAsia="en-US"/>
              </w:rPr>
              <w:t>2+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19B" w:rsidRPr="00BC36EB" w:rsidRDefault="005F419B" w:rsidP="00F6527F">
            <w:pPr>
              <w:pStyle w:val="a5"/>
              <w:spacing w:after="0"/>
            </w:pPr>
            <w:r w:rsidRPr="00BC36EB">
              <w:rPr>
                <w:color w:val="000000"/>
              </w:rPr>
              <w:t>Карминово-красный</w:t>
            </w:r>
          </w:p>
        </w:tc>
      </w:tr>
      <w:tr w:rsidR="005F419B" w:rsidRPr="00BC36EB" w:rsidTr="00F6527F">
        <w:trPr>
          <w:trHeight w:hRule="exact" w:val="394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419B" w:rsidRPr="00BC36EB" w:rsidRDefault="005F419B" w:rsidP="00F6527F">
            <w:pPr>
              <w:pStyle w:val="a5"/>
              <w:spacing w:after="0"/>
            </w:pPr>
            <w:r w:rsidRPr="00BC36EB">
              <w:rPr>
                <w:color w:val="000000"/>
              </w:rPr>
              <w:t>Ва</w:t>
            </w:r>
            <w:r w:rsidRPr="00BC36EB">
              <w:rPr>
                <w:color w:val="000000"/>
                <w:vertAlign w:val="superscript"/>
              </w:rPr>
              <w:t>2+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19B" w:rsidRPr="00BC36EB" w:rsidRDefault="005F419B" w:rsidP="00F6527F">
            <w:pPr>
              <w:pStyle w:val="a5"/>
              <w:spacing w:after="0"/>
            </w:pPr>
            <w:r w:rsidRPr="00BC36EB">
              <w:rPr>
                <w:color w:val="000000"/>
              </w:rPr>
              <w:t>Жёлто-зелёный</w:t>
            </w:r>
          </w:p>
        </w:tc>
      </w:tr>
      <w:tr w:rsidR="005F419B" w:rsidRPr="00BC36EB" w:rsidTr="00F6527F">
        <w:trPr>
          <w:trHeight w:hRule="exact" w:val="418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419B" w:rsidRPr="00BC36EB" w:rsidRDefault="005F419B" w:rsidP="00F6527F">
            <w:pPr>
              <w:pStyle w:val="a5"/>
              <w:spacing w:after="0"/>
            </w:pPr>
            <w:r w:rsidRPr="00BC36EB">
              <w:rPr>
                <w:color w:val="000000"/>
                <w:lang w:val="en-US" w:eastAsia="en-US"/>
              </w:rPr>
              <w:t>Cu</w:t>
            </w:r>
            <w:r w:rsidRPr="00BC36EB">
              <w:rPr>
                <w:color w:val="000000"/>
                <w:vertAlign w:val="superscript"/>
                <w:lang w:val="en-US" w:eastAsia="en-US"/>
              </w:rPr>
              <w:t>2+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19B" w:rsidRPr="00BC36EB" w:rsidRDefault="005F419B" w:rsidP="00F6527F">
            <w:pPr>
              <w:pStyle w:val="a5"/>
              <w:spacing w:after="0"/>
            </w:pPr>
            <w:r w:rsidRPr="00BC36EB">
              <w:rPr>
                <w:color w:val="000000"/>
              </w:rPr>
              <w:t>Сине-зелёный</w:t>
            </w:r>
          </w:p>
        </w:tc>
      </w:tr>
      <w:tr w:rsidR="005F419B" w:rsidRPr="00BC36EB" w:rsidTr="00F6527F">
        <w:trPr>
          <w:trHeight w:hRule="exact" w:val="92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419B" w:rsidRPr="00BC36EB" w:rsidRDefault="005F419B" w:rsidP="00F6527F">
            <w:pPr>
              <w:pStyle w:val="a5"/>
              <w:spacing w:after="0"/>
            </w:pPr>
            <w:r w:rsidRPr="00BC36EB">
              <w:rPr>
                <w:color w:val="000000"/>
                <w:lang w:val="en-US" w:eastAsia="en-US"/>
              </w:rPr>
              <w:t>Pb</w:t>
            </w:r>
            <w:r w:rsidRPr="00BC36EB">
              <w:rPr>
                <w:color w:val="000000"/>
                <w:vertAlign w:val="superscript"/>
                <w:lang w:val="en-US" w:eastAsia="en-US"/>
              </w:rPr>
              <w:t>2+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19B" w:rsidRPr="00BC36EB" w:rsidRDefault="005F419B" w:rsidP="00F6527F">
            <w:pPr>
              <w:pStyle w:val="a5"/>
              <w:spacing w:after="0"/>
            </w:pPr>
            <w:r w:rsidRPr="00BC36EB">
              <w:rPr>
                <w:color w:val="000000"/>
              </w:rPr>
              <w:t>Бледно-голубой</w:t>
            </w:r>
          </w:p>
        </w:tc>
      </w:tr>
    </w:tbl>
    <w:p w:rsidR="005F419B" w:rsidRDefault="005F419B" w:rsidP="005F419B">
      <w:pPr>
        <w:pStyle w:val="a5"/>
        <w:widowControl w:val="0"/>
        <w:tabs>
          <w:tab w:val="left" w:pos="875"/>
        </w:tabs>
        <w:spacing w:after="0"/>
        <w:jc w:val="both"/>
        <w:rPr>
          <w:rStyle w:val="9pt1"/>
          <w:color w:val="000000"/>
        </w:rPr>
      </w:pPr>
    </w:p>
    <w:p w:rsidR="005F419B" w:rsidRDefault="005F419B" w:rsidP="005F419B">
      <w:pPr>
        <w:pStyle w:val="a5"/>
        <w:widowControl w:val="0"/>
        <w:tabs>
          <w:tab w:val="left" w:pos="875"/>
        </w:tabs>
        <w:spacing w:after="0"/>
        <w:jc w:val="both"/>
        <w:rPr>
          <w:rStyle w:val="9pt1"/>
          <w:color w:val="000000"/>
        </w:rPr>
      </w:pPr>
    </w:p>
    <w:p w:rsidR="005F419B" w:rsidRPr="00BC36EB" w:rsidRDefault="005F419B" w:rsidP="005F419B">
      <w:pPr>
        <w:pStyle w:val="a5"/>
        <w:widowControl w:val="0"/>
        <w:tabs>
          <w:tab w:val="left" w:pos="875"/>
        </w:tabs>
        <w:spacing w:after="0"/>
        <w:jc w:val="both"/>
      </w:pPr>
      <w:r w:rsidRPr="00BC36EB">
        <w:rPr>
          <w:rStyle w:val="9pt1"/>
          <w:color w:val="000000"/>
        </w:rPr>
        <w:t>Помещаем в пробирку небольшой кусочек образца, осторожно приливаем несколько капель концентрированной серной кислоты, наблюдаем за выделением газа. Результаты заносим в карту, свериваем их с данными табл. 4, делаем предварительный вывод об анионном составе образца.</w:t>
      </w:r>
    </w:p>
    <w:p w:rsidR="005F419B" w:rsidRPr="00BC36EB" w:rsidRDefault="005F419B" w:rsidP="005F419B">
      <w:pPr>
        <w:pStyle w:val="2"/>
        <w:framePr w:w="9341" w:wrap="notBeside" w:vAnchor="text" w:hAnchor="text" w:xAlign="center" w:y="1"/>
        <w:shd w:val="clear" w:color="auto" w:fill="auto"/>
        <w:spacing w:after="0" w:line="240" w:lineRule="auto"/>
        <w:rPr>
          <w:sz w:val="24"/>
          <w:szCs w:val="24"/>
        </w:rPr>
      </w:pPr>
      <w:r w:rsidRPr="00BC36EB">
        <w:rPr>
          <w:rStyle w:val="9pt1"/>
          <w:color w:val="000000"/>
          <w:sz w:val="24"/>
          <w:szCs w:val="24"/>
        </w:rPr>
        <w:t>Таблица 3.</w:t>
      </w:r>
    </w:p>
    <w:p w:rsidR="005F419B" w:rsidRPr="00BC36EB" w:rsidRDefault="005F419B" w:rsidP="005F419B">
      <w:pPr>
        <w:pStyle w:val="a8"/>
        <w:framePr w:w="9341" w:wrap="notBeside" w:vAnchor="text" w:hAnchor="text" w:xAlign="center" w:y="1"/>
        <w:shd w:val="clear" w:color="auto" w:fill="auto"/>
        <w:spacing w:line="240" w:lineRule="auto"/>
        <w:rPr>
          <w:sz w:val="24"/>
          <w:szCs w:val="24"/>
        </w:rPr>
      </w:pPr>
      <w:r w:rsidRPr="00BC36EB">
        <w:rPr>
          <w:rStyle w:val="a7"/>
          <w:color w:val="000000"/>
          <w:sz w:val="24"/>
          <w:szCs w:val="24"/>
        </w:rPr>
        <w:t>Взаимодействие солей с серной кислотой (конц.)</w:t>
      </w:r>
    </w:p>
    <w:p w:rsidR="005F419B" w:rsidRDefault="005F419B" w:rsidP="005F419B">
      <w:pPr>
        <w:pStyle w:val="a5"/>
        <w:widowControl w:val="0"/>
        <w:tabs>
          <w:tab w:val="left" w:pos="706"/>
        </w:tabs>
        <w:spacing w:after="0"/>
      </w:pPr>
    </w:p>
    <w:p w:rsidR="005F419B" w:rsidRDefault="005F419B" w:rsidP="005F419B">
      <w:pPr>
        <w:pStyle w:val="a5"/>
        <w:widowControl w:val="0"/>
        <w:tabs>
          <w:tab w:val="left" w:pos="706"/>
        </w:tabs>
        <w:spacing w:after="0"/>
      </w:pPr>
    </w:p>
    <w:tbl>
      <w:tblPr>
        <w:tblStyle w:val="a3"/>
        <w:tblW w:w="9735" w:type="dxa"/>
        <w:tblLook w:val="04A0"/>
      </w:tblPr>
      <w:tblGrid>
        <w:gridCol w:w="4867"/>
        <w:gridCol w:w="4868"/>
      </w:tblGrid>
      <w:tr w:rsidR="005F419B" w:rsidTr="00F6527F">
        <w:tc>
          <w:tcPr>
            <w:tcW w:w="4867" w:type="dxa"/>
          </w:tcPr>
          <w:p w:rsidR="005F419B" w:rsidRDefault="005F419B" w:rsidP="00F6527F">
            <w:pPr>
              <w:pStyle w:val="a5"/>
              <w:widowControl w:val="0"/>
              <w:tabs>
                <w:tab w:val="left" w:pos="706"/>
              </w:tabs>
              <w:spacing w:after="0"/>
            </w:pPr>
            <w:r w:rsidRPr="00BC36EB">
              <w:rPr>
                <w:color w:val="000000"/>
              </w:rPr>
              <w:t>Соли</w:t>
            </w:r>
          </w:p>
        </w:tc>
        <w:tc>
          <w:tcPr>
            <w:tcW w:w="4868" w:type="dxa"/>
          </w:tcPr>
          <w:p w:rsidR="005F419B" w:rsidRPr="00BC36EB" w:rsidRDefault="005F419B" w:rsidP="00F6527F">
            <w:pPr>
              <w:pStyle w:val="a5"/>
              <w:spacing w:after="0"/>
            </w:pPr>
            <w:r w:rsidRPr="00BC36EB">
              <w:rPr>
                <w:color w:val="000000"/>
              </w:rPr>
              <w:t>Явления, происходящие при действии</w:t>
            </w:r>
          </w:p>
        </w:tc>
      </w:tr>
      <w:tr w:rsidR="005F419B" w:rsidTr="00F6527F">
        <w:tc>
          <w:tcPr>
            <w:tcW w:w="4867" w:type="dxa"/>
          </w:tcPr>
          <w:p w:rsidR="005F419B" w:rsidRDefault="005F419B" w:rsidP="00F6527F">
            <w:pPr>
              <w:pStyle w:val="a5"/>
              <w:widowControl w:val="0"/>
              <w:tabs>
                <w:tab w:val="left" w:pos="706"/>
              </w:tabs>
              <w:spacing w:after="0"/>
            </w:pPr>
          </w:p>
        </w:tc>
        <w:tc>
          <w:tcPr>
            <w:tcW w:w="4868" w:type="dxa"/>
          </w:tcPr>
          <w:p w:rsidR="005F419B" w:rsidRPr="00BC36EB" w:rsidRDefault="005F419B" w:rsidP="00F6527F">
            <w:pPr>
              <w:pStyle w:val="a5"/>
              <w:spacing w:after="0"/>
            </w:pPr>
            <w:r w:rsidRPr="00BC36EB">
              <w:rPr>
                <w:color w:val="000000"/>
                <w:lang w:val="en-US"/>
              </w:rPr>
              <w:t>H</w:t>
            </w:r>
            <w:r w:rsidRPr="00BC36EB">
              <w:rPr>
                <w:rStyle w:val="9pt1"/>
                <w:color w:val="000000"/>
                <w:lang w:val="en-US"/>
              </w:rPr>
              <w:t>2</w:t>
            </w:r>
            <w:r w:rsidRPr="00BC36EB">
              <w:rPr>
                <w:color w:val="000000"/>
                <w:lang w:val="en-US"/>
              </w:rPr>
              <w:t>SO</w:t>
            </w:r>
            <w:r w:rsidRPr="00BC36EB">
              <w:rPr>
                <w:rStyle w:val="9pt1"/>
                <w:color w:val="000000"/>
                <w:lang w:val="en-US"/>
              </w:rPr>
              <w:t>4</w:t>
            </w:r>
            <w:r w:rsidRPr="00BC36EB">
              <w:rPr>
                <w:color w:val="000000"/>
                <w:lang w:val="en-US"/>
              </w:rPr>
              <w:t xml:space="preserve"> </w:t>
            </w:r>
            <w:r w:rsidRPr="00BC36EB">
              <w:rPr>
                <w:color w:val="000000"/>
              </w:rPr>
              <w:t>(конц.)</w:t>
            </w:r>
          </w:p>
        </w:tc>
      </w:tr>
      <w:tr w:rsidR="005F419B" w:rsidTr="00F6527F">
        <w:tc>
          <w:tcPr>
            <w:tcW w:w="4867" w:type="dxa"/>
          </w:tcPr>
          <w:p w:rsidR="005F419B" w:rsidRPr="00BC36EB" w:rsidRDefault="005F419B" w:rsidP="00F6527F">
            <w:pPr>
              <w:pStyle w:val="a5"/>
              <w:spacing w:after="0"/>
              <w:jc w:val="both"/>
            </w:pPr>
            <w:r w:rsidRPr="00BC36EB">
              <w:rPr>
                <w:color w:val="000000"/>
              </w:rPr>
              <w:t>Карбонаты</w:t>
            </w:r>
          </w:p>
          <w:p w:rsidR="005F419B" w:rsidRPr="00BC36EB" w:rsidRDefault="005F419B" w:rsidP="00F6527F">
            <w:pPr>
              <w:pStyle w:val="a5"/>
              <w:spacing w:after="0"/>
              <w:jc w:val="both"/>
            </w:pPr>
            <w:r w:rsidRPr="00BC36EB">
              <w:rPr>
                <w:color w:val="000000"/>
              </w:rPr>
              <w:t>Сульфиты</w:t>
            </w:r>
          </w:p>
          <w:p w:rsidR="005F419B" w:rsidRPr="00BC36EB" w:rsidRDefault="005F419B" w:rsidP="00F6527F">
            <w:pPr>
              <w:pStyle w:val="a5"/>
              <w:spacing w:after="0"/>
              <w:jc w:val="both"/>
            </w:pPr>
            <w:r w:rsidRPr="00BC36EB">
              <w:rPr>
                <w:color w:val="000000"/>
              </w:rPr>
              <w:t>Нитраты</w:t>
            </w:r>
          </w:p>
          <w:p w:rsidR="005F419B" w:rsidRPr="00BC36EB" w:rsidRDefault="005F419B" w:rsidP="00F6527F">
            <w:pPr>
              <w:pStyle w:val="a5"/>
              <w:spacing w:after="0"/>
              <w:jc w:val="both"/>
            </w:pPr>
            <w:r w:rsidRPr="00BC36EB">
              <w:rPr>
                <w:color w:val="000000"/>
              </w:rPr>
              <w:t>Сульфиды</w:t>
            </w:r>
          </w:p>
          <w:p w:rsidR="005F419B" w:rsidRPr="00BC36EB" w:rsidRDefault="005F419B" w:rsidP="00F6527F">
            <w:pPr>
              <w:pStyle w:val="a5"/>
              <w:spacing w:after="0"/>
              <w:jc w:val="both"/>
            </w:pPr>
            <w:r w:rsidRPr="00BC36EB">
              <w:rPr>
                <w:color w:val="000000"/>
              </w:rPr>
              <w:t>Хлориды</w:t>
            </w:r>
          </w:p>
          <w:p w:rsidR="005F419B" w:rsidRDefault="005F419B" w:rsidP="00F6527F">
            <w:pPr>
              <w:pStyle w:val="a5"/>
              <w:widowControl w:val="0"/>
              <w:tabs>
                <w:tab w:val="left" w:pos="706"/>
              </w:tabs>
              <w:spacing w:after="0"/>
            </w:pPr>
            <w:r w:rsidRPr="00BC36EB">
              <w:rPr>
                <w:color w:val="000000"/>
              </w:rPr>
              <w:t xml:space="preserve">Бромиды </w:t>
            </w:r>
            <w:r w:rsidRPr="00BC36EB">
              <w:rPr>
                <w:rStyle w:val="9pt1"/>
                <w:color w:val="000000"/>
                <w:vertAlign w:val="superscript"/>
              </w:rPr>
              <w:t>4</w:t>
            </w:r>
            <w:r w:rsidRPr="00BC36EB">
              <w:rPr>
                <w:rStyle w:val="9pt1"/>
                <w:color w:val="000000"/>
              </w:rPr>
              <w:t xml:space="preserve"> </w:t>
            </w:r>
            <w:r w:rsidRPr="00BC36EB">
              <w:rPr>
                <w:color w:val="000000"/>
              </w:rPr>
              <w:t>Иодиды</w:t>
            </w:r>
          </w:p>
        </w:tc>
        <w:tc>
          <w:tcPr>
            <w:tcW w:w="4868" w:type="dxa"/>
          </w:tcPr>
          <w:p w:rsidR="005F419B" w:rsidRPr="00BC36EB" w:rsidRDefault="005F419B" w:rsidP="00F6527F">
            <w:pPr>
              <w:pStyle w:val="a5"/>
              <w:spacing w:after="0"/>
              <w:jc w:val="both"/>
            </w:pPr>
            <w:r w:rsidRPr="00BC36EB">
              <w:rPr>
                <w:color w:val="000000"/>
              </w:rPr>
              <w:t>Бесцветный газ без запаха (СОг) Бесцветный газ с запахом горящей Серы (</w:t>
            </w:r>
            <w:r w:rsidRPr="00BC36EB">
              <w:rPr>
                <w:color w:val="000000"/>
                <w:lang w:val="en-US"/>
              </w:rPr>
              <w:t>SO</w:t>
            </w:r>
            <w:r w:rsidRPr="00BC36EB">
              <w:rPr>
                <w:rStyle w:val="9pt1"/>
                <w:color w:val="000000"/>
              </w:rPr>
              <w:t>2</w:t>
            </w:r>
            <w:r w:rsidRPr="00BC36EB">
              <w:rPr>
                <w:color w:val="000000"/>
              </w:rPr>
              <w:t>)</w:t>
            </w:r>
          </w:p>
          <w:p w:rsidR="005F419B" w:rsidRPr="00BC36EB" w:rsidRDefault="005F419B" w:rsidP="00F6527F">
            <w:pPr>
              <w:pStyle w:val="a5"/>
              <w:spacing w:after="0"/>
              <w:jc w:val="both"/>
            </w:pPr>
            <w:r w:rsidRPr="00BC36EB">
              <w:rPr>
                <w:color w:val="000000"/>
              </w:rPr>
              <w:t>Бурый газ (</w:t>
            </w:r>
            <w:r w:rsidRPr="00BC36EB">
              <w:rPr>
                <w:color w:val="000000"/>
                <w:lang w:val="en-US"/>
              </w:rPr>
              <w:t>NO</w:t>
            </w:r>
            <w:r w:rsidRPr="00BC36EB">
              <w:rPr>
                <w:rStyle w:val="9pt1"/>
                <w:color w:val="000000"/>
              </w:rPr>
              <w:t>2</w:t>
            </w:r>
            <w:r w:rsidRPr="00BC36EB">
              <w:rPr>
                <w:color w:val="000000"/>
              </w:rPr>
              <w:t>)</w:t>
            </w:r>
          </w:p>
          <w:p w:rsidR="005F419B" w:rsidRPr="00BC36EB" w:rsidRDefault="005F419B" w:rsidP="00F6527F">
            <w:pPr>
              <w:pStyle w:val="a5"/>
              <w:spacing w:after="0"/>
              <w:jc w:val="both"/>
            </w:pPr>
            <w:r w:rsidRPr="00BC36EB">
              <w:rPr>
                <w:color w:val="000000"/>
              </w:rPr>
              <w:t xml:space="preserve">Сера или </w:t>
            </w:r>
            <w:r w:rsidRPr="00BC36EB">
              <w:rPr>
                <w:color w:val="000000"/>
                <w:lang w:val="en-US"/>
              </w:rPr>
              <w:t>SO</w:t>
            </w:r>
            <w:r w:rsidRPr="00BC36EB">
              <w:rPr>
                <w:rStyle w:val="9pt1"/>
                <w:color w:val="000000"/>
              </w:rPr>
              <w:t>2</w:t>
            </w:r>
          </w:p>
          <w:p w:rsidR="005F419B" w:rsidRPr="00BC36EB" w:rsidRDefault="005F419B" w:rsidP="00F6527F">
            <w:pPr>
              <w:pStyle w:val="a5"/>
              <w:spacing w:after="0"/>
              <w:jc w:val="both"/>
            </w:pPr>
            <w:r w:rsidRPr="00BC36EB">
              <w:rPr>
                <w:color w:val="000000"/>
              </w:rPr>
              <w:t>Дымящийся газ с резким запахом (НС1)</w:t>
            </w:r>
          </w:p>
          <w:p w:rsidR="005F419B" w:rsidRPr="00BC36EB" w:rsidRDefault="005F419B" w:rsidP="00F6527F">
            <w:pPr>
              <w:pStyle w:val="a5"/>
              <w:spacing w:after="0"/>
              <w:jc w:val="both"/>
            </w:pPr>
            <w:r>
              <w:rPr>
                <w:color w:val="000000"/>
              </w:rPr>
              <w:t>Пары бурого цвета (Вг</w:t>
            </w:r>
            <w:r w:rsidRPr="00BC36EB">
              <w:rPr>
                <w:color w:val="000000"/>
              </w:rPr>
              <w:t>)</w:t>
            </w:r>
          </w:p>
          <w:p w:rsidR="005F419B" w:rsidRDefault="005F419B" w:rsidP="00F6527F">
            <w:pPr>
              <w:pStyle w:val="a5"/>
              <w:widowControl w:val="0"/>
              <w:tabs>
                <w:tab w:val="left" w:pos="706"/>
              </w:tabs>
              <w:spacing w:after="0"/>
            </w:pPr>
            <w:r w:rsidRPr="00BC36EB">
              <w:rPr>
                <w:color w:val="000000"/>
              </w:rPr>
              <w:t>Пары фиолетового цвета (</w:t>
            </w:r>
            <w:r w:rsidRPr="00BC36EB">
              <w:rPr>
                <w:color w:val="000000"/>
                <w:lang w:val="en-US"/>
              </w:rPr>
              <w:t>I</w:t>
            </w:r>
            <w:r w:rsidRPr="00BC36EB">
              <w:rPr>
                <w:rStyle w:val="9pt1"/>
                <w:color w:val="000000"/>
              </w:rPr>
              <w:t>2</w:t>
            </w:r>
            <w:r w:rsidRPr="00BC36EB">
              <w:rPr>
                <w:color w:val="000000"/>
              </w:rPr>
              <w:t>)</w:t>
            </w:r>
          </w:p>
        </w:tc>
      </w:tr>
    </w:tbl>
    <w:p w:rsidR="005F419B" w:rsidRPr="00BC36EB" w:rsidRDefault="005F419B" w:rsidP="005F419B">
      <w:pPr>
        <w:pStyle w:val="a5"/>
        <w:widowControl w:val="0"/>
        <w:numPr>
          <w:ilvl w:val="0"/>
          <w:numId w:val="7"/>
        </w:numPr>
        <w:tabs>
          <w:tab w:val="left" w:pos="825"/>
        </w:tabs>
        <w:spacing w:after="0"/>
        <w:ind w:firstLine="360"/>
        <w:jc w:val="both"/>
      </w:pPr>
      <w:r w:rsidRPr="00BC36EB">
        <w:rPr>
          <w:rStyle w:val="9pt1"/>
          <w:color w:val="000000"/>
        </w:rPr>
        <w:t>Растираем в ступке часть образца. Разделяем полученный порошок на 3 порции. Первую порцию порошка попытаемся растворить в воде. Результат записываем в карту. Если образец растворился, профильтруем его и проведем анализ раствора на катионы и анионы по предложенной методике, кроме анионов, найденных в п.З .</w:t>
      </w:r>
    </w:p>
    <w:p w:rsidR="005F419B" w:rsidRPr="00BC36EB" w:rsidRDefault="005F419B" w:rsidP="005F419B">
      <w:pPr>
        <w:pStyle w:val="a5"/>
        <w:widowControl w:val="0"/>
        <w:numPr>
          <w:ilvl w:val="0"/>
          <w:numId w:val="7"/>
        </w:numPr>
        <w:tabs>
          <w:tab w:val="left" w:pos="820"/>
        </w:tabs>
        <w:spacing w:after="0"/>
        <w:ind w:hanging="360"/>
        <w:jc w:val="both"/>
      </w:pPr>
      <w:r w:rsidRPr="00BC36EB">
        <w:rPr>
          <w:rStyle w:val="9pt1"/>
          <w:color w:val="000000"/>
        </w:rPr>
        <w:t>Если образец не растворился в воде, попытаемся растворить вторую порцию порошка в растворе соляной кислоты. Результат записываем в карту. Если образец растворился, профильтруем и проведем анализ раствора на катионы и анионы, кроме анионов, найденных в п.З, и хлорид-ионов.</w:t>
      </w:r>
    </w:p>
    <w:p w:rsidR="005F419B" w:rsidRPr="00BC36EB" w:rsidRDefault="005F419B" w:rsidP="005F419B">
      <w:pPr>
        <w:pStyle w:val="a5"/>
        <w:widowControl w:val="0"/>
        <w:numPr>
          <w:ilvl w:val="0"/>
          <w:numId w:val="7"/>
        </w:numPr>
        <w:tabs>
          <w:tab w:val="left" w:pos="815"/>
        </w:tabs>
        <w:spacing w:after="0"/>
        <w:ind w:hanging="360"/>
        <w:jc w:val="both"/>
      </w:pPr>
      <w:r w:rsidRPr="00BC36EB">
        <w:rPr>
          <w:rStyle w:val="9pt1"/>
          <w:color w:val="000000"/>
        </w:rPr>
        <w:t>Если образец не растворился в соляной кислоте, растворим третью порцию порошка в концентрированной азотной кислоте (осторожно!).</w:t>
      </w:r>
    </w:p>
    <w:p w:rsidR="005F419B" w:rsidRPr="00BC36EB" w:rsidRDefault="005F419B" w:rsidP="005F419B">
      <w:pPr>
        <w:pStyle w:val="a5"/>
        <w:spacing w:after="0"/>
        <w:jc w:val="both"/>
      </w:pPr>
      <w:r w:rsidRPr="00BC36EB">
        <w:rPr>
          <w:rStyle w:val="9pt1"/>
          <w:color w:val="000000"/>
        </w:rPr>
        <w:t>Разбавим полученный раствор водой 2 раза, профильтруем и проведем анализ раствора на катионы и анионы по предложенной методике, кроме анионов, найденных в п.З, и нитрат-ионов.</w:t>
      </w:r>
    </w:p>
    <w:p w:rsidR="00252B8B" w:rsidRDefault="005F419B" w:rsidP="00671007">
      <w:pPr>
        <w:pStyle w:val="a5"/>
        <w:widowControl w:val="0"/>
        <w:numPr>
          <w:ilvl w:val="0"/>
          <w:numId w:val="7"/>
        </w:numPr>
        <w:tabs>
          <w:tab w:val="left" w:pos="830"/>
        </w:tabs>
        <w:spacing w:after="0"/>
        <w:ind w:hanging="360"/>
        <w:jc w:val="both"/>
      </w:pPr>
      <w:r w:rsidRPr="00671007">
        <w:rPr>
          <w:rStyle w:val="9pt1"/>
          <w:color w:val="000000"/>
          <w:sz w:val="24"/>
          <w:szCs w:val="24"/>
        </w:rPr>
        <w:t>Сделаем вывод о химическом составе минерала. Напишим уравнения проведённых реакций в ионной форме.</w:t>
      </w:r>
    </w:p>
    <w:sectPr w:rsidR="00252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1"/>
    <w:multiLevelType w:val="multilevel"/>
    <w:tmpl w:val="00000010"/>
    <w:lvl w:ilvl="0">
      <w:start w:val="7"/>
      <w:numFmt w:val="decimal"/>
      <w:lvlText w:val="7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7"/>
      <w:numFmt w:val="decimal"/>
      <w:lvlText w:val="7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7"/>
      <w:numFmt w:val="decimal"/>
      <w:lvlText w:val="7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7"/>
      <w:numFmt w:val="decimal"/>
      <w:lvlText w:val="7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7"/>
      <w:numFmt w:val="decimal"/>
      <w:lvlText w:val="7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7"/>
      <w:numFmt w:val="decimal"/>
      <w:lvlText w:val="7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7"/>
      <w:numFmt w:val="decimal"/>
      <w:lvlText w:val="7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7"/>
      <w:numFmt w:val="decimal"/>
      <w:lvlText w:val="7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7"/>
      <w:numFmt w:val="decimal"/>
      <w:lvlText w:val="7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DE95044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76501D8C"/>
    <w:multiLevelType w:val="hybridMultilevel"/>
    <w:tmpl w:val="5316D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F419B"/>
    <w:rsid w:val="00252B8B"/>
    <w:rsid w:val="005F419B"/>
    <w:rsid w:val="00671007"/>
    <w:rsid w:val="00C40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1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locked/>
    <w:rsid w:val="005F419B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419B"/>
    <w:pPr>
      <w:shd w:val="clear" w:color="auto" w:fill="FFFFFF"/>
      <w:spacing w:after="0" w:line="250" w:lineRule="exact"/>
      <w:ind w:hanging="300"/>
      <w:jc w:val="both"/>
    </w:pPr>
  </w:style>
  <w:style w:type="character" w:customStyle="1" w:styleId="a4">
    <w:name w:val="Основной текст + Полужирный"/>
    <w:aliases w:val="Курсив"/>
    <w:uiPriority w:val="99"/>
    <w:rsid w:val="005F419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31">
    <w:name w:val="Основной текст (3) + Не полужирный"/>
    <w:aliases w:val="Не курсив3"/>
    <w:uiPriority w:val="99"/>
    <w:rsid w:val="005F419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pt">
    <w:name w:val="Основной текст + Интервал 1 pt"/>
    <w:uiPriority w:val="99"/>
    <w:rsid w:val="005F41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22"/>
      <w:szCs w:val="22"/>
      <w:u w:val="none"/>
      <w:effect w:val="none"/>
    </w:rPr>
  </w:style>
  <w:style w:type="paragraph" w:styleId="a5">
    <w:name w:val="Body Text"/>
    <w:basedOn w:val="a"/>
    <w:link w:val="a6"/>
    <w:uiPriority w:val="99"/>
    <w:rsid w:val="005F41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F419B"/>
    <w:rPr>
      <w:rFonts w:ascii="Times New Roman" w:eastAsia="Times New Roman" w:hAnsi="Times New Roman" w:cs="Times New Roman"/>
      <w:sz w:val="24"/>
      <w:szCs w:val="24"/>
    </w:rPr>
  </w:style>
  <w:style w:type="paragraph" w:customStyle="1" w:styleId="msoaddress">
    <w:name w:val="msoaddress"/>
    <w:rsid w:val="005F419B"/>
    <w:pPr>
      <w:spacing w:after="0" w:line="240" w:lineRule="auto"/>
      <w:jc w:val="center"/>
    </w:pPr>
    <w:rPr>
      <w:rFonts w:ascii="Century Schoolbook" w:eastAsia="Times New Roman" w:hAnsi="Century Schoolbook" w:cs="Times New Roman"/>
      <w:color w:val="660000"/>
      <w:kern w:val="28"/>
      <w:sz w:val="16"/>
      <w:szCs w:val="16"/>
    </w:rPr>
  </w:style>
  <w:style w:type="character" w:customStyle="1" w:styleId="9pt1">
    <w:name w:val="Основной текст + 9 pt1"/>
    <w:basedOn w:val="a0"/>
    <w:link w:val="2"/>
    <w:uiPriority w:val="99"/>
    <w:rsid w:val="005F419B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Подпись к таблице (2)"/>
    <w:basedOn w:val="a"/>
    <w:link w:val="9pt1"/>
    <w:uiPriority w:val="99"/>
    <w:rsid w:val="005F419B"/>
    <w:pPr>
      <w:widowControl w:val="0"/>
      <w:shd w:val="clear" w:color="auto" w:fill="FFFFFF"/>
      <w:spacing w:after="180" w:line="240" w:lineRule="atLeast"/>
    </w:pPr>
    <w:rPr>
      <w:rFonts w:ascii="Times New Roman" w:hAnsi="Times New Roman" w:cs="Times New Roman"/>
      <w:sz w:val="18"/>
      <w:szCs w:val="18"/>
    </w:rPr>
  </w:style>
  <w:style w:type="character" w:customStyle="1" w:styleId="311">
    <w:name w:val="Основной текст (3) + 11"/>
    <w:aliases w:val="5 pt,Не курсив"/>
    <w:basedOn w:val="3"/>
    <w:uiPriority w:val="99"/>
    <w:rsid w:val="005F419B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locked/>
    <w:rsid w:val="005F419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pt">
    <w:name w:val="Основной текст + 9 pt"/>
    <w:basedOn w:val="9pt1"/>
    <w:uiPriority w:val="99"/>
    <w:rsid w:val="005F419B"/>
    <w:rPr>
      <w:u w:val="none"/>
    </w:rPr>
  </w:style>
  <w:style w:type="paragraph" w:customStyle="1" w:styleId="40">
    <w:name w:val="Основной текст (4)"/>
    <w:basedOn w:val="a"/>
    <w:link w:val="4"/>
    <w:rsid w:val="005F419B"/>
    <w:pPr>
      <w:widowControl w:val="0"/>
      <w:shd w:val="clear" w:color="auto" w:fill="FFFFFF"/>
      <w:spacing w:before="420" w:after="3540" w:line="240" w:lineRule="atLeast"/>
      <w:jc w:val="center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5">
    <w:name w:val="Заголовок №5_"/>
    <w:basedOn w:val="a0"/>
    <w:link w:val="51"/>
    <w:uiPriority w:val="99"/>
    <w:locked/>
    <w:rsid w:val="005F419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a7">
    <w:name w:val="Подпись к таблице_"/>
    <w:basedOn w:val="a0"/>
    <w:link w:val="a8"/>
    <w:uiPriority w:val="99"/>
    <w:locked/>
    <w:rsid w:val="005F419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9pt">
    <w:name w:val="Основной текст (3) + 9 pt"/>
    <w:aliases w:val="Не полужирный1,Не курсив1"/>
    <w:basedOn w:val="3"/>
    <w:uiPriority w:val="99"/>
    <w:rsid w:val="005F419B"/>
    <w:rPr>
      <w:rFonts w:ascii="Times New Roman" w:hAnsi="Times New Roman" w:cs="Times New Roman"/>
      <w:b/>
      <w:bCs/>
      <w:i/>
      <w:iCs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locked/>
    <w:rsid w:val="005F419B"/>
    <w:rPr>
      <w:rFonts w:ascii="Constantia" w:hAnsi="Constantia" w:cs="Constantia"/>
      <w:i/>
      <w:iCs/>
      <w:spacing w:val="-20"/>
      <w:sz w:val="8"/>
      <w:szCs w:val="8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rsid w:val="005F419B"/>
    <w:pPr>
      <w:widowControl w:val="0"/>
      <w:shd w:val="clear" w:color="auto" w:fill="FFFFFF"/>
      <w:spacing w:before="540" w:after="540" w:line="240" w:lineRule="atLeast"/>
      <w:ind w:hanging="3780"/>
      <w:outlineLvl w:val="4"/>
    </w:pPr>
    <w:rPr>
      <w:rFonts w:ascii="Times New Roman" w:hAnsi="Times New Roman" w:cs="Times New Roman"/>
      <w:b/>
      <w:bCs/>
      <w:sz w:val="31"/>
      <w:szCs w:val="31"/>
    </w:rPr>
  </w:style>
  <w:style w:type="paragraph" w:customStyle="1" w:styleId="a8">
    <w:name w:val="Подпись к таблице"/>
    <w:basedOn w:val="a"/>
    <w:link w:val="a7"/>
    <w:uiPriority w:val="99"/>
    <w:rsid w:val="005F419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rsid w:val="005F419B"/>
    <w:pPr>
      <w:widowControl w:val="0"/>
      <w:shd w:val="clear" w:color="auto" w:fill="FFFFFF"/>
      <w:spacing w:after="0" w:line="240" w:lineRule="atLeast"/>
    </w:pPr>
    <w:rPr>
      <w:rFonts w:ascii="Constantia" w:hAnsi="Constantia" w:cs="Constantia"/>
      <w:i/>
      <w:iCs/>
      <w:spacing w:val="-20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3395</Words>
  <Characters>19353</Characters>
  <Application>Microsoft Office Word</Application>
  <DocSecurity>0</DocSecurity>
  <Lines>161</Lines>
  <Paragraphs>45</Paragraphs>
  <ScaleCrop>false</ScaleCrop>
  <Company/>
  <LinksUpToDate>false</LinksUpToDate>
  <CharactersWithSpaces>22703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2021-06-05T12:57:00Z</dcterms:created>
  <dcterms:modified xsi:type="dcterms:W3CDTF">2021-06-05T12:59:00Z</dcterms:modified>
</cp:coreProperties>
</file>