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54C" w:rsidRDefault="00FF7CB8" w:rsidP="00FF7CB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Точки соприкосновения</w:t>
      </w:r>
      <w:r w:rsidRPr="00FF7CB8">
        <w:rPr>
          <w:rFonts w:ascii="Times New Roman" w:hAnsi="Times New Roman" w:cs="Times New Roman"/>
          <w:b/>
          <w:sz w:val="24"/>
          <w:szCs w:val="24"/>
        </w:rPr>
        <w:t xml:space="preserve"> </w:t>
      </w:r>
      <w:r>
        <w:rPr>
          <w:rFonts w:ascii="Times New Roman" w:hAnsi="Times New Roman" w:cs="Times New Roman"/>
          <w:b/>
          <w:sz w:val="24"/>
          <w:szCs w:val="24"/>
        </w:rPr>
        <w:t>и</w:t>
      </w:r>
      <w:r>
        <w:rPr>
          <w:rFonts w:ascii="Times New Roman" w:hAnsi="Times New Roman" w:cs="Times New Roman"/>
          <w:b/>
          <w:sz w:val="24"/>
          <w:szCs w:val="24"/>
        </w:rPr>
        <w:t>скусств</w:t>
      </w:r>
      <w:r>
        <w:rPr>
          <w:rFonts w:ascii="Times New Roman" w:hAnsi="Times New Roman" w:cs="Times New Roman"/>
          <w:b/>
          <w:sz w:val="24"/>
          <w:szCs w:val="24"/>
        </w:rPr>
        <w:t>а</w:t>
      </w:r>
      <w:r>
        <w:rPr>
          <w:rFonts w:ascii="Times New Roman" w:hAnsi="Times New Roman" w:cs="Times New Roman"/>
          <w:b/>
          <w:sz w:val="24"/>
          <w:szCs w:val="24"/>
        </w:rPr>
        <w:t xml:space="preserve"> и</w:t>
      </w:r>
      <w:r w:rsidRPr="00FF7CB8">
        <w:rPr>
          <w:rFonts w:ascii="Times New Roman" w:hAnsi="Times New Roman" w:cs="Times New Roman"/>
          <w:b/>
          <w:sz w:val="24"/>
          <w:szCs w:val="24"/>
        </w:rPr>
        <w:t xml:space="preserve"> </w:t>
      </w:r>
      <w:r>
        <w:rPr>
          <w:rFonts w:ascii="Times New Roman" w:hAnsi="Times New Roman" w:cs="Times New Roman"/>
          <w:b/>
          <w:sz w:val="24"/>
          <w:szCs w:val="24"/>
        </w:rPr>
        <w:t>математик</w:t>
      </w:r>
      <w:r>
        <w:rPr>
          <w:rFonts w:ascii="Times New Roman" w:hAnsi="Times New Roman" w:cs="Times New Roman"/>
          <w:b/>
          <w:sz w:val="24"/>
          <w:szCs w:val="24"/>
        </w:rPr>
        <w:t>и</w:t>
      </w:r>
      <w:bookmarkStart w:id="0" w:name="_GoBack"/>
      <w:bookmarkEnd w:id="0"/>
    </w:p>
    <w:p w:rsidR="00C3454C" w:rsidRPr="00BE65E2" w:rsidRDefault="00C3454C" w:rsidP="00C3454C">
      <w:pPr>
        <w:spacing w:after="0" w:line="360" w:lineRule="auto"/>
        <w:ind w:firstLine="715"/>
        <w:jc w:val="right"/>
        <w:rPr>
          <w:rFonts w:ascii="Times New Roman" w:hAnsi="Times New Roman" w:cs="Times New Roman"/>
          <w:i/>
          <w:sz w:val="24"/>
          <w:szCs w:val="24"/>
        </w:rPr>
      </w:pPr>
      <w:r w:rsidRPr="00BE65E2">
        <w:rPr>
          <w:rFonts w:ascii="Times New Roman" w:hAnsi="Times New Roman" w:cs="Times New Roman"/>
          <w:i/>
          <w:sz w:val="24"/>
          <w:szCs w:val="24"/>
        </w:rPr>
        <w:t>Горлова Н.В., преподаватель математики и информатики</w:t>
      </w:r>
    </w:p>
    <w:p w:rsidR="00C3454C" w:rsidRPr="00BE65E2" w:rsidRDefault="00C3454C" w:rsidP="00C3454C">
      <w:pPr>
        <w:spacing w:after="0" w:line="360" w:lineRule="auto"/>
        <w:ind w:firstLine="715"/>
        <w:jc w:val="right"/>
        <w:rPr>
          <w:rFonts w:ascii="Times New Roman" w:hAnsi="Times New Roman" w:cs="Times New Roman"/>
          <w:i/>
          <w:sz w:val="24"/>
          <w:szCs w:val="24"/>
        </w:rPr>
      </w:pPr>
      <w:r w:rsidRPr="00BE65E2">
        <w:rPr>
          <w:rFonts w:ascii="Times New Roman" w:hAnsi="Times New Roman" w:cs="Times New Roman"/>
          <w:i/>
          <w:sz w:val="24"/>
          <w:szCs w:val="24"/>
        </w:rPr>
        <w:t>ОГАПОУ «Белгородский политехнический колледж»</w:t>
      </w:r>
    </w:p>
    <w:p w:rsidR="00C3454C" w:rsidRPr="00C3454C" w:rsidRDefault="00146096"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 xml:space="preserve">На уроках </w:t>
      </w:r>
      <w:r w:rsidR="00CE4018" w:rsidRPr="00C3454C">
        <w:rPr>
          <w:rFonts w:ascii="Times New Roman" w:hAnsi="Times New Roman" w:cs="Times New Roman"/>
          <w:sz w:val="24"/>
          <w:szCs w:val="24"/>
        </w:rPr>
        <w:t>математики</w:t>
      </w:r>
      <w:r w:rsidRPr="00C3454C">
        <w:rPr>
          <w:rFonts w:ascii="Times New Roman" w:hAnsi="Times New Roman" w:cs="Times New Roman"/>
          <w:sz w:val="24"/>
          <w:szCs w:val="24"/>
        </w:rPr>
        <w:t xml:space="preserve"> нам не хватает времени, чтобы больше </w:t>
      </w:r>
      <w:r w:rsidR="00C3454C" w:rsidRPr="00C3454C">
        <w:rPr>
          <w:rFonts w:ascii="Times New Roman" w:hAnsi="Times New Roman" w:cs="Times New Roman"/>
          <w:sz w:val="24"/>
          <w:szCs w:val="24"/>
        </w:rPr>
        <w:t>рассказать</w:t>
      </w:r>
      <w:r w:rsidRPr="00C3454C">
        <w:rPr>
          <w:rFonts w:ascii="Times New Roman" w:hAnsi="Times New Roman" w:cs="Times New Roman"/>
          <w:sz w:val="24"/>
          <w:szCs w:val="24"/>
        </w:rPr>
        <w:t xml:space="preserve"> о </w:t>
      </w:r>
      <w:r w:rsidR="00CE4018" w:rsidRPr="00C3454C">
        <w:rPr>
          <w:rFonts w:ascii="Times New Roman" w:hAnsi="Times New Roman" w:cs="Times New Roman"/>
          <w:sz w:val="24"/>
          <w:szCs w:val="24"/>
        </w:rPr>
        <w:t xml:space="preserve">ее </w:t>
      </w:r>
      <w:r w:rsidRPr="00C3454C">
        <w:rPr>
          <w:rFonts w:ascii="Times New Roman" w:hAnsi="Times New Roman" w:cs="Times New Roman"/>
          <w:sz w:val="24"/>
          <w:szCs w:val="24"/>
        </w:rPr>
        <w:t xml:space="preserve">роли в жизни человека и связи с различными областями жизнедеятельности. В результате </w:t>
      </w:r>
      <w:r w:rsidR="00C3454C" w:rsidRPr="00C3454C">
        <w:rPr>
          <w:rFonts w:ascii="Times New Roman" w:hAnsi="Times New Roman" w:cs="Times New Roman"/>
          <w:sz w:val="24"/>
          <w:szCs w:val="24"/>
        </w:rPr>
        <w:t>многие обучающиеся часто задают</w:t>
      </w:r>
      <w:r w:rsidRPr="00C3454C">
        <w:rPr>
          <w:rFonts w:ascii="Times New Roman" w:hAnsi="Times New Roman" w:cs="Times New Roman"/>
          <w:sz w:val="24"/>
          <w:szCs w:val="24"/>
        </w:rPr>
        <w:t xml:space="preserve">ся вопросом: «Зачем мы изучаем математику? Какое место в нашей жизни она занимает?» Большинство людей не замечают связи математики и искусства, считают математику далекой от искусства, никак не связанной с ним. </w:t>
      </w:r>
    </w:p>
    <w:p w:rsidR="00146096" w:rsidRPr="00C3454C" w:rsidRDefault="00146096"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 xml:space="preserve">Наука и искусство – два основных начала в человеческой культуре, две дополняющие друг друга формы высшей творческой деятельности человека. Математика – царица всех наук, символ мудрости. </w:t>
      </w:r>
    </w:p>
    <w:p w:rsidR="00146096" w:rsidRPr="00C3454C" w:rsidRDefault="00146096" w:rsidP="00C3454C">
      <w:pPr>
        <w:spacing w:after="0" w:line="360" w:lineRule="auto"/>
        <w:ind w:firstLine="709"/>
        <w:jc w:val="both"/>
        <w:rPr>
          <w:rFonts w:ascii="Times New Roman" w:hAnsi="Times New Roman" w:cs="Times New Roman"/>
          <w:sz w:val="24"/>
          <w:szCs w:val="24"/>
          <w:shd w:val="clear" w:color="auto" w:fill="FFFFFF"/>
        </w:rPr>
      </w:pPr>
      <w:r w:rsidRPr="00C3454C">
        <w:rPr>
          <w:rFonts w:ascii="Times New Roman" w:hAnsi="Times New Roman" w:cs="Times New Roman"/>
          <w:sz w:val="24"/>
          <w:szCs w:val="24"/>
          <w:shd w:val="clear" w:color="auto" w:fill="FFFFFF"/>
        </w:rPr>
        <w:t xml:space="preserve">Искусство – творческое отражение, воспроизведение действительности в художественных образах. </w:t>
      </w:r>
    </w:p>
    <w:p w:rsidR="00146096" w:rsidRPr="00C3454C" w:rsidRDefault="00FD4227" w:rsidP="00C3454C">
      <w:pPr>
        <w:spacing w:after="0" w:line="360" w:lineRule="auto"/>
        <w:ind w:left="-540" w:firstLine="1248"/>
        <w:rPr>
          <w:rFonts w:ascii="Times New Roman" w:hAnsi="Times New Roman" w:cs="Times New Roman"/>
          <w:sz w:val="24"/>
          <w:szCs w:val="24"/>
        </w:rPr>
      </w:pPr>
      <w:r w:rsidRPr="00C3454C">
        <w:rPr>
          <w:rFonts w:ascii="Times New Roman" w:hAnsi="Times New Roman" w:cs="Times New Roman"/>
          <w:sz w:val="24"/>
          <w:szCs w:val="24"/>
        </w:rPr>
        <w:t>Обычно</w:t>
      </w:r>
      <w:r w:rsidR="00146096" w:rsidRPr="00C3454C">
        <w:rPr>
          <w:rFonts w:ascii="Times New Roman" w:hAnsi="Times New Roman" w:cs="Times New Roman"/>
          <w:sz w:val="24"/>
          <w:szCs w:val="24"/>
        </w:rPr>
        <w:t xml:space="preserve"> искусства </w:t>
      </w:r>
      <w:r w:rsidRPr="00C3454C">
        <w:rPr>
          <w:rFonts w:ascii="Times New Roman" w:hAnsi="Times New Roman" w:cs="Times New Roman"/>
          <w:sz w:val="24"/>
          <w:szCs w:val="24"/>
        </w:rPr>
        <w:t xml:space="preserve">принято делить </w:t>
      </w:r>
      <w:r w:rsidR="00146096" w:rsidRPr="00C3454C">
        <w:rPr>
          <w:rFonts w:ascii="Times New Roman" w:hAnsi="Times New Roman" w:cs="Times New Roman"/>
          <w:sz w:val="24"/>
          <w:szCs w:val="24"/>
        </w:rPr>
        <w:t>на три группы.</w:t>
      </w:r>
    </w:p>
    <w:p w:rsidR="00146096" w:rsidRPr="00C3454C" w:rsidRDefault="00146096" w:rsidP="00C3454C">
      <w:pPr>
        <w:spacing w:after="0" w:line="360" w:lineRule="auto"/>
        <w:ind w:firstLine="284"/>
        <w:jc w:val="both"/>
        <w:rPr>
          <w:rFonts w:ascii="Times New Roman" w:hAnsi="Times New Roman" w:cs="Times New Roman"/>
          <w:sz w:val="24"/>
          <w:szCs w:val="24"/>
        </w:rPr>
      </w:pPr>
      <w:r w:rsidRPr="00C3454C">
        <w:rPr>
          <w:rFonts w:ascii="Times New Roman" w:hAnsi="Times New Roman" w:cs="Times New Roman"/>
          <w:i/>
          <w:iCs/>
          <w:sz w:val="24"/>
          <w:szCs w:val="24"/>
        </w:rPr>
        <w:t>1. Пространственные виды искусств:</w:t>
      </w:r>
      <w:r w:rsidRPr="00C3454C">
        <w:rPr>
          <w:rFonts w:ascii="Times New Roman" w:hAnsi="Times New Roman" w:cs="Times New Roman"/>
          <w:sz w:val="24"/>
          <w:szCs w:val="24"/>
        </w:rPr>
        <w:t xml:space="preserve"> изобразительное искусство, декоративно-прикладное искусство, архитектура, фотография.</w:t>
      </w:r>
    </w:p>
    <w:p w:rsidR="00146096" w:rsidRPr="00C3454C" w:rsidRDefault="00146096" w:rsidP="00C3454C">
      <w:pPr>
        <w:spacing w:after="0" w:line="360" w:lineRule="auto"/>
        <w:ind w:firstLine="284"/>
        <w:jc w:val="both"/>
        <w:rPr>
          <w:rFonts w:ascii="Times New Roman" w:hAnsi="Times New Roman" w:cs="Times New Roman"/>
          <w:sz w:val="24"/>
          <w:szCs w:val="24"/>
        </w:rPr>
      </w:pPr>
      <w:r w:rsidRPr="00C3454C">
        <w:rPr>
          <w:rFonts w:ascii="Times New Roman" w:hAnsi="Times New Roman" w:cs="Times New Roman"/>
          <w:i/>
          <w:iCs/>
          <w:sz w:val="24"/>
          <w:szCs w:val="24"/>
        </w:rPr>
        <w:t>2. Временн</w:t>
      </w:r>
      <w:r w:rsidRPr="00C3454C">
        <w:rPr>
          <w:rFonts w:ascii="Times New Roman" w:hAnsi="Times New Roman" w:cs="Times New Roman"/>
          <w:b/>
          <w:i/>
          <w:iCs/>
          <w:sz w:val="24"/>
          <w:szCs w:val="24"/>
        </w:rPr>
        <w:t>ы</w:t>
      </w:r>
      <w:r w:rsidRPr="00C3454C">
        <w:rPr>
          <w:rFonts w:ascii="Times New Roman" w:hAnsi="Times New Roman" w:cs="Times New Roman"/>
          <w:i/>
          <w:iCs/>
          <w:sz w:val="24"/>
          <w:szCs w:val="24"/>
        </w:rPr>
        <w:t>е виды искусств:</w:t>
      </w:r>
      <w:r w:rsidRPr="00C3454C">
        <w:rPr>
          <w:rFonts w:ascii="Times New Roman" w:hAnsi="Times New Roman" w:cs="Times New Roman"/>
          <w:sz w:val="24"/>
          <w:szCs w:val="24"/>
        </w:rPr>
        <w:t xml:space="preserve"> музыка, литература.</w:t>
      </w:r>
    </w:p>
    <w:p w:rsidR="00146096" w:rsidRPr="00C3454C" w:rsidRDefault="00146096" w:rsidP="00C3454C">
      <w:pPr>
        <w:spacing w:after="0" w:line="360" w:lineRule="auto"/>
        <w:ind w:firstLine="284"/>
        <w:jc w:val="both"/>
        <w:rPr>
          <w:rFonts w:ascii="Times New Roman" w:hAnsi="Times New Roman" w:cs="Times New Roman"/>
          <w:sz w:val="24"/>
          <w:szCs w:val="24"/>
        </w:rPr>
      </w:pPr>
      <w:r w:rsidRPr="00C3454C">
        <w:rPr>
          <w:rFonts w:ascii="Times New Roman" w:hAnsi="Times New Roman" w:cs="Times New Roman"/>
          <w:i/>
          <w:iCs/>
          <w:sz w:val="24"/>
          <w:szCs w:val="24"/>
        </w:rPr>
        <w:t>3. Пространственно-временные виды или зрелищны</w:t>
      </w:r>
      <w:r w:rsidR="001B3AC2" w:rsidRPr="00C3454C">
        <w:rPr>
          <w:rFonts w:ascii="Times New Roman" w:hAnsi="Times New Roman" w:cs="Times New Roman"/>
          <w:i/>
          <w:iCs/>
          <w:sz w:val="24"/>
          <w:szCs w:val="24"/>
        </w:rPr>
        <w:t>е искусства</w:t>
      </w:r>
      <w:r w:rsidRPr="00C3454C">
        <w:rPr>
          <w:rFonts w:ascii="Times New Roman" w:hAnsi="Times New Roman" w:cs="Times New Roman"/>
          <w:i/>
          <w:iCs/>
          <w:sz w:val="24"/>
          <w:szCs w:val="24"/>
        </w:rPr>
        <w:t xml:space="preserve">: </w:t>
      </w:r>
      <w:r w:rsidRPr="00C3454C">
        <w:rPr>
          <w:rFonts w:ascii="Times New Roman" w:hAnsi="Times New Roman" w:cs="Times New Roman"/>
          <w:sz w:val="24"/>
          <w:szCs w:val="24"/>
        </w:rPr>
        <w:t>хореография, театральное искусство, киноискусство.</w:t>
      </w:r>
    </w:p>
    <w:p w:rsidR="00C3454C" w:rsidRDefault="00C3454C" w:rsidP="00C3454C">
      <w:pPr>
        <w:spacing w:after="0" w:line="360" w:lineRule="auto"/>
        <w:jc w:val="center"/>
        <w:rPr>
          <w:rFonts w:ascii="Times New Roman" w:hAnsi="Times New Roman" w:cs="Times New Roman"/>
          <w:sz w:val="24"/>
          <w:szCs w:val="24"/>
        </w:rPr>
      </w:pPr>
      <w:r>
        <w:rPr>
          <w:noProof/>
          <w:lang w:eastAsia="ru-RU"/>
        </w:rPr>
        <w:drawing>
          <wp:inline distT="0" distB="0" distL="0" distR="0" wp14:anchorId="27A4B3EA" wp14:editId="35E570DB">
            <wp:extent cx="5241365" cy="294480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44768" cy="2946713"/>
                    </a:xfrm>
                    <a:prstGeom prst="rect">
                      <a:avLst/>
                    </a:prstGeom>
                  </pic:spPr>
                </pic:pic>
              </a:graphicData>
            </a:graphic>
          </wp:inline>
        </w:drawing>
      </w:r>
    </w:p>
    <w:p w:rsidR="00146096" w:rsidRPr="00C3454C" w:rsidRDefault="00C3454C" w:rsidP="00C3454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Давайте постараем</w:t>
      </w:r>
      <w:r w:rsidR="00FD4227" w:rsidRPr="00C3454C">
        <w:rPr>
          <w:rFonts w:ascii="Times New Roman" w:hAnsi="Times New Roman" w:cs="Times New Roman"/>
          <w:sz w:val="24"/>
          <w:szCs w:val="24"/>
        </w:rPr>
        <w:t>ся найти влияние математики на ра</w:t>
      </w:r>
      <w:r>
        <w:rPr>
          <w:rFonts w:ascii="Times New Roman" w:hAnsi="Times New Roman" w:cs="Times New Roman"/>
          <w:sz w:val="24"/>
          <w:szCs w:val="24"/>
        </w:rPr>
        <w:t>зличные виды искусств. Например, роль математики в архитектуре не вызывает сомнений. Для того, чтобы получить крепкое и красивое сооружение необходимо владеть глубокими математическими знаниями.</w:t>
      </w:r>
    </w:p>
    <w:p w:rsidR="00C3454C" w:rsidRDefault="00C3454C" w:rsidP="00C3454C">
      <w:pPr>
        <w:spacing w:after="0" w:line="360" w:lineRule="auto"/>
        <w:jc w:val="center"/>
        <w:rPr>
          <w:rFonts w:ascii="Times New Roman" w:hAnsi="Times New Roman" w:cs="Times New Roman"/>
          <w:bCs/>
          <w:iCs/>
          <w:sz w:val="24"/>
          <w:szCs w:val="24"/>
        </w:rPr>
      </w:pPr>
      <w:r>
        <w:rPr>
          <w:noProof/>
          <w:lang w:eastAsia="ru-RU"/>
        </w:rPr>
        <w:drawing>
          <wp:inline distT="0" distB="0" distL="0" distR="0" wp14:anchorId="221D3FF3" wp14:editId="0CCCFA78">
            <wp:extent cx="5940425" cy="33337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33750"/>
                    </a:xfrm>
                    <a:prstGeom prst="rect">
                      <a:avLst/>
                    </a:prstGeom>
                  </pic:spPr>
                </pic:pic>
              </a:graphicData>
            </a:graphic>
          </wp:inline>
        </w:drawing>
      </w:r>
    </w:p>
    <w:p w:rsidR="00FE34ED" w:rsidRPr="00C3454C" w:rsidRDefault="00FD4227" w:rsidP="00C3454C">
      <w:pPr>
        <w:spacing w:after="0" w:line="360" w:lineRule="auto"/>
        <w:ind w:firstLine="709"/>
        <w:jc w:val="both"/>
        <w:rPr>
          <w:rFonts w:ascii="Times New Roman" w:hAnsi="Times New Roman" w:cs="Times New Roman"/>
          <w:bCs/>
          <w:iCs/>
          <w:sz w:val="24"/>
          <w:szCs w:val="24"/>
        </w:rPr>
      </w:pPr>
      <w:r w:rsidRPr="00C3454C">
        <w:rPr>
          <w:rFonts w:ascii="Times New Roman" w:hAnsi="Times New Roman" w:cs="Times New Roman"/>
          <w:bCs/>
          <w:iCs/>
          <w:sz w:val="24"/>
          <w:szCs w:val="24"/>
        </w:rPr>
        <w:t>Исторически сложилось, что здания и сооружения считаются привлекательными, если они имеют симметрию.</w:t>
      </w:r>
      <w:r w:rsidR="00FE34ED" w:rsidRPr="00C3454C">
        <w:rPr>
          <w:rFonts w:ascii="Times New Roman" w:hAnsi="Times New Roman" w:cs="Times New Roman"/>
          <w:bCs/>
          <w:iCs/>
          <w:sz w:val="24"/>
          <w:szCs w:val="24"/>
        </w:rPr>
        <w:t xml:space="preserve"> Яркими примерами являются здания Белгородского драматического театра и здание администрации нашей области.</w:t>
      </w:r>
    </w:p>
    <w:p w:rsidR="00FD4227" w:rsidRDefault="00FE34ED" w:rsidP="00C3454C">
      <w:pPr>
        <w:spacing w:after="0" w:line="360" w:lineRule="auto"/>
        <w:ind w:firstLine="709"/>
        <w:jc w:val="both"/>
        <w:rPr>
          <w:rFonts w:ascii="Times New Roman" w:hAnsi="Times New Roman" w:cs="Times New Roman"/>
          <w:bCs/>
          <w:iCs/>
          <w:sz w:val="24"/>
          <w:szCs w:val="24"/>
        </w:rPr>
      </w:pPr>
      <w:r w:rsidRPr="00C3454C">
        <w:rPr>
          <w:rFonts w:ascii="Times New Roman" w:hAnsi="Times New Roman" w:cs="Times New Roman"/>
          <w:sz w:val="24"/>
          <w:szCs w:val="24"/>
        </w:rPr>
        <w:t>Прежде чем спроектировать привлекательное сооружение, мало иметь воображение, нужно точно знать где, как и сколько потребуется материалов для строительства пусть даже обычного дома. В своих творениях архитекторы должны совместить функциона</w:t>
      </w:r>
      <w:r w:rsidR="00CE4018" w:rsidRPr="00C3454C">
        <w:rPr>
          <w:rFonts w:ascii="Times New Roman" w:hAnsi="Times New Roman" w:cs="Times New Roman"/>
          <w:sz w:val="24"/>
          <w:szCs w:val="24"/>
        </w:rPr>
        <w:t>льность, красоту, гармоничность</w:t>
      </w:r>
      <w:r w:rsidRPr="00C3454C">
        <w:rPr>
          <w:rFonts w:ascii="Times New Roman" w:hAnsi="Times New Roman" w:cs="Times New Roman"/>
          <w:sz w:val="24"/>
          <w:szCs w:val="24"/>
        </w:rPr>
        <w:t xml:space="preserve"> </w:t>
      </w:r>
      <w:r w:rsidR="00CE4018" w:rsidRPr="00C3454C">
        <w:rPr>
          <w:rFonts w:ascii="Times New Roman" w:hAnsi="Times New Roman" w:cs="Times New Roman"/>
          <w:sz w:val="24"/>
          <w:szCs w:val="24"/>
        </w:rPr>
        <w:t>и многое другое</w:t>
      </w:r>
      <w:r w:rsidRPr="00C3454C">
        <w:rPr>
          <w:rFonts w:ascii="Times New Roman" w:hAnsi="Times New Roman" w:cs="Times New Roman"/>
          <w:sz w:val="24"/>
          <w:szCs w:val="24"/>
        </w:rPr>
        <w:t xml:space="preserve">. В этом им и помогают знания математики. Для </w:t>
      </w:r>
      <w:r w:rsidR="00CE4018" w:rsidRPr="00C3454C">
        <w:rPr>
          <w:rFonts w:ascii="Times New Roman" w:hAnsi="Times New Roman" w:cs="Times New Roman"/>
          <w:sz w:val="24"/>
          <w:szCs w:val="24"/>
        </w:rPr>
        <w:t>иллюстрации этого</w:t>
      </w:r>
      <w:r w:rsidRPr="00C3454C">
        <w:rPr>
          <w:rFonts w:ascii="Times New Roman" w:hAnsi="Times New Roman" w:cs="Times New Roman"/>
          <w:sz w:val="24"/>
          <w:szCs w:val="24"/>
        </w:rPr>
        <w:t xml:space="preserve"> подойдут современные здания Белгородской филармонии и Художественного музея. </w:t>
      </w:r>
      <w:r w:rsidR="00FD4227" w:rsidRPr="00C3454C">
        <w:rPr>
          <w:rFonts w:ascii="Times New Roman" w:hAnsi="Times New Roman" w:cs="Times New Roman"/>
          <w:bCs/>
          <w:iCs/>
          <w:sz w:val="24"/>
          <w:szCs w:val="24"/>
        </w:rPr>
        <w:t xml:space="preserve"> </w:t>
      </w:r>
    </w:p>
    <w:p w:rsidR="00C3454C" w:rsidRPr="00C3454C" w:rsidRDefault="00C3454C"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bCs/>
          <w:iCs/>
          <w:sz w:val="24"/>
          <w:szCs w:val="24"/>
        </w:rPr>
        <w:t xml:space="preserve">Математика повлияла и на творчество скульпторов. </w:t>
      </w:r>
      <w:r w:rsidRPr="00C3454C">
        <w:rPr>
          <w:rFonts w:ascii="Times New Roman" w:hAnsi="Times New Roman" w:cs="Times New Roman"/>
          <w:sz w:val="24"/>
          <w:szCs w:val="24"/>
        </w:rPr>
        <w:t>Известно, что еще в древности основу скульптуры составляла теория пропорций. Отношения частей человеческого тела связывал</w:t>
      </w:r>
      <w:r>
        <w:rPr>
          <w:rFonts w:ascii="Times New Roman" w:hAnsi="Times New Roman" w:cs="Times New Roman"/>
          <w:sz w:val="24"/>
          <w:szCs w:val="24"/>
        </w:rPr>
        <w:t>ись с формулой золотого сечения</w:t>
      </w:r>
      <w:r w:rsidRPr="00C3454C">
        <w:rPr>
          <w:rFonts w:ascii="Times New Roman" w:hAnsi="Times New Roman" w:cs="Times New Roman"/>
          <w:sz w:val="24"/>
          <w:szCs w:val="24"/>
        </w:rPr>
        <w:t>. Один из символов города Белгорода – памятник князю Владимиру тоже создан по правилам золотого сечения. Измерить его размеры нет возможность, но если провести вычисления по фотографии, то соотношение высоты всей фигуры к высоте ее части до пояса составляет около 1,71, что близко к золотому сечению 1,63.</w:t>
      </w:r>
    </w:p>
    <w:p w:rsidR="00C3454C" w:rsidRPr="00C3454C" w:rsidRDefault="00C3454C"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В современной скульптуре есть целое направление, которое так и называется «математическая скульптура». Работы, выполненные в этом жанре, либо явно состоят из различных геометрических фигур и тел, либо имеется более тонкая связь с математикой. Примерами таких работ можно считать Мемориал воинам-афганцам, солнечные часы, опору ЛЭП в виде льва. Без глубоких знаний законов физики и математики сложно было бы создать скульптуры, посвященные волейболистам и богине Нике.</w:t>
      </w:r>
    </w:p>
    <w:p w:rsidR="00C3454C" w:rsidRDefault="00C3454C" w:rsidP="00C3454C">
      <w:pPr>
        <w:spacing w:after="0" w:line="360" w:lineRule="auto"/>
        <w:jc w:val="center"/>
        <w:rPr>
          <w:rFonts w:ascii="Times New Roman" w:hAnsi="Times New Roman" w:cs="Times New Roman"/>
          <w:bCs/>
          <w:iCs/>
          <w:sz w:val="24"/>
          <w:szCs w:val="24"/>
        </w:rPr>
      </w:pPr>
      <w:r>
        <w:rPr>
          <w:noProof/>
          <w:lang w:eastAsia="ru-RU"/>
        </w:rPr>
        <w:drawing>
          <wp:inline distT="0" distB="0" distL="0" distR="0" wp14:anchorId="72A104EF" wp14:editId="6834CFA8">
            <wp:extent cx="5940425" cy="33235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23590"/>
                    </a:xfrm>
                    <a:prstGeom prst="rect">
                      <a:avLst/>
                    </a:prstGeom>
                  </pic:spPr>
                </pic:pic>
              </a:graphicData>
            </a:graphic>
          </wp:inline>
        </w:drawing>
      </w:r>
    </w:p>
    <w:p w:rsidR="00FE061D" w:rsidRDefault="00FE061D"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bCs/>
          <w:iCs/>
          <w:sz w:val="24"/>
          <w:szCs w:val="24"/>
        </w:rPr>
        <w:t xml:space="preserve">Связь математики с музыкой как оказалось </w:t>
      </w:r>
      <w:r w:rsidRPr="00C3454C">
        <w:rPr>
          <w:rFonts w:ascii="Times New Roman" w:hAnsi="Times New Roman" w:cs="Times New Roman"/>
          <w:sz w:val="24"/>
          <w:szCs w:val="24"/>
        </w:rPr>
        <w:t>обнаружили еще в древнем мире. Изучая высоту звука с помощью монохорда – простейшего инструмента Древних греков, Пифагор обнаружил поразительные вещи. Выяснилось, что приятные слуху созвучия – консонансы получаются лишь в том случае, когда длины струн, издающих эти звуки, соотносятся как целые числа первой четвёрки, т.е. 1:2, 2:3, 3:4. Да и вся нотная грамота имеет прямую связь с математикой, ведь ноты подобны числам, стоящим на числовой прямой.</w:t>
      </w:r>
      <w:r w:rsidR="00DF70A6" w:rsidRPr="00C3454C">
        <w:rPr>
          <w:rFonts w:ascii="Times New Roman" w:hAnsi="Times New Roman" w:cs="Times New Roman"/>
          <w:sz w:val="24"/>
          <w:szCs w:val="24"/>
        </w:rPr>
        <w:t xml:space="preserve"> Как в математике есть период дроби, так и в музыке есть повторяющиеся ритмические фрагменты.</w:t>
      </w:r>
    </w:p>
    <w:p w:rsidR="003B7796" w:rsidRPr="00C3454C" w:rsidRDefault="003B7796" w:rsidP="003B7796">
      <w:pPr>
        <w:spacing w:after="0" w:line="360" w:lineRule="auto"/>
        <w:jc w:val="center"/>
        <w:rPr>
          <w:rFonts w:ascii="Times New Roman" w:hAnsi="Times New Roman" w:cs="Times New Roman"/>
          <w:sz w:val="24"/>
          <w:szCs w:val="24"/>
        </w:rPr>
      </w:pPr>
      <w:r>
        <w:rPr>
          <w:noProof/>
          <w:lang w:eastAsia="ru-RU"/>
        </w:rPr>
        <w:drawing>
          <wp:inline distT="0" distB="0" distL="0" distR="0" wp14:anchorId="334B41FA" wp14:editId="6FD8C91D">
            <wp:extent cx="5940425" cy="33331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33115"/>
                    </a:xfrm>
                    <a:prstGeom prst="rect">
                      <a:avLst/>
                    </a:prstGeom>
                  </pic:spPr>
                </pic:pic>
              </a:graphicData>
            </a:graphic>
          </wp:inline>
        </w:drawing>
      </w:r>
    </w:p>
    <w:p w:rsidR="00DB213B" w:rsidRDefault="00DB213B"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Ученых средневековья, например, таких как Омар Хайям или Авиценна, можно назвать воплощением связи</w:t>
      </w:r>
      <w:r w:rsidR="0081183C" w:rsidRPr="00C3454C">
        <w:rPr>
          <w:rFonts w:ascii="Times New Roman" w:hAnsi="Times New Roman" w:cs="Times New Roman"/>
          <w:sz w:val="24"/>
          <w:szCs w:val="24"/>
        </w:rPr>
        <w:t xml:space="preserve"> математики и литературы</w:t>
      </w:r>
      <w:r w:rsidRPr="00C3454C">
        <w:rPr>
          <w:rFonts w:ascii="Times New Roman" w:hAnsi="Times New Roman" w:cs="Times New Roman"/>
          <w:sz w:val="24"/>
          <w:szCs w:val="24"/>
        </w:rPr>
        <w:t>.</w:t>
      </w:r>
      <w:r w:rsidR="0081183C" w:rsidRPr="00C3454C">
        <w:rPr>
          <w:rFonts w:ascii="Times New Roman" w:hAnsi="Times New Roman" w:cs="Times New Roman"/>
          <w:sz w:val="24"/>
          <w:szCs w:val="24"/>
        </w:rPr>
        <w:t xml:space="preserve"> </w:t>
      </w:r>
      <w:r w:rsidRPr="00C3454C">
        <w:rPr>
          <w:rFonts w:ascii="Times New Roman" w:hAnsi="Times New Roman" w:cs="Times New Roman"/>
          <w:sz w:val="24"/>
          <w:szCs w:val="24"/>
        </w:rPr>
        <w:t xml:space="preserve">Эти ученые мужи сделали великие </w:t>
      </w:r>
      <w:r w:rsidR="00CE4018" w:rsidRPr="00C3454C">
        <w:rPr>
          <w:rFonts w:ascii="Times New Roman" w:hAnsi="Times New Roman" w:cs="Times New Roman"/>
          <w:sz w:val="24"/>
          <w:szCs w:val="24"/>
        </w:rPr>
        <w:t xml:space="preserve">научные </w:t>
      </w:r>
      <w:r w:rsidRPr="00C3454C">
        <w:rPr>
          <w:rFonts w:ascii="Times New Roman" w:hAnsi="Times New Roman" w:cs="Times New Roman"/>
          <w:sz w:val="24"/>
          <w:szCs w:val="24"/>
        </w:rPr>
        <w:t>открытия и, одновременно, были поэтами. Льюис Кэрролл известен нам как писатель, но его научные работы предвосхитили некоторые идеи математической логики. Однако большую известность он приобрел как автор популярных повестей для детей. Так в 1865 году он издал сказку «Алиса в стране чудес». Королева Англии, прочитав книгу, пришла в восторг от сказки и приказала срочно приобрести остальные сочинения Кэрролла. И очень удивилась, когда выяснилось, что все остальные произведения Кэрролла – сочинения по высшей математике, сравнительной анатомии, палеонтологии и систематике животных.</w:t>
      </w:r>
      <w:r w:rsidR="00FF73AF" w:rsidRPr="00C3454C">
        <w:rPr>
          <w:rFonts w:ascii="Times New Roman" w:hAnsi="Times New Roman" w:cs="Times New Roman"/>
          <w:sz w:val="24"/>
          <w:szCs w:val="24"/>
        </w:rPr>
        <w:t xml:space="preserve"> Влияние математики также прослеживается в таких произведениях, как поэма «12» Александра Блока, великий роман «Война и мир» </w:t>
      </w:r>
      <w:proofErr w:type="spellStart"/>
      <w:r w:rsidR="00FF73AF" w:rsidRPr="00C3454C">
        <w:rPr>
          <w:rFonts w:ascii="Times New Roman" w:hAnsi="Times New Roman" w:cs="Times New Roman"/>
          <w:sz w:val="24"/>
          <w:szCs w:val="24"/>
        </w:rPr>
        <w:t>Л.Н.Толстого</w:t>
      </w:r>
      <w:proofErr w:type="spellEnd"/>
      <w:r w:rsidR="00FF73AF" w:rsidRPr="00C3454C">
        <w:rPr>
          <w:rFonts w:ascii="Times New Roman" w:hAnsi="Times New Roman" w:cs="Times New Roman"/>
          <w:sz w:val="24"/>
          <w:szCs w:val="24"/>
        </w:rPr>
        <w:t xml:space="preserve"> и памятнике литературного творчества «Слово и полку Игореве».</w:t>
      </w:r>
    </w:p>
    <w:p w:rsidR="003B7796" w:rsidRPr="00C3454C" w:rsidRDefault="003B7796" w:rsidP="003B7796">
      <w:pPr>
        <w:spacing w:after="0" w:line="360" w:lineRule="auto"/>
        <w:jc w:val="center"/>
        <w:rPr>
          <w:rFonts w:ascii="Times New Roman" w:hAnsi="Times New Roman" w:cs="Times New Roman"/>
          <w:sz w:val="24"/>
          <w:szCs w:val="24"/>
        </w:rPr>
      </w:pPr>
      <w:r>
        <w:rPr>
          <w:noProof/>
          <w:lang w:eastAsia="ru-RU"/>
        </w:rPr>
        <w:drawing>
          <wp:inline distT="0" distB="0" distL="0" distR="0" wp14:anchorId="0C454AB4" wp14:editId="7DD44FD5">
            <wp:extent cx="5940425" cy="336931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69310"/>
                    </a:xfrm>
                    <a:prstGeom prst="rect">
                      <a:avLst/>
                    </a:prstGeom>
                  </pic:spPr>
                </pic:pic>
              </a:graphicData>
            </a:graphic>
          </wp:inline>
        </w:drawing>
      </w:r>
    </w:p>
    <w:p w:rsidR="00FF73AF" w:rsidRPr="00C3454C" w:rsidRDefault="00FF73AF"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 xml:space="preserve">Еще в эпоху Возрождения художники открыли, что любая картина имеет определенные точки, невольно приковывающие наше внимание, так называемые зрительные центры. Переходя к примерам “золотого сечения” в живописи, нельзя не остановить своего внимания на творчестве Леонардо да Винчи. </w:t>
      </w:r>
    </w:p>
    <w:p w:rsidR="00FF73AF" w:rsidRPr="00C3454C" w:rsidRDefault="00FF73AF"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 xml:space="preserve">Портрет </w:t>
      </w:r>
      <w:proofErr w:type="spellStart"/>
      <w:r w:rsidRPr="00C3454C">
        <w:rPr>
          <w:rFonts w:ascii="Times New Roman" w:hAnsi="Times New Roman" w:cs="Times New Roman"/>
          <w:sz w:val="24"/>
          <w:szCs w:val="24"/>
        </w:rPr>
        <w:t>Монны</w:t>
      </w:r>
      <w:proofErr w:type="spellEnd"/>
      <w:r w:rsidRPr="00C3454C">
        <w:rPr>
          <w:rFonts w:ascii="Times New Roman" w:hAnsi="Times New Roman" w:cs="Times New Roman"/>
          <w:sz w:val="24"/>
          <w:szCs w:val="24"/>
        </w:rPr>
        <w:t xml:space="preserve"> Лизы (Джоконды) долгие годы привлекает внимание исследователей, которые обнаружили, что композиция рисунка основана на золотых треугольниках, являющихся частями правильного звездчатого пятиугольника. Вся фигура и картина в целом опутана здесь двумя золотыми треугольниками и сетью больших, средних и малых золотых прямоугольников, ориентированных по ширине или высоте полотна.</w:t>
      </w:r>
    </w:p>
    <w:p w:rsidR="003B7796" w:rsidRDefault="003B7796" w:rsidP="00C3454C">
      <w:pPr>
        <w:spacing w:after="0" w:line="360" w:lineRule="auto"/>
        <w:ind w:firstLine="709"/>
        <w:jc w:val="both"/>
        <w:rPr>
          <w:rFonts w:ascii="Times New Roman" w:hAnsi="Times New Roman" w:cs="Times New Roman"/>
          <w:b/>
          <w:bCs/>
          <w:i/>
          <w:iCs/>
          <w:sz w:val="24"/>
          <w:szCs w:val="24"/>
        </w:rPr>
      </w:pPr>
    </w:p>
    <w:p w:rsidR="003B7796" w:rsidRDefault="003B7796" w:rsidP="003B7796">
      <w:pPr>
        <w:spacing w:after="0" w:line="360" w:lineRule="auto"/>
        <w:jc w:val="center"/>
        <w:rPr>
          <w:rFonts w:ascii="Times New Roman" w:hAnsi="Times New Roman" w:cs="Times New Roman"/>
          <w:b/>
          <w:bCs/>
          <w:i/>
          <w:iCs/>
          <w:sz w:val="24"/>
          <w:szCs w:val="24"/>
        </w:rPr>
      </w:pPr>
      <w:r>
        <w:rPr>
          <w:noProof/>
          <w:lang w:eastAsia="ru-RU"/>
        </w:rPr>
        <w:drawing>
          <wp:inline distT="0" distB="0" distL="0" distR="0" wp14:anchorId="1E6D9AC8" wp14:editId="0CD8940A">
            <wp:extent cx="5940425" cy="33597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59785"/>
                    </a:xfrm>
                    <a:prstGeom prst="rect">
                      <a:avLst/>
                    </a:prstGeom>
                  </pic:spPr>
                </pic:pic>
              </a:graphicData>
            </a:graphic>
          </wp:inline>
        </w:drawing>
      </w:r>
    </w:p>
    <w:p w:rsidR="00FF73AF" w:rsidRPr="00C3454C" w:rsidRDefault="00FF73AF" w:rsidP="003B7796">
      <w:pPr>
        <w:spacing w:after="0" w:line="360" w:lineRule="auto"/>
        <w:ind w:firstLine="709"/>
        <w:jc w:val="both"/>
        <w:rPr>
          <w:rFonts w:ascii="Times New Roman" w:hAnsi="Times New Roman" w:cs="Times New Roman"/>
          <w:color w:val="000000"/>
          <w:sz w:val="24"/>
          <w:szCs w:val="24"/>
        </w:rPr>
      </w:pPr>
      <w:r w:rsidRPr="00C3454C">
        <w:rPr>
          <w:rFonts w:ascii="Times New Roman" w:hAnsi="Times New Roman" w:cs="Times New Roman"/>
          <w:sz w:val="24"/>
          <w:szCs w:val="24"/>
        </w:rPr>
        <w:t xml:space="preserve">Примеры взаимопроникновения математики в различные сферы искусства и наоборот можно приводить бесконечно. И чем дальше этим занимаешься, тем увлекательнее становится такая работа. </w:t>
      </w:r>
      <w:r w:rsidR="003B7796">
        <w:rPr>
          <w:rFonts w:ascii="Times New Roman" w:hAnsi="Times New Roman" w:cs="Times New Roman"/>
          <w:sz w:val="24"/>
          <w:szCs w:val="24"/>
        </w:rPr>
        <w:t>Если знакомить обучающихся с этой стороной математики, то можно повысить их интерес к занятиям. Ребятам становится понятно, что математика окружает нас всегда и везде, ее нельзя оторвать от окружающего нас мира.</w:t>
      </w:r>
    </w:p>
    <w:p w:rsidR="00CE4018" w:rsidRPr="00C3454C" w:rsidRDefault="00CE4018" w:rsidP="00C3454C">
      <w:pPr>
        <w:spacing w:after="0" w:line="360" w:lineRule="auto"/>
        <w:ind w:firstLine="709"/>
        <w:jc w:val="both"/>
        <w:rPr>
          <w:rFonts w:ascii="Times New Roman" w:hAnsi="Times New Roman" w:cs="Times New Roman"/>
          <w:sz w:val="24"/>
          <w:szCs w:val="24"/>
        </w:rPr>
      </w:pPr>
    </w:p>
    <w:p w:rsidR="00FF73AF" w:rsidRPr="00C3454C" w:rsidRDefault="00FF73AF" w:rsidP="00C3454C">
      <w:pPr>
        <w:spacing w:after="0" w:line="360" w:lineRule="auto"/>
        <w:ind w:firstLine="709"/>
        <w:jc w:val="both"/>
        <w:rPr>
          <w:rFonts w:ascii="Times New Roman" w:hAnsi="Times New Roman" w:cs="Times New Roman"/>
          <w:sz w:val="24"/>
          <w:szCs w:val="24"/>
        </w:rPr>
      </w:pPr>
    </w:p>
    <w:p w:rsidR="00FE061D" w:rsidRPr="00C3454C" w:rsidRDefault="00DB213B" w:rsidP="00C3454C">
      <w:pPr>
        <w:spacing w:after="0" w:line="360" w:lineRule="auto"/>
        <w:ind w:firstLine="709"/>
        <w:jc w:val="both"/>
        <w:rPr>
          <w:rFonts w:ascii="Times New Roman" w:hAnsi="Times New Roman" w:cs="Times New Roman"/>
          <w:sz w:val="24"/>
          <w:szCs w:val="24"/>
        </w:rPr>
      </w:pPr>
      <w:r w:rsidRPr="00C3454C">
        <w:rPr>
          <w:rFonts w:ascii="Times New Roman" w:hAnsi="Times New Roman" w:cs="Times New Roman"/>
          <w:sz w:val="24"/>
          <w:szCs w:val="24"/>
        </w:rPr>
        <w:t xml:space="preserve"> </w:t>
      </w:r>
      <w:r w:rsidR="0081183C" w:rsidRPr="00C3454C">
        <w:rPr>
          <w:rFonts w:ascii="Times New Roman" w:hAnsi="Times New Roman" w:cs="Times New Roman"/>
          <w:sz w:val="24"/>
          <w:szCs w:val="24"/>
        </w:rPr>
        <w:t xml:space="preserve"> </w:t>
      </w:r>
    </w:p>
    <w:p w:rsidR="00FE34ED" w:rsidRPr="00C3454C" w:rsidRDefault="00FE34ED" w:rsidP="00C3454C">
      <w:pPr>
        <w:spacing w:after="0" w:line="360" w:lineRule="auto"/>
        <w:ind w:firstLine="709"/>
        <w:jc w:val="both"/>
        <w:rPr>
          <w:rFonts w:ascii="Times New Roman" w:hAnsi="Times New Roman" w:cs="Times New Roman"/>
          <w:sz w:val="24"/>
          <w:szCs w:val="24"/>
        </w:rPr>
      </w:pPr>
    </w:p>
    <w:p w:rsidR="00FE34ED" w:rsidRPr="00FE34ED" w:rsidRDefault="00FE34ED" w:rsidP="00FE34ED">
      <w:pPr>
        <w:spacing w:line="240" w:lineRule="auto"/>
        <w:ind w:firstLine="709"/>
        <w:jc w:val="both"/>
        <w:rPr>
          <w:rFonts w:ascii="Times New Roman" w:hAnsi="Times New Roman" w:cs="Times New Roman"/>
          <w:sz w:val="24"/>
          <w:szCs w:val="24"/>
        </w:rPr>
      </w:pPr>
    </w:p>
    <w:sectPr w:rsidR="00FE34ED" w:rsidRPr="00FE34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096"/>
    <w:rsid w:val="00146096"/>
    <w:rsid w:val="001B3AC2"/>
    <w:rsid w:val="003B7796"/>
    <w:rsid w:val="0081183C"/>
    <w:rsid w:val="00A07451"/>
    <w:rsid w:val="00C3454C"/>
    <w:rsid w:val="00CE4018"/>
    <w:rsid w:val="00DB213B"/>
    <w:rsid w:val="00DF70A6"/>
    <w:rsid w:val="00F22E61"/>
    <w:rsid w:val="00FD4227"/>
    <w:rsid w:val="00FE061D"/>
    <w:rsid w:val="00FE34ED"/>
    <w:rsid w:val="00FF73AF"/>
    <w:rsid w:val="00FF7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0334A"/>
  <w15:chartTrackingRefBased/>
  <w15:docId w15:val="{0F01AF3F-0935-4BA9-BD63-570B54E5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4609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839</Words>
  <Characters>4787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СЕРВИС</dc:creator>
  <cp:keywords/>
  <dc:description/>
  <cp:lastModifiedBy>НОУТБУК СЕРВИС</cp:lastModifiedBy>
  <cp:revision>3</cp:revision>
  <dcterms:created xsi:type="dcterms:W3CDTF">2021-06-16T14:21:00Z</dcterms:created>
  <dcterms:modified xsi:type="dcterms:W3CDTF">2021-06-16T14:22:00Z</dcterms:modified>
</cp:coreProperties>
</file>