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5F3" w:rsidRPr="00007C53" w:rsidRDefault="00007C53" w:rsidP="00007C5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Pr="00007C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основ здорового образа жизни у дошкольников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обучения.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Анализируя состояние здоровья детей, мы обратили внимание на то, что при поступлении в </w:t>
      </w:r>
      <w:r>
        <w:rPr>
          <w:rFonts w:ascii="Times New Roman" w:hAnsi="Times New Roman" w:cs="Times New Roman"/>
          <w:color w:val="000000"/>
          <w:sz w:val="24"/>
          <w:szCs w:val="24"/>
        </w:rPr>
        <w:t>наше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учреждение с каждым годом увеличивается количество детей с ослабленным здоровьем, растет количество </w:t>
      </w:r>
      <w:proofErr w:type="gramStart"/>
      <w:r w:rsidRPr="00007C53">
        <w:rPr>
          <w:rFonts w:ascii="Times New Roman" w:hAnsi="Times New Roman" w:cs="Times New Roman"/>
          <w:color w:val="000000"/>
          <w:sz w:val="24"/>
          <w:szCs w:val="24"/>
        </w:rPr>
        <w:t>де-</w:t>
      </w:r>
      <w:proofErr w:type="spellStart"/>
      <w:r w:rsidRPr="00007C53">
        <w:rPr>
          <w:rFonts w:ascii="Times New Roman" w:hAnsi="Times New Roman" w:cs="Times New Roman"/>
          <w:color w:val="000000"/>
          <w:sz w:val="24"/>
          <w:szCs w:val="24"/>
        </w:rPr>
        <w:t>тей</w:t>
      </w:r>
      <w:proofErr w:type="spellEnd"/>
      <w:proofErr w:type="gramEnd"/>
      <w:r w:rsidRPr="00007C53">
        <w:rPr>
          <w:rFonts w:ascii="Times New Roman" w:hAnsi="Times New Roman" w:cs="Times New Roman"/>
          <w:color w:val="000000"/>
          <w:sz w:val="24"/>
          <w:szCs w:val="24"/>
        </w:rPr>
        <w:t xml:space="preserve"> с III группой здоровья, часто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t>болеющих. Основная проблема - низкий уровень знаний о ценности своего здоровья родителей и о здоровье своих детей. Известно, что здоровье, более чем наполовину, зависит от образа жизни, на четверть – от окружающей среды и гораздо меньше оно связано с наследственностью и состоянием здравоохранения в государстве. Если мы, взрослые люди, это понимаем, и при этом сознательно вредим себе, то это наш и только наш выбор. Здоровье дошкольников, совершенно другой вопрос, оно полностью на нашей совести. Мы призваны воспитать у дошкольника уважение к собственному здоровью и обязанность его беречь.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br/>
        <w:t>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систематических занятий физической культурой и спортом.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t>Сегодня под здоровым образом жизни мы понимаем активную деятельность того, кто хочет быть здоровым, направленную на сохранение и улучшение здоровья. Компоненты здорового образа жизни: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br/>
        <w:t>-правильное питание;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br/>
        <w:t>-рациональная двигательная активность;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br/>
        <w:t>-закаливание организма;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br/>
        <w:t>-развитие дыхательного аппарата;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br/>
        <w:t>-сохранение стабильного психоэмоционального состояния.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br/>
        <w:t>Начальные знания и навыки по этим составляющим мы должны заложить в основу фундамента здорового образа жизни ребенка.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Начинать надо с себя, с самосовершенствования: перестроить мышление на здоровый образ жизни; пополнить собственный багаж теоретическими знаниями (анатомия, физиология, психология, теория и методика физического воспитания, гигиена и др.) 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Необходимо овладеть оздоровительными системами и технологиями; приобрести и закрепить практические навыки здорового образа жизни (зарядка, водные закаливающие процедуры, регулярные пешие прогулки, выполнение дыхательных упражнений, </w:t>
      </w:r>
      <w:proofErr w:type="spellStart"/>
      <w:r w:rsidRPr="00007C53">
        <w:rPr>
          <w:rFonts w:ascii="Times New Roman" w:hAnsi="Times New Roman" w:cs="Times New Roman"/>
          <w:color w:val="000000"/>
          <w:sz w:val="24"/>
          <w:szCs w:val="24"/>
        </w:rPr>
        <w:t>психогимнастики</w:t>
      </w:r>
      <w:proofErr w:type="spellEnd"/>
      <w:r w:rsidRPr="00007C53">
        <w:rPr>
          <w:rFonts w:ascii="Times New Roman" w:hAnsi="Times New Roman" w:cs="Times New Roman"/>
          <w:color w:val="000000"/>
          <w:sz w:val="24"/>
          <w:szCs w:val="24"/>
        </w:rPr>
        <w:t xml:space="preserve"> и т. п.) .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t>В работе используем различные формы, средства и методы формирования основ здорового образа жизни у дошкольников. Основными формами работы являются игры, создание ситуаций, просмотр и обсуждение видеоклипов, отрывков из фильмов, мультфильмов, чтение и обсуждение художественной литературы, проектная деятельность, викторины, продуктивная деятельность, пешие прогулки, дни здоровья, смотры и конкурсы, спортивные праздники, досуги, режимные моменты.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br/>
        <w:t>В режиме дня и в непрерывно непосредственной образовательной деятельности рационально используем двигательные и эмоционально-психологические разгрузки (физкультурные минутки, минутки здоровья, двигательные разрядки, элементы релаксации) .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t>Непосредственную образовательную деятельность используем для формирования представления детей о человеке как живом существе, его организме и здоровье; об образе жизни человека и зависимости здоровья от образа жизни; о влиянии различных факторов на здоровье и образ жизни человека; о здоровом образе жизни; о поведении человека, способствующем здоровью и здоровому образу жизни.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t>В ходе физкультурно-оздоровительной работы развиваем физические, психические и нравственные качества детей, воспитываем самостоятельность, творчество.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br/>
        <w:t>Воспитывая культурно-гигиенические навыки, формируем привычки правильно умываться, вытираться, ухаживать за полостью рта, пользоваться носовым платком, правильно вести себя при кашле и чихании.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br/>
        <w:t>Непрерывно непосредственную образовательную деятельность по ИЗО используем на реализацию продуктивной деятельности дошкольников, способствующей выражению их представлений о ЗОЖ в рисунках, аппликации, поделках из пластилина, теста, глины.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br/>
        <w:t>Музыкальную образовательную деятельность используем для развития у детей правильного дыхания.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Досуги, спортивные праздники способствуют созданию условий эмоционального восприятия детьми сведений о ЗОЖ, закреплению полученных представлений и их систематизации.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проблемных ситуац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t>ий позволяет активизировать выбор детьми решений, соответствующих ЗОЖ.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Средствами формирования представлений о здоровом образе жизни у дошкольников являются дидактические и сюжетно-ролевые игры, художественная литература, 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продуктивная и предметно-практическая деятельность. В сюжетно-ролевых играх «Больница», «Семья» формируем у дошкольников поведение, способствующее ЗОЖ, на основе представлений о значении для здоровья проветривания помещения, его влажной уборки, стирки белья, ограничения времени просмотра телевизора, работы за компьютером, использования для профилактики заболеваний закаливающих мероприятий, санитарно-гигиенических процедур, нелекарственных средств.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Практика показала необходимость применения в дошкольных учреждениях </w:t>
      </w:r>
      <w:proofErr w:type="spellStart"/>
      <w:r w:rsidRPr="00007C53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007C53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технологий.</w:t>
      </w:r>
      <w:r w:rsidRPr="00007C53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sectPr w:rsidR="005F25F3" w:rsidRPr="0000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53"/>
    <w:rsid w:val="00007C53"/>
    <w:rsid w:val="005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75C9B-EC3B-4F84-B273-BB65B475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7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2021-06-24T09:49:00Z</dcterms:created>
  <dcterms:modified xsi:type="dcterms:W3CDTF">2021-06-24T09:56:00Z</dcterms:modified>
</cp:coreProperties>
</file>