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E1AE" w14:textId="3407A51D" w:rsidR="00593319" w:rsidRPr="00270A9C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A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Проблемы эффективности административных наказаний.</w:t>
      </w:r>
    </w:p>
    <w:p w14:paraId="2260C9B5" w14:textId="77777777" w:rsidR="00270A9C" w:rsidRDefault="00270A9C" w:rsidP="00270A9C">
      <w:pPr>
        <w:tabs>
          <w:tab w:val="left" w:pos="3969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3628A31B" w14:textId="2C35ADFF" w:rsidR="005D133D" w:rsidRPr="00270A9C" w:rsidRDefault="00593319" w:rsidP="00270A9C">
      <w:pPr>
        <w:tabs>
          <w:tab w:val="left" w:pos="3969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Шмидт Михаил Анатольевич </w:t>
      </w:r>
    </w:p>
    <w:p w14:paraId="1B96E43E" w14:textId="77777777" w:rsidR="00270A9C" w:rsidRPr="00270A9C" w:rsidRDefault="00593319" w:rsidP="00270A9C">
      <w:pPr>
        <w:tabs>
          <w:tab w:val="left" w:pos="3969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Студент Юридического института,</w:t>
      </w:r>
    </w:p>
    <w:p w14:paraId="3AC33D66" w14:textId="149F9584" w:rsidR="00593319" w:rsidRPr="00270A9C" w:rsidRDefault="00593319" w:rsidP="00270A9C">
      <w:pPr>
        <w:tabs>
          <w:tab w:val="left" w:pos="3969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Южно-Уральского Государственного Университета, г. Челябинск</w:t>
      </w:r>
    </w:p>
    <w:p w14:paraId="4EB5CB36" w14:textId="1FA1CB73" w:rsidR="00593319" w:rsidRPr="00270A9C" w:rsidRDefault="00593319" w:rsidP="00270A9C">
      <w:pPr>
        <w:tabs>
          <w:tab w:val="left" w:pos="3969"/>
        </w:tabs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  <w:hyperlink r:id="rId5" w:history="1">
        <w:r w:rsidRPr="00270A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shmimisha</w:t>
        </w:r>
        <w:r w:rsidRPr="00270A9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0A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70A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0A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979A2BB" w14:textId="234B7AAA" w:rsidR="00593319" w:rsidRPr="00270A9C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  <w:r w:rsidRPr="00270A9C">
        <w:rPr>
          <w:rFonts w:ascii="Times New Roman" w:hAnsi="Times New Roman" w:cs="Times New Roman"/>
          <w:sz w:val="28"/>
          <w:szCs w:val="28"/>
        </w:rPr>
        <w:t xml:space="preserve"> Объем 363 слова, статья посвящена исследованию вопроса, </w:t>
      </w:r>
      <w:proofErr w:type="gramStart"/>
      <w:r w:rsidRPr="00270A9C">
        <w:rPr>
          <w:rFonts w:ascii="Times New Roman" w:hAnsi="Times New Roman" w:cs="Times New Roman"/>
          <w:sz w:val="28"/>
          <w:szCs w:val="28"/>
        </w:rPr>
        <w:t>связанного  с</w:t>
      </w:r>
      <w:proofErr w:type="gramEnd"/>
      <w:r w:rsidRPr="00270A9C">
        <w:rPr>
          <w:rFonts w:ascii="Times New Roman" w:hAnsi="Times New Roman" w:cs="Times New Roman"/>
          <w:sz w:val="28"/>
          <w:szCs w:val="28"/>
        </w:rPr>
        <w:t xml:space="preserve"> назначение административного наказания, а так же проблемам, встречающимся на практике при наказании административного наказания за правонарушения. </w:t>
      </w:r>
    </w:p>
    <w:p w14:paraId="079695ED" w14:textId="4172BE15" w:rsidR="00593319" w:rsidRPr="00270A9C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270A9C">
        <w:rPr>
          <w:rFonts w:ascii="Times New Roman" w:hAnsi="Times New Roman" w:cs="Times New Roman"/>
          <w:sz w:val="28"/>
          <w:szCs w:val="28"/>
        </w:rPr>
        <w:t xml:space="preserve"> административные наказания; административные санкции; административные правонарушения; фактор правонарушителя; фактор </w:t>
      </w:r>
      <w:proofErr w:type="spellStart"/>
      <w:r w:rsidRPr="00270A9C">
        <w:rPr>
          <w:rFonts w:ascii="Times New Roman" w:hAnsi="Times New Roman" w:cs="Times New Roman"/>
          <w:sz w:val="28"/>
          <w:szCs w:val="28"/>
        </w:rPr>
        <w:t>правопринемателя</w:t>
      </w:r>
      <w:proofErr w:type="spellEnd"/>
      <w:r w:rsidRPr="00270A9C">
        <w:rPr>
          <w:rFonts w:ascii="Times New Roman" w:hAnsi="Times New Roman" w:cs="Times New Roman"/>
          <w:sz w:val="28"/>
          <w:szCs w:val="28"/>
        </w:rPr>
        <w:t xml:space="preserve">; эффективность </w:t>
      </w:r>
    </w:p>
    <w:p w14:paraId="2D1C7003" w14:textId="77777777" w:rsidR="00593319" w:rsidRPr="00270A9C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61FA5" w14:textId="77777777" w:rsidR="002A03EA" w:rsidRPr="00270A9C" w:rsidRDefault="002A03EA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Административные наказания вносят большой вклад в состояние правопорядка в стране, что позволяет предупреждать преступления. Однако для успешной борьбы с правонарушениями важно видеть результат этих наказаний и степень влияния на сознание и поведение населения, поскольку без достоверной информации об эффективности административных наказаний невозможно оптимизировать их применение, а также совершенствовать административное законодательство. </w:t>
      </w:r>
    </w:p>
    <w:p w14:paraId="788C9632" w14:textId="77777777" w:rsidR="00270A9C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Определение эффективности административных наказаний предполагает рассмотрение: </w:t>
      </w:r>
    </w:p>
    <w:p w14:paraId="54D11161" w14:textId="79384558" w:rsidR="00270A9C" w:rsidRPr="00270A9C" w:rsidRDefault="0089478B" w:rsidP="00270A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понятия </w:t>
      </w:r>
    </w:p>
    <w:p w14:paraId="29369519" w14:textId="76F307AF" w:rsidR="00270A9C" w:rsidRPr="00270A9C" w:rsidRDefault="0089478B" w:rsidP="00270A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условий </w:t>
      </w:r>
    </w:p>
    <w:p w14:paraId="15F8D8CE" w14:textId="23CFE369" w:rsidR="0089478B" w:rsidRPr="00270A9C" w:rsidRDefault="0089478B" w:rsidP="00270A9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факторов эффективности названных средств охраны правопорядка.</w:t>
      </w:r>
    </w:p>
    <w:p w14:paraId="74AEBEEA" w14:textId="77777777" w:rsidR="00270A9C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Понятие эффективности административных наказаний включает в себя два элемента: </w:t>
      </w:r>
    </w:p>
    <w:p w14:paraId="7CF24229" w14:textId="004B4A78" w:rsidR="00270A9C" w:rsidRPr="00270A9C" w:rsidRDefault="0089478B" w:rsidP="00270A9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достигнутый (реальный) результат применения административных наказаний  </w:t>
      </w:r>
    </w:p>
    <w:p w14:paraId="06A224D7" w14:textId="5B6E62FE" w:rsidR="0089478B" w:rsidRPr="00270A9C" w:rsidRDefault="0089478B" w:rsidP="00270A9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цель, для достижения которой были приняты соответствующие правовые санкции.</w:t>
      </w:r>
    </w:p>
    <w:p w14:paraId="156C02F5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Теоретически можно определить следующие цели рассматриваемых наказаний: воспитание нарушителя, частное и общее предупреждение правонарушений.</w:t>
      </w:r>
    </w:p>
    <w:p w14:paraId="6BBA22FB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Определив цели административных наказаний, необходимо выяснить результат их действия, который выражается в конкретных количественных показателях. Посредством таких показателей устанавливается коэффициент (степень) эффективности рассматриваемых санкций. Выбор показателей зависит от того, эффективность какой цели - воспитательной, </w:t>
      </w:r>
      <w:proofErr w:type="spellStart"/>
      <w:r w:rsidRPr="00270A9C">
        <w:rPr>
          <w:rFonts w:ascii="Times New Roman" w:hAnsi="Times New Roman" w:cs="Times New Roman"/>
          <w:sz w:val="28"/>
          <w:szCs w:val="28"/>
        </w:rPr>
        <w:t>частнопревентивной</w:t>
      </w:r>
      <w:proofErr w:type="spellEnd"/>
      <w:r w:rsidRPr="00270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70A9C">
        <w:rPr>
          <w:rFonts w:ascii="Times New Roman" w:hAnsi="Times New Roman" w:cs="Times New Roman"/>
          <w:sz w:val="28"/>
          <w:szCs w:val="28"/>
        </w:rPr>
        <w:t>общепревентивной</w:t>
      </w:r>
      <w:proofErr w:type="spellEnd"/>
      <w:r w:rsidRPr="00270A9C">
        <w:rPr>
          <w:rFonts w:ascii="Times New Roman" w:hAnsi="Times New Roman" w:cs="Times New Roman"/>
          <w:sz w:val="28"/>
          <w:szCs w:val="28"/>
        </w:rPr>
        <w:t>, какого наказания - штрафа, административного ареста или конфискации и за какой конкретный вид проступка - противоправные проявления пьянства, мелкое хулиганство, нарушение правил охоты и т.д. - подвергается исследованию. Вместе с тем эти показатели должны быть объективными, достоверными, способными количественно отражать поведение людей. Такие показатели позволяют судить об изменениях в поведении лиц, подвергнутых административным наказаниям, и получить данные о коэффициенте их эффективности, т.е. о числовом выражении степени достижения целей рассматриваемых санкций.</w:t>
      </w:r>
    </w:p>
    <w:p w14:paraId="5EDCD6F1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Важное значение для эффективности административных наказаний имеет соблюдение определенных условий их результативности. Нередко причины недостаточной действенности административных санкций, как показывает практика их применения, кроются именно в несоблюдении тех или иных условий.</w:t>
      </w:r>
    </w:p>
    <w:p w14:paraId="592EBAC9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Группировку конкретных условий эффективности административных наказаний можно провести по двум направлениям: во-первых, условия эффективности, связанные с действующим законодательством, и, во-вторых, </w:t>
      </w:r>
      <w:r w:rsidRPr="00270A9C">
        <w:rPr>
          <w:rFonts w:ascii="Times New Roman" w:hAnsi="Times New Roman" w:cs="Times New Roman"/>
          <w:sz w:val="28"/>
          <w:szCs w:val="28"/>
        </w:rPr>
        <w:lastRenderedPageBreak/>
        <w:t>условия эффективности, связанные с применением административных санкций.</w:t>
      </w:r>
    </w:p>
    <w:p w14:paraId="70C085B0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Определение эффективности административных наказаний включает в себя решение проблемы факторов. Результат воздействия административных санкций зависит от непосредственного влияния на сознание и поведение людей многочисленных и разнообразных факторов, ситуаций, процессов правового и неправового характера - экономических, социально-психологических, демографических, моральных и др. Эти обстоятельства являются факторами эффективности административных наказаний и в конечном счете определяют результат их применения.</w:t>
      </w:r>
    </w:p>
    <w:p w14:paraId="24D59485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Факторы, определяющие эффективность административных наказаний, можно объединить в несколько групп.</w:t>
      </w:r>
    </w:p>
    <w:p w14:paraId="30AF753B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Группа факторов правовой нормы с санкцией за административные правонарушения включает отсутствие (наличие) пробелов в праве, определенность (неопределенность, недостаточную определенность) признаков состава правонарушения, полноту (неполноту, недостаточную полноту) регулирования охраняемых общественных отношений. К ним необходимо отнести "силу" или "слабость" санкции, поскольку, например, "копеечные" штрафы не являются эффективными.</w:t>
      </w:r>
    </w:p>
    <w:p w14:paraId="563113C7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Группа факторов правоприменителя. Закон ограничивает круг лиц, наделенных правом применять административные наказания. К этому кругу относятся лишь органы и должностные лица, уполномоченные законом выносить постановления о привлечении правонарушителей к административной ответственности.</w:t>
      </w:r>
    </w:p>
    <w:p w14:paraId="33D08DBD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Однако реализация санкции подготавливается деятельностью многих других лиц, хотя и не относящихся к числу правоприменителей в собственном смысле слова, но обеспечивающих применение наказания. Для того, например, чтобы подвергнуть работника торговли, нарушившего установленные законом правила продажи спиртных напитков, соответствующим мерам административного наказания, необходимо </w:t>
      </w:r>
      <w:r w:rsidRPr="00270A9C">
        <w:rPr>
          <w:rFonts w:ascii="Times New Roman" w:hAnsi="Times New Roman" w:cs="Times New Roman"/>
          <w:sz w:val="28"/>
          <w:szCs w:val="28"/>
        </w:rPr>
        <w:lastRenderedPageBreak/>
        <w:t>выполнить ряд предварительных операций: установить сам факт правонарушения и все относящиеся к нему обстоятельства, выявить нарушителя и зафиксировать его данные, при необходимости задержать его и доставить в милицию, собрать информацию о его предыдущем поведении, подготовить необходимые процессуальные документы и т.п.</w:t>
      </w:r>
    </w:p>
    <w:p w14:paraId="62DA5A55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К факторам правоприменителя относится также нормативная </w:t>
      </w:r>
      <w:proofErr w:type="spellStart"/>
      <w:r w:rsidRPr="00270A9C">
        <w:rPr>
          <w:rFonts w:ascii="Times New Roman" w:hAnsi="Times New Roman" w:cs="Times New Roman"/>
          <w:sz w:val="28"/>
          <w:szCs w:val="28"/>
        </w:rPr>
        <w:t>урегулированность</w:t>
      </w:r>
      <w:proofErr w:type="spellEnd"/>
      <w:r w:rsidRPr="00270A9C">
        <w:rPr>
          <w:rFonts w:ascii="Times New Roman" w:hAnsi="Times New Roman" w:cs="Times New Roman"/>
          <w:sz w:val="28"/>
          <w:szCs w:val="28"/>
        </w:rPr>
        <w:t xml:space="preserve"> задач, функций, обязанностей, прав должностных лиц, применяющих административные наказания, организация учета административных правонарушений, знание материальных и процессуальных норм и др.</w:t>
      </w:r>
    </w:p>
    <w:p w14:paraId="6DC86470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К группе факторов правонарушителя могут быть отнесены: возраст, профессия, образование, семейное положение, жилищные условия, размер заработной платы, общественная активность, трудовая дисциплина, знание правовой нормы, отношение к ее содержанию (установка), нравственные качества, общая культура и др.</w:t>
      </w:r>
    </w:p>
    <w:p w14:paraId="3BC21CAA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К факторам применения наказания относятся обстоятельства, характеризующие выбор нормы права, соответствующей данному правонарушению, фактическое исполнение (неисполнение, ненадлежащее исполнение) назначенного административного наказания, проведение (непроведение) предусмотренных законом профилактических мероприятий и др.</w:t>
      </w:r>
    </w:p>
    <w:p w14:paraId="20D288E4" w14:textId="77777777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Выявление факторов эффективности административных санкций не является самоцелью. Важно не только обнаружить эти обстоятельства, но и попытаться отыскать возможности их практического использования. Их обнаружение необходимо для совершенствования правового регулирования общественных отношений в области борьбы с административными правонарушениями и поиска более эффективного механизма применения и исполнения административных наказаний.</w:t>
      </w:r>
    </w:p>
    <w:p w14:paraId="47DA5238" w14:textId="4079E0AB" w:rsidR="0089478B" w:rsidRPr="00270A9C" w:rsidRDefault="0089478B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 </w:t>
      </w:r>
    </w:p>
    <w:p w14:paraId="1EACE2BB" w14:textId="77777777" w:rsidR="00270A9C" w:rsidRPr="00270A9C" w:rsidRDefault="00270A9C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0FB73" w14:textId="33FB9669" w:rsidR="007507A0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55C61C3A" w14:textId="77777777" w:rsidR="00270A9C" w:rsidRPr="00270A9C" w:rsidRDefault="00270A9C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D5373" w14:textId="25C98545" w:rsidR="00593319" w:rsidRPr="00270A9C" w:rsidRDefault="00593319" w:rsidP="00270A9C">
      <w:pPr>
        <w:pStyle w:val="a6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</w:t>
      </w:r>
    </w:p>
    <w:p w14:paraId="54FFD282" w14:textId="18A024B7" w:rsidR="00593319" w:rsidRPr="00270A9C" w:rsidRDefault="00593319" w:rsidP="00270A9C">
      <w:pPr>
        <w:pStyle w:val="a6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(части первая, вторая и третья, Редакция от 09.03.2021)</w:t>
      </w:r>
    </w:p>
    <w:p w14:paraId="069E7822" w14:textId="51E736DE" w:rsidR="00593319" w:rsidRPr="00270A9C" w:rsidRDefault="00593319" w:rsidP="00270A9C">
      <w:pPr>
        <w:pStyle w:val="a6"/>
        <w:numPr>
          <w:ilvl w:val="0"/>
          <w:numId w:val="9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0A9C">
        <w:rPr>
          <w:rFonts w:ascii="Times New Roman" w:hAnsi="Times New Roman" w:cs="Times New Roman"/>
          <w:sz w:val="28"/>
          <w:szCs w:val="28"/>
        </w:rPr>
        <w:t xml:space="preserve">Ломакина В.Ф. Административное право РФ: Учебное пособие. - М.: </w:t>
      </w:r>
      <w:proofErr w:type="spellStart"/>
      <w:r w:rsidRPr="00270A9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70A9C">
        <w:rPr>
          <w:rFonts w:ascii="Times New Roman" w:hAnsi="Times New Roman" w:cs="Times New Roman"/>
          <w:sz w:val="28"/>
          <w:szCs w:val="28"/>
        </w:rPr>
        <w:t>, 2019.</w:t>
      </w:r>
    </w:p>
    <w:p w14:paraId="19EDFBD7" w14:textId="77777777" w:rsidR="00593319" w:rsidRPr="00593319" w:rsidRDefault="00593319" w:rsidP="00270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319" w:rsidRPr="00593319" w:rsidSect="0075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4760"/>
    <w:multiLevelType w:val="hybridMultilevel"/>
    <w:tmpl w:val="F04C2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2C17A5"/>
    <w:multiLevelType w:val="hybridMultilevel"/>
    <w:tmpl w:val="7E224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9D291A"/>
    <w:multiLevelType w:val="multilevel"/>
    <w:tmpl w:val="F50A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102A5"/>
    <w:multiLevelType w:val="hybridMultilevel"/>
    <w:tmpl w:val="344A82F6"/>
    <w:lvl w:ilvl="0" w:tplc="A41A008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975B2"/>
    <w:multiLevelType w:val="hybridMultilevel"/>
    <w:tmpl w:val="1690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30A61"/>
    <w:multiLevelType w:val="hybridMultilevel"/>
    <w:tmpl w:val="049ADAD0"/>
    <w:lvl w:ilvl="0" w:tplc="A41A008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921E52"/>
    <w:multiLevelType w:val="hybridMultilevel"/>
    <w:tmpl w:val="EC5AD5E0"/>
    <w:lvl w:ilvl="0" w:tplc="0419000F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80AB9"/>
    <w:multiLevelType w:val="hybridMultilevel"/>
    <w:tmpl w:val="DB54D924"/>
    <w:lvl w:ilvl="0" w:tplc="EFB6D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581D1D"/>
    <w:multiLevelType w:val="multilevel"/>
    <w:tmpl w:val="19F4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B"/>
    <w:rsid w:val="000511CC"/>
    <w:rsid w:val="00270A9C"/>
    <w:rsid w:val="002A03EA"/>
    <w:rsid w:val="00593319"/>
    <w:rsid w:val="005D133D"/>
    <w:rsid w:val="007507A0"/>
    <w:rsid w:val="0089478B"/>
    <w:rsid w:val="00E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5B5C"/>
  <w15:docId w15:val="{98D9B1C1-8D51-4BF2-B7C9-2D21A98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A0"/>
  </w:style>
  <w:style w:type="paragraph" w:styleId="1">
    <w:name w:val="heading 1"/>
    <w:basedOn w:val="a"/>
    <w:next w:val="a"/>
    <w:link w:val="10"/>
    <w:uiPriority w:val="9"/>
    <w:qFormat/>
    <w:rsid w:val="0059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331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331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93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27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mimi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ipam</dc:creator>
  <cp:lastModifiedBy>Екатерина</cp:lastModifiedBy>
  <cp:revision>2</cp:revision>
  <dcterms:created xsi:type="dcterms:W3CDTF">2021-05-17T21:12:00Z</dcterms:created>
  <dcterms:modified xsi:type="dcterms:W3CDTF">2021-05-17T21:12:00Z</dcterms:modified>
</cp:coreProperties>
</file>