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C6" w:rsidRPr="006E0E1B" w:rsidRDefault="00AB52C6" w:rsidP="001727BD">
      <w:pPr>
        <w:jc w:val="center"/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0E1B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«Детский сад «Ромашка с.Афанасьево </w:t>
      </w:r>
    </w:p>
    <w:p w:rsidR="00AB52C6" w:rsidRPr="006E0E1B" w:rsidRDefault="00AB52C6" w:rsidP="001727BD">
      <w:pPr>
        <w:jc w:val="center"/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0E1B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Измалковского муниципального района Липецкой области»</w:t>
      </w:r>
    </w:p>
    <w:p w:rsidR="00AB52C6" w:rsidRPr="006E0E1B" w:rsidRDefault="00AB52C6" w:rsidP="001727BD">
      <w:pPr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AB52C6" w:rsidRPr="006E0E1B" w:rsidRDefault="00AB52C6" w:rsidP="001727BD">
      <w:pPr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AB52C6" w:rsidRPr="006E0E1B" w:rsidRDefault="00AB52C6" w:rsidP="001727BD">
      <w:pPr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AB52C6" w:rsidRPr="006E0E1B" w:rsidRDefault="00AB52C6" w:rsidP="001727BD">
      <w:pPr>
        <w:jc w:val="center"/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</w:pPr>
      <w:r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  <w:t>Общественно полезный долгосрочный познавательно-творческий</w:t>
      </w:r>
      <w:r w:rsidRPr="006E0E1B"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  <w:t xml:space="preserve"> проект</w:t>
      </w:r>
    </w:p>
    <w:p w:rsidR="00AB52C6" w:rsidRPr="006E0E1B" w:rsidRDefault="00AB52C6" w:rsidP="001727BD">
      <w:pPr>
        <w:jc w:val="center"/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</w:pPr>
      <w:r w:rsidRPr="006E0E1B"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  <w:t>в старшей группе</w:t>
      </w:r>
    </w:p>
    <w:p w:rsidR="00AB52C6" w:rsidRPr="006E0E1B" w:rsidRDefault="00AB52C6" w:rsidP="001727BD">
      <w:pPr>
        <w:jc w:val="center"/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</w:pPr>
      <w:r w:rsidRPr="006E0E1B"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  <w:t>Тема:</w:t>
      </w:r>
    </w:p>
    <w:p w:rsidR="00AB52C6" w:rsidRPr="006E0E1B" w:rsidRDefault="00AB52C6" w:rsidP="001727BD">
      <w:pPr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  <w:t>« Доброе сердце</w:t>
      </w:r>
      <w:r w:rsidRPr="006E0E1B">
        <w:rPr>
          <w:rStyle w:val="Strong"/>
          <w:rFonts w:ascii="Times New Roman" w:hAnsi="Times New Roman"/>
          <w:color w:val="000000"/>
          <w:sz w:val="44"/>
          <w:szCs w:val="44"/>
          <w:shd w:val="clear" w:color="auto" w:fill="FFFFFF"/>
        </w:rPr>
        <w:t>»</w:t>
      </w:r>
    </w:p>
    <w:p w:rsidR="00AB52C6" w:rsidRDefault="00AB52C6" w:rsidP="001727BD">
      <w:pPr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AB52C6" w:rsidRPr="006E0E1B" w:rsidRDefault="00AB52C6" w:rsidP="001727BD">
      <w:pPr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44"/>
          <w:szCs w:val="44"/>
        </w:rPr>
        <w:t xml:space="preserve">   </w:t>
      </w:r>
    </w:p>
    <w:p w:rsidR="00AB52C6" w:rsidRDefault="00AB52C6" w:rsidP="001727BD">
      <w:pPr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44"/>
          <w:szCs w:val="44"/>
        </w:rPr>
        <w:t xml:space="preserve">                   </w:t>
      </w:r>
      <w:r w:rsidRPr="006E0E1B">
        <w:rPr>
          <w:rFonts w:ascii="Times New Roman" w:hAnsi="Times New Roman"/>
          <w:b/>
          <w:i/>
          <w:color w:val="000000"/>
          <w:sz w:val="44"/>
          <w:szCs w:val="44"/>
        </w:rPr>
        <w:t>Выполнила: Добрина Я.С</w:t>
      </w:r>
    </w:p>
    <w:p w:rsidR="00AB52C6" w:rsidRDefault="00AB52C6" w:rsidP="001727BD">
      <w:pPr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AB52C6" w:rsidRDefault="00AB52C6" w:rsidP="001727BD">
      <w:pPr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AB52C6" w:rsidRDefault="00AB52C6" w:rsidP="001727BD">
      <w:pPr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AB52C6" w:rsidRDefault="00AB52C6" w:rsidP="001727BD">
      <w:pPr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AB52C6" w:rsidRDefault="00AB52C6" w:rsidP="001727BD">
      <w:pPr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AB52C6" w:rsidRPr="006E0E1B" w:rsidRDefault="00AB52C6" w:rsidP="001727BD">
      <w:pPr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44"/>
          <w:szCs w:val="44"/>
        </w:rPr>
        <w:t xml:space="preserve">                                  </w:t>
      </w:r>
      <w:r w:rsidRPr="006E0E1B">
        <w:rPr>
          <w:rFonts w:ascii="Times New Roman" w:hAnsi="Times New Roman"/>
          <w:b/>
          <w:i/>
          <w:color w:val="000000"/>
          <w:sz w:val="44"/>
          <w:szCs w:val="44"/>
        </w:rPr>
        <w:t>2020</w:t>
      </w:r>
      <w:r>
        <w:rPr>
          <w:rFonts w:ascii="Times New Roman" w:hAnsi="Times New Roman"/>
          <w:b/>
          <w:i/>
          <w:color w:val="000000"/>
          <w:sz w:val="44"/>
          <w:szCs w:val="44"/>
        </w:rPr>
        <w:t>г.</w:t>
      </w:r>
    </w:p>
    <w:p w:rsidR="00AB52C6" w:rsidRPr="00620CCA" w:rsidRDefault="00AB52C6" w:rsidP="007D07FE">
      <w:pPr>
        <w:spacing w:after="0" w:line="300" w:lineRule="atLeast"/>
        <w:ind w:right="850"/>
        <w:jc w:val="center"/>
        <w:outlineLvl w:val="0"/>
        <w:rPr>
          <w:rFonts w:ascii="Monotype Corsiva" w:hAnsi="Monotype Corsiva" w:cs="Arial"/>
          <w:b/>
          <w:i/>
          <w:color w:val="1F497D"/>
          <w:kern w:val="36"/>
          <w:sz w:val="52"/>
          <w:szCs w:val="52"/>
          <w:lang w:eastAsia="ru-RU"/>
        </w:rPr>
      </w:pPr>
      <w:r w:rsidRPr="00620CCA">
        <w:rPr>
          <w:rFonts w:ascii="Monotype Corsiva" w:hAnsi="Monotype Corsiva" w:cs="Arial"/>
          <w:b/>
          <w:i/>
          <w:color w:val="1F497D"/>
          <w:kern w:val="36"/>
          <w:sz w:val="52"/>
          <w:szCs w:val="52"/>
          <w:lang w:eastAsia="ru-RU"/>
        </w:rPr>
        <w:t xml:space="preserve">Детский педагогический проект </w:t>
      </w:r>
    </w:p>
    <w:p w:rsidR="00AB52C6" w:rsidRPr="00620CCA" w:rsidRDefault="00AB52C6" w:rsidP="007D07FE">
      <w:pPr>
        <w:spacing w:after="0" w:line="300" w:lineRule="atLeast"/>
        <w:ind w:right="850"/>
        <w:jc w:val="center"/>
        <w:outlineLvl w:val="0"/>
        <w:rPr>
          <w:rFonts w:ascii="Monotype Corsiva" w:hAnsi="Monotype Corsiva" w:cs="Arial"/>
          <w:b/>
          <w:i/>
          <w:color w:val="FF0000"/>
          <w:kern w:val="36"/>
          <w:sz w:val="52"/>
          <w:szCs w:val="52"/>
          <w:lang w:eastAsia="ru-RU"/>
        </w:rPr>
      </w:pPr>
      <w:r w:rsidRPr="00620CCA">
        <w:rPr>
          <w:rFonts w:ascii="Monotype Corsiva" w:hAnsi="Monotype Corsiva" w:cs="Arial"/>
          <w:b/>
          <w:i/>
          <w:color w:val="FF0000"/>
          <w:kern w:val="36"/>
          <w:sz w:val="52"/>
          <w:szCs w:val="52"/>
          <w:lang w:eastAsia="ru-RU"/>
        </w:rPr>
        <w:t>«Доброе сердце»</w:t>
      </w:r>
    </w:p>
    <w:p w:rsidR="00AB52C6" w:rsidRPr="00620CCA" w:rsidRDefault="00AB52C6" w:rsidP="002C3F6D">
      <w:pPr>
        <w:spacing w:after="0" w:line="300" w:lineRule="atLeast"/>
        <w:jc w:val="center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20CCA">
        <w:rPr>
          <w:rFonts w:ascii="Times New Roman" w:hAnsi="Times New Roman"/>
          <w:color w:val="333333"/>
          <w:sz w:val="24"/>
          <w:szCs w:val="24"/>
          <w:lang w:eastAsia="ru-RU"/>
        </w:rPr>
        <w:t>(Долгосрочный, познавательный, творческий)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Область образования:</w:t>
      </w: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Социально – коммуникативное развитие</w:t>
      </w: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620CCA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AB52C6" w:rsidRPr="00620CCA" w:rsidRDefault="00AB52C6" w:rsidP="00620CCA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Цель</w:t>
      </w:r>
      <w:r w:rsidRPr="00620CCA">
        <w:rPr>
          <w:rFonts w:ascii="Times New Roman" w:hAnsi="Times New Roman"/>
          <w:i/>
          <w:iCs/>
          <w:color w:val="0070C0"/>
          <w:sz w:val="28"/>
          <w:szCs w:val="28"/>
          <w:lang w:eastAsia="ru-RU"/>
        </w:rPr>
        <w:t>:</w:t>
      </w: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 формирование гуманного отношения к людям - способность к сопереживанию, к сочувствию, позитивная социализация детей дошкольного возраста, приобщение детей к социокультурным нормам, традициям семьи, общества и государства.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620CCA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Задачи проекта:</w:t>
      </w:r>
    </w:p>
    <w:p w:rsidR="00AB52C6" w:rsidRPr="00620CCA" w:rsidRDefault="00AB52C6" w:rsidP="00620CCA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1. Формировать у детей активную гражданскую позицию.</w:t>
      </w:r>
    </w:p>
    <w:p w:rsidR="00AB52C6" w:rsidRPr="00620CCA" w:rsidRDefault="00AB52C6" w:rsidP="00620CCA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2. Воспитывать гуманистическую направленность поведения, развивать социальные чувства, эмоциональную отзывчивость, начальные социально-ценностные ориентации.</w:t>
      </w:r>
    </w:p>
    <w:p w:rsidR="00AB52C6" w:rsidRPr="00620CCA" w:rsidRDefault="00AB52C6" w:rsidP="00620CCA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3. Развивать в детях главные человеческие ценности – чувство милосердия, сострадания и доброты, уважения к окружающим людям.</w:t>
      </w:r>
    </w:p>
    <w:p w:rsidR="00AB52C6" w:rsidRPr="00620CCA" w:rsidRDefault="00AB52C6" w:rsidP="00620CCA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4. Развивать эмоции и мотивы, способствующие формированию коммуникативных умений и навыков.</w:t>
      </w:r>
    </w:p>
    <w:p w:rsidR="00AB52C6" w:rsidRPr="00620CCA" w:rsidRDefault="00AB52C6" w:rsidP="00620CCA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5. Воспитывать у детей чувство глубокой любви, привязанности и благодарности, к самым близким людям – маме, папе, бабушке и дедушке; уважение к их жизненному опыту, желание радовать их хорошими делами и поступками, заботливым отношением к ним.</w:t>
      </w:r>
    </w:p>
    <w:p w:rsidR="00AB52C6" w:rsidRPr="00620CCA" w:rsidRDefault="00AB52C6" w:rsidP="00620CCA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6. Воспитывать желание оставлять “добрый след” о себе в душах людей.</w:t>
      </w:r>
    </w:p>
    <w:p w:rsidR="00AB52C6" w:rsidRPr="00620CCA" w:rsidRDefault="00AB52C6" w:rsidP="00620CCA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7. Формировать чувство милосердия и сопереживания у детей в процессе прослушивания музыкальных произведений и просмотра видеоряда о своих близких людях.</w:t>
      </w:r>
    </w:p>
    <w:p w:rsidR="00AB52C6" w:rsidRPr="00620CCA" w:rsidRDefault="00AB52C6" w:rsidP="00620CCA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8. Продолжать знакомить с некоторыми событиями, происходящими в нашей стране.</w:t>
      </w:r>
    </w:p>
    <w:p w:rsidR="00AB52C6" w:rsidRPr="00620CCA" w:rsidRDefault="00AB52C6" w:rsidP="00620CCA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9. Развивать творческие способности детей через пение, танцы, художественную деятельность, создание поделок, рисунков и т.д.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620CCA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Распределение обязанностей: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Руководство: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воспитатель, музыкальный руководитель 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620CCA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Партнёрство: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Родители воспитанников; сотрудники.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Возраст участников проекта: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5-6 </w:t>
      </w: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лет.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620CCA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Участники проекта: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Дети, родители, педагоги М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Б</w:t>
      </w: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ДОУ.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Тип проекта:</w:t>
      </w:r>
      <w:r w:rsidRPr="00620CCA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общественно-полезный</w:t>
      </w:r>
      <w:r w:rsidRPr="00620CCA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Срок реализации:</w:t>
      </w:r>
      <w:r w:rsidRPr="00620CCA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один год (старшая </w:t>
      </w: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группа).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620CCA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Ожидаемые результаты:</w:t>
      </w:r>
    </w:p>
    <w:p w:rsidR="00AB52C6" w:rsidRPr="00620CCA" w:rsidRDefault="00AB52C6" w:rsidP="00620CCA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Сформировать у детей активную жизненную позицию через участие в волонтерском движении, развитие эмоций и мотивов, способствующих формированию коммуникативных умений и навыков.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620CCA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Разработка проекта.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1 этап - подготовительный.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1) определить объект изучения;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2) подобрать литературу, иллюстрации и другой наглядный материал;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3) посещение дома ветеранов, дома малютки.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2 этап - исследовательский.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Ведение наблюдений под руководством педагога и самостоятельно.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Фиксация наблюдений в тетради.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3 этап - заключительный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Обобщение результатов работы.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Оформление фотоотчёта о проделанной работе.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620CCA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Практический выход: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Выставка газеты «Мое доброе сердце».</w:t>
      </w:r>
    </w:p>
    <w:p w:rsidR="00AB52C6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•    Издание совместно с родителями «Книги волшебных слов» и альбомов «Мы все разные», «Радость, грусть, печаль…(эмоции)», «Добрые слова для мамочки»; 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•    Проведение Недели вежливости: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- понедельник-раздача буклетов сотрудникам детского сада с «Рецептом счастья»;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- вторник - «лечим» наши книжки;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- среда-показ кукольного театра для малышей;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- концерт для сотрудников и детей детского сада;</w:t>
      </w:r>
    </w:p>
    <w:p w:rsidR="00AB52C6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проведение благотворительной ярмарки. </w:t>
      </w:r>
    </w:p>
    <w:p w:rsidR="00AB52C6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•    Изготовление информационных буклетов для родителей: </w:t>
      </w: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«Помогите ребенку стать добрым»; </w:t>
      </w: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•    Придумывание сказок с детьми «Как стать добрым и вежливым?»</w:t>
      </w:r>
    </w:p>
    <w:p w:rsidR="00AB52C6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20CC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AB52C6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B52C6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B52C6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B52C6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B52C6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B52C6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B52C6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B52C6" w:rsidRPr="00620CCA" w:rsidRDefault="00AB52C6" w:rsidP="00620CCA">
      <w:pPr>
        <w:spacing w:after="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AB52C6" w:rsidRPr="00620CCA" w:rsidRDefault="00AB52C6" w:rsidP="00620CCA">
      <w:pPr>
        <w:spacing w:after="0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620CCA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Тематический план к проекту</w:t>
      </w:r>
    </w:p>
    <w:p w:rsidR="00AB52C6" w:rsidRPr="002C3F6D" w:rsidRDefault="00AB52C6" w:rsidP="002C3F6D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2C3F6D">
        <w:rPr>
          <w:rFonts w:ascii="Arial" w:hAnsi="Arial" w:cs="Arial"/>
          <w:b/>
          <w:bCs/>
          <w:i/>
          <w:iCs/>
          <w:color w:val="333333"/>
          <w:sz w:val="20"/>
          <w:lang w:eastAsia="ru-RU"/>
        </w:rPr>
        <w:t> </w:t>
      </w:r>
    </w:p>
    <w:tbl>
      <w:tblPr>
        <w:tblW w:w="10206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0"/>
        <w:gridCol w:w="3646"/>
        <w:gridCol w:w="4270"/>
        <w:gridCol w:w="1770"/>
      </w:tblGrid>
      <w:tr w:rsidR="00AB52C6" w:rsidRPr="00BA152F" w:rsidTr="001727BD"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срок</w:t>
            </w:r>
          </w:p>
        </w:tc>
      </w:tr>
      <w:tr w:rsidR="00AB52C6" w:rsidRPr="00BA152F" w:rsidTr="001727BD">
        <w:trPr>
          <w:trHeight w:val="567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11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12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13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14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9331EC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15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16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17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18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19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21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22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23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24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25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26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27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28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29</w:t>
            </w:r>
          </w:p>
          <w:p w:rsidR="00AB52C6" w:rsidRDefault="00AB52C6" w:rsidP="009331EC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9331EC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ОД «Сказочный денек»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«Глупые ссорятся, а умные договариваются»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Работа с альбомом «Правила для вежливых дошколят»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«Урок дружбы».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72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«Доброе слово лечит, а худое калечит»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Просмотр мультфильмов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«Добро пожаловать», «Сказка про доброго носорога», «Чудовище», «Как ослик счастье искал».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Прослушивание музыки «Дорогою добра», «Доброта» (м/ф про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Фун</w:t>
            </w: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softHyphen/>
              <w:t>тика), Барбарики «Доброта», Лео</w:t>
            </w: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softHyphen/>
              <w:t>польд «Ярко солнце светит»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Пересказ Л. Толстого «Лев и собачка»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Беседы о добрых поступках и делах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«Знакомство со свойствами воды».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Пересказ Н. Калинина «Про снежный колобок»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Разучивание мирилок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«Жадная душа – без дна ушат»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«День рождения у медвежонка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9331EC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Концерт в доме ветеранов.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Ситуативная игра-история с элементами театрализации «Котик и ежик на качелях»,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ситуативная игра «Машина»,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ситуативная игра-история «Случай в малине»,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ситуа</w:t>
            </w: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softHyphen/>
              <w:t>тивная игра-история «Помощь бель</w:t>
            </w: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softHyphen/>
              <w:t>чонку»,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ситуативная игра-история «Ири</w:t>
            </w: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softHyphen/>
              <w:t>ски».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Подвижные игры: «Добрые эльфы», «Те</w:t>
            </w: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softHyphen/>
              <w:t>атр теней!», «Волшебный стул»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«Кружка для дедушки» (аппликация)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Организация мероприятия «посылка солдату»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Словесные игры «Мост дружбы», «Радио», «Секрет», «Добрые и вежливые слова», «Добрые приветствия», «Солнце».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Пересказ Ушинского «Лекарство»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Пересказ Л. Толстого «Два товарища»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Дидактические игры: «Что такое хорошо, что такое плохо», «Дополни рисунок», «Школа вежливости», «Я не должен - я должен».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Совместная работа родителей с детьми «Кормушка для птиц».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Маяковский «Что такое хорошо, что такое плохо»; ненецкие сказки «Айога», «Три сына», Осеева «Добрые слова», стихи А. Кузнецова «Подружки», Е.Серова «Нехорошая история», Е.Благинина «Подарок», сказка «Как светлячок друга искал»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Проведение праздника «День добра»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Создание совместно с детьми «Дерева добрых дел».</w:t>
            </w: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Создание альбома совместно с детьми и их родителями «Наши добрые дела».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«Учимся играть и работать дружно»</w:t>
            </w:r>
          </w:p>
          <w:p w:rsidR="00AB52C6" w:rsidRPr="00620CCA" w:rsidRDefault="00AB52C6" w:rsidP="009331EC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ind w:left="36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Создание пособия «Мирилка».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Проведение Недели добра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Формировать доброжелательное, вежливое отношение к окружающим. Оказывать помощь другу. Развивать способность оценивать свое отношение к позитивным и негативным поступкам сверстников. Создать доброжелательную атмосферу для развивающей деятельности.</w:t>
            </w:r>
          </w:p>
          <w:p w:rsidR="00AB52C6" w:rsidRPr="00620CCA" w:rsidRDefault="00AB52C6" w:rsidP="00620CCA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ОД по речевому развитию. Формировать у детей способность находить положительное решение в конфликтных ситуациях.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Рассматривание иллюстраций с различными ситуациями.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Формировать представление у детей о доброте как важном человеческом качестве; Поощрять стремление ребенка совершать добрые поступки;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Беседа</w:t>
            </w: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по развитию речи. Формировать у детей потребность в доброжелательном общении с окружающими.</w:t>
            </w: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Обсуждение просмотренных мультфильмов. Оценка детьми поступков героев.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Создание у детей позитивного отношения к окружающим людям.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Воспитывать чувства сопереживания и доброты по отношению к живым существам.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Моделирование ситуаций.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Уточнять представления детей о понятиях «добро», «зло», «доброжелательность», их важности в жизни людей; формировать умение оценивать поступки окружающих;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Учить детей анализировать свое эмоциональное состояние и находить его причину.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Образовательные: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</w:t>
            </w: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ормировать у детей представление о трех состояниях воды;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Формировать доброжелательное, вежливое отношение к окружающим. Оказывать помощь другу. Развивать способность оценивать свое отношение к позитивным и негативным поступкам сверстников.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Учить детей целенаправленно овладевать материалом рассказа. Сопереживать персонажу.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9331EC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Короткие стихотворные строчки, которые проговаривают дети после ссоры. При этом ребята сцепляют мизинцы и трясут руками, прощая друг друга.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НОД формировать способность находить положительное в конфликтных ситуациях – поиск компромиссного решения, умение считаться не только с собственными желаниями.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НОД развивать у детей понимание и речевое обозначение сложных нравственных категорий</w:t>
            </w: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9331EC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Подготовка концертных номеров, памятных сувениров.</w:t>
            </w:r>
          </w:p>
          <w:p w:rsidR="00AB52C6" w:rsidRPr="00620CCA" w:rsidRDefault="00AB52C6" w:rsidP="009331EC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Дети обыгрывают ситуацию, а затем совместно пытаются найти выход из трудного положения.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Оптимизировать взаимоотношения в группе путем стимулирования телесного контакта между детьми; преодоление эгоцентризма, эмоциональной отчужденности у дошкольников.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Воспитывать желание заботиться о близких людях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Сбор предметов обихода и продуктов питания для посылки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Воспитывать дружеские отношения между детьми. Развивать ориентацию на поведение и эмоциональное состояние другого, способности видеть позитивное в другом, преодоление нерешительности, скованности, оптимизировать взаимоотношения.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Воспитывать чувство любви и привязанности к самому близкому и родному человеку – маме. Развивать желание заботиться о своих самых близких людях.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Учить понимать значение пословиц о дружбе. Связывать значение пословицы с определенной ситуацией.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Развивать связную речь детей, упражнять в установлении причинно-следственных отношений с опорой на сюжетную картинку, воспитывать честность, скромность, вежливость.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Выставка кормушек.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Чтение художественных произведений.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Организация благотворительной ярмарки по сбору средств для дома ребенка.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Аппликация. Коллективная работа. Учить детей оценивать свои и чужие поступки.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Рассматривание альбомов.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НОД. Учить умению совершенствовать себя как личность через оказание помощи другим людям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Подбор материала и изготовление пособия.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Подведение итогов проделанной работы.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9331EC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9331EC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9331EC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Май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20CC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Май</w:t>
            </w: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AB52C6" w:rsidRPr="00620CCA" w:rsidRDefault="00AB52C6" w:rsidP="00620CCA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B52C6" w:rsidRPr="002C3F6D" w:rsidRDefault="00AB52C6" w:rsidP="002C3F6D">
      <w:pPr>
        <w:spacing w:after="0" w:line="300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2C3F6D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AB52C6" w:rsidRPr="001727BD" w:rsidRDefault="00AB52C6" w:rsidP="002C3F6D">
      <w:pPr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27B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Вывод: </w:t>
      </w:r>
      <w:r w:rsidRPr="001727BD">
        <w:rPr>
          <w:rFonts w:ascii="Times New Roman" w:hAnsi="Times New Roman"/>
          <w:color w:val="333333"/>
          <w:sz w:val="28"/>
          <w:szCs w:val="28"/>
          <w:lang w:eastAsia="ru-RU"/>
        </w:rPr>
        <w:t>во время реализации данного проекта были получены следующие результаты</w:t>
      </w:r>
      <w:r w:rsidRPr="001727B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:</w:t>
      </w:r>
    </w:p>
    <w:p w:rsidR="00AB52C6" w:rsidRPr="001727BD" w:rsidRDefault="00AB52C6" w:rsidP="002C3F6D">
      <w:pPr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27BD">
        <w:rPr>
          <w:rFonts w:ascii="Times New Roman" w:hAnsi="Times New Roman"/>
          <w:color w:val="333333"/>
          <w:sz w:val="28"/>
          <w:szCs w:val="28"/>
          <w:lang w:eastAsia="ru-RU"/>
        </w:rPr>
        <w:t>1. В группах дополнена библиотека книг с пословицами и поговорками, произведениями авторов В. Маяковского, В.Осеевой, Г. Остера, Е.Благининой о дружбе, о добре.</w:t>
      </w:r>
    </w:p>
    <w:p w:rsidR="00AB52C6" w:rsidRPr="001727BD" w:rsidRDefault="00AB52C6" w:rsidP="002C3F6D">
      <w:pPr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27BD">
        <w:rPr>
          <w:rFonts w:ascii="Times New Roman" w:hAnsi="Times New Roman"/>
          <w:color w:val="333333"/>
          <w:sz w:val="28"/>
          <w:szCs w:val="28"/>
          <w:lang w:eastAsia="ru-RU"/>
        </w:rPr>
        <w:t>2. Детьми было подготовлено и показано театрализованное представление русской народной сказки “Заяц и лиса.</w:t>
      </w:r>
      <w:bookmarkStart w:id="0" w:name="_GoBack"/>
      <w:bookmarkEnd w:id="0"/>
    </w:p>
    <w:p w:rsidR="00AB52C6" w:rsidRPr="001727BD" w:rsidRDefault="00AB52C6" w:rsidP="002C3F6D">
      <w:pPr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27BD">
        <w:rPr>
          <w:rFonts w:ascii="Times New Roman" w:hAnsi="Times New Roman"/>
          <w:color w:val="333333"/>
          <w:sz w:val="28"/>
          <w:szCs w:val="28"/>
          <w:lang w:eastAsia="ru-RU"/>
        </w:rPr>
        <w:t>3. Совместное участие в акциях “Доброе Сердце” (благотворительная ярмарка), “Кормушка для птиц” еще больше сплотило педагогов, детей и их родителей.</w:t>
      </w:r>
    </w:p>
    <w:p w:rsidR="00AB52C6" w:rsidRPr="001727BD" w:rsidRDefault="00AB52C6" w:rsidP="002C3F6D">
      <w:pPr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27BD">
        <w:rPr>
          <w:rFonts w:ascii="Times New Roman" w:hAnsi="Times New Roman"/>
          <w:color w:val="333333"/>
          <w:sz w:val="28"/>
          <w:szCs w:val="28"/>
          <w:lang w:eastAsia="ru-RU"/>
        </w:rPr>
        <w:t>4. Дети стали бережнее относиться к живому миру природы.</w:t>
      </w:r>
    </w:p>
    <w:p w:rsidR="00AB52C6" w:rsidRPr="001727BD" w:rsidRDefault="00AB52C6" w:rsidP="002C3F6D">
      <w:pPr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27BD">
        <w:rPr>
          <w:rFonts w:ascii="Times New Roman" w:hAnsi="Times New Roman"/>
          <w:color w:val="333333"/>
          <w:sz w:val="28"/>
          <w:szCs w:val="28"/>
          <w:lang w:eastAsia="ru-RU"/>
        </w:rPr>
        <w:t>5. Повысилась способность договариваться, оказывать друг другу поддержку.</w:t>
      </w:r>
    </w:p>
    <w:p w:rsidR="00AB52C6" w:rsidRPr="001727BD" w:rsidRDefault="00AB52C6" w:rsidP="002C3F6D">
      <w:pPr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27B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Оценка эффективности по итогам работы проводилась по трем направлениям: дети, родители, педагоги.</w:t>
      </w:r>
    </w:p>
    <w:p w:rsidR="00AB52C6" w:rsidRPr="001727BD" w:rsidRDefault="00AB52C6" w:rsidP="002C3F6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27BD">
        <w:rPr>
          <w:rFonts w:ascii="Times New Roman" w:hAnsi="Times New Roman"/>
          <w:color w:val="333333"/>
          <w:sz w:val="28"/>
          <w:szCs w:val="28"/>
          <w:lang w:eastAsia="ru-RU"/>
        </w:rPr>
        <w:t>Оценка заинтересованности детей, их успешности в общем деле отслеживалась через наблюдения и анализ детской деятельности, занятий, бесед с детьми.</w:t>
      </w:r>
    </w:p>
    <w:p w:rsidR="00AB52C6" w:rsidRPr="001727BD" w:rsidRDefault="00AB52C6" w:rsidP="002C3F6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27BD">
        <w:rPr>
          <w:rFonts w:ascii="Times New Roman" w:hAnsi="Times New Roman"/>
          <w:color w:val="333333"/>
          <w:sz w:val="28"/>
          <w:szCs w:val="28"/>
          <w:lang w:eastAsia="ru-RU"/>
        </w:rPr>
        <w:t>Оценка заинтересованности и участия в проекте родителей происходила через их участие в проведении совместных мероприятий.</w:t>
      </w:r>
    </w:p>
    <w:p w:rsidR="00AB52C6" w:rsidRPr="001727BD" w:rsidRDefault="00AB52C6" w:rsidP="002C3F6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727BD">
        <w:rPr>
          <w:rFonts w:ascii="Times New Roman" w:hAnsi="Times New Roman"/>
          <w:color w:val="333333"/>
          <w:sz w:val="28"/>
          <w:szCs w:val="28"/>
          <w:lang w:eastAsia="ru-RU"/>
        </w:rPr>
        <w:t>Оценка активизации деятельности педагогов отслеживалась по качеству проведения работы с детьми в рамках проекта.</w:t>
      </w:r>
    </w:p>
    <w:p w:rsidR="00AB52C6" w:rsidRPr="001727BD" w:rsidRDefault="00AB52C6">
      <w:pPr>
        <w:rPr>
          <w:rFonts w:ascii="Times New Roman" w:hAnsi="Times New Roman"/>
          <w:sz w:val="28"/>
          <w:szCs w:val="28"/>
        </w:rPr>
      </w:pPr>
    </w:p>
    <w:sectPr w:rsidR="00AB52C6" w:rsidRPr="001727BD" w:rsidSect="003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360E"/>
    <w:multiLevelType w:val="multilevel"/>
    <w:tmpl w:val="6826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F6D"/>
    <w:rsid w:val="001727BD"/>
    <w:rsid w:val="002821F8"/>
    <w:rsid w:val="002C3F6D"/>
    <w:rsid w:val="002E06E1"/>
    <w:rsid w:val="003B0D8B"/>
    <w:rsid w:val="004613A6"/>
    <w:rsid w:val="00620CCA"/>
    <w:rsid w:val="006E0E1B"/>
    <w:rsid w:val="007A2C1E"/>
    <w:rsid w:val="007D07FE"/>
    <w:rsid w:val="009331EC"/>
    <w:rsid w:val="00AB52C6"/>
    <w:rsid w:val="00BA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C3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F6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2C3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C3F6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C3F6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C3F6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1550</Words>
  <Characters>8838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«Ромашка с</dc:title>
  <dc:subject/>
  <dc:creator>User</dc:creator>
  <cp:keywords/>
  <dc:description/>
  <cp:lastModifiedBy>SamLab.ws</cp:lastModifiedBy>
  <cp:revision>2</cp:revision>
  <cp:lastPrinted>2020-08-07T08:29:00Z</cp:lastPrinted>
  <dcterms:created xsi:type="dcterms:W3CDTF">2020-08-07T08:30:00Z</dcterms:created>
  <dcterms:modified xsi:type="dcterms:W3CDTF">2020-08-07T08:30:00Z</dcterms:modified>
</cp:coreProperties>
</file>