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BA7" w:rsidRPr="00CA739E" w:rsidRDefault="003D7BA7" w:rsidP="007A2E0C">
      <w:pPr>
        <w:spacing w:after="0" w:line="360" w:lineRule="auto"/>
        <w:ind w:firstLine="709"/>
        <w:rPr>
          <w:rFonts w:ascii="Times New Roman" w:hAnsi="Times New Roman" w:cs="Times New Roman"/>
          <w:color w:val="000000"/>
        </w:rPr>
      </w:pPr>
      <w:r w:rsidRPr="00CA739E">
        <w:rPr>
          <w:rFonts w:ascii="Times New Roman" w:hAnsi="Times New Roman" w:cs="Times New Roman"/>
          <w:color w:val="000000"/>
        </w:rPr>
        <w:t>СТАТЬЯ ПО ТЕМЕ «</w:t>
      </w:r>
      <w:r w:rsidR="00977136" w:rsidRPr="00CA739E">
        <w:rPr>
          <w:rFonts w:ascii="Times New Roman" w:hAnsi="Times New Roman" w:cs="Times New Roman"/>
          <w:color w:val="000000"/>
        </w:rPr>
        <w:t>Коррупция как объект правоохранительной деятельности полиции</w:t>
      </w:r>
      <w:r w:rsidRPr="00CA739E">
        <w:rPr>
          <w:rFonts w:ascii="Times New Roman" w:hAnsi="Times New Roman" w:cs="Times New Roman"/>
          <w:color w:val="000000"/>
        </w:rPr>
        <w:t>»</w:t>
      </w:r>
    </w:p>
    <w:p w:rsidR="00977136" w:rsidRPr="00CA739E" w:rsidRDefault="00977136" w:rsidP="007A2E0C">
      <w:pPr>
        <w:spacing w:after="0" w:line="360" w:lineRule="auto"/>
        <w:ind w:firstLine="709"/>
        <w:rPr>
          <w:rFonts w:ascii="Times New Roman" w:hAnsi="Times New Roman" w:cs="Times New Roman"/>
          <w:color w:val="000000"/>
        </w:rPr>
      </w:pPr>
      <w:r w:rsidRPr="00CA739E">
        <w:rPr>
          <w:rFonts w:ascii="Times New Roman" w:hAnsi="Times New Roman" w:cs="Times New Roman"/>
          <w:color w:val="000000"/>
          <w:lang w:val="en-US"/>
        </w:rPr>
        <w:t>ARTICLE ON THE TOPIC "Corruption as an object of law enforcement activity of the police»</w:t>
      </w:r>
    </w:p>
    <w:p w:rsidR="00977136" w:rsidRPr="00CA739E" w:rsidRDefault="00977136" w:rsidP="00977136">
      <w:pPr>
        <w:pStyle w:val="a6"/>
        <w:spacing w:before="0" w:beforeAutospacing="0" w:after="0" w:afterAutospacing="0"/>
        <w:contextualSpacing/>
        <w:mirrorIndents/>
        <w:jc w:val="right"/>
        <w:rPr>
          <w:i/>
          <w:color w:val="000000"/>
          <w:sz w:val="22"/>
          <w:szCs w:val="22"/>
        </w:rPr>
      </w:pPr>
    </w:p>
    <w:p w:rsidR="00977136" w:rsidRPr="00CA739E" w:rsidRDefault="00977136" w:rsidP="00977136">
      <w:pPr>
        <w:pStyle w:val="a6"/>
        <w:spacing w:before="0" w:beforeAutospacing="0" w:after="0" w:afterAutospacing="0"/>
        <w:contextualSpacing/>
        <w:mirrorIndents/>
        <w:jc w:val="right"/>
        <w:rPr>
          <w:i/>
          <w:color w:val="000000"/>
          <w:sz w:val="22"/>
          <w:szCs w:val="22"/>
        </w:rPr>
      </w:pPr>
    </w:p>
    <w:p w:rsidR="00977136" w:rsidRPr="00CA739E" w:rsidRDefault="00977136" w:rsidP="00977136">
      <w:pPr>
        <w:pStyle w:val="a6"/>
        <w:spacing w:before="0" w:beforeAutospacing="0" w:after="0" w:afterAutospacing="0"/>
        <w:contextualSpacing/>
        <w:mirrorIndents/>
        <w:jc w:val="right"/>
        <w:rPr>
          <w:i/>
          <w:color w:val="000000"/>
          <w:sz w:val="20"/>
          <w:szCs w:val="20"/>
        </w:rPr>
      </w:pPr>
      <w:r w:rsidRPr="00CA739E">
        <w:rPr>
          <w:i/>
          <w:color w:val="000000"/>
          <w:sz w:val="20"/>
          <w:szCs w:val="20"/>
        </w:rPr>
        <w:t>Назарова Н.А.</w:t>
      </w:r>
    </w:p>
    <w:p w:rsidR="00977136" w:rsidRPr="00CA739E" w:rsidRDefault="00977136" w:rsidP="00977136">
      <w:pPr>
        <w:pStyle w:val="a6"/>
        <w:spacing w:before="0" w:beforeAutospacing="0" w:after="0" w:afterAutospacing="0"/>
        <w:contextualSpacing/>
        <w:mirrorIndents/>
        <w:jc w:val="right"/>
        <w:rPr>
          <w:i/>
          <w:color w:val="000000"/>
          <w:sz w:val="20"/>
          <w:szCs w:val="20"/>
        </w:rPr>
      </w:pPr>
      <w:r w:rsidRPr="00CA739E">
        <w:rPr>
          <w:i/>
          <w:color w:val="000000"/>
          <w:sz w:val="20"/>
          <w:szCs w:val="20"/>
        </w:rPr>
        <w:t>студент 4</w:t>
      </w:r>
      <w:r w:rsidRPr="00CA739E">
        <w:rPr>
          <w:i/>
          <w:color w:val="000000"/>
          <w:sz w:val="20"/>
          <w:szCs w:val="20"/>
        </w:rPr>
        <w:t xml:space="preserve"> курса</w:t>
      </w:r>
    </w:p>
    <w:p w:rsidR="00977136" w:rsidRPr="00CA739E" w:rsidRDefault="00977136" w:rsidP="00977136">
      <w:pPr>
        <w:pStyle w:val="a6"/>
        <w:spacing w:before="0" w:beforeAutospacing="0" w:after="0" w:afterAutospacing="0"/>
        <w:contextualSpacing/>
        <w:mirrorIndents/>
        <w:jc w:val="right"/>
        <w:rPr>
          <w:i/>
          <w:color w:val="000000"/>
          <w:sz w:val="20"/>
          <w:szCs w:val="20"/>
        </w:rPr>
      </w:pPr>
      <w:r w:rsidRPr="00CA739E">
        <w:rPr>
          <w:i/>
          <w:color w:val="000000"/>
          <w:sz w:val="20"/>
          <w:szCs w:val="20"/>
        </w:rPr>
        <w:t>кафедры правоохранительной деятельности</w:t>
      </w:r>
    </w:p>
    <w:p w:rsidR="00977136" w:rsidRPr="00CA739E" w:rsidRDefault="00977136" w:rsidP="00977136">
      <w:pPr>
        <w:pStyle w:val="a6"/>
        <w:spacing w:before="0" w:beforeAutospacing="0" w:after="0" w:afterAutospacing="0"/>
        <w:contextualSpacing/>
        <w:mirrorIndents/>
        <w:jc w:val="right"/>
        <w:rPr>
          <w:i/>
          <w:color w:val="000000"/>
          <w:sz w:val="20"/>
          <w:szCs w:val="20"/>
        </w:rPr>
      </w:pPr>
      <w:r w:rsidRPr="00CA739E">
        <w:rPr>
          <w:i/>
          <w:color w:val="000000"/>
          <w:sz w:val="20"/>
          <w:szCs w:val="20"/>
        </w:rPr>
        <w:t>и национальной безопасности</w:t>
      </w:r>
    </w:p>
    <w:p w:rsidR="00977136" w:rsidRPr="00CA739E" w:rsidRDefault="00977136" w:rsidP="00977136">
      <w:pPr>
        <w:pStyle w:val="a6"/>
        <w:spacing w:before="0" w:beforeAutospacing="0" w:after="0" w:afterAutospacing="0"/>
        <w:contextualSpacing/>
        <w:mirrorIndents/>
        <w:jc w:val="right"/>
        <w:rPr>
          <w:i/>
          <w:color w:val="000000"/>
          <w:sz w:val="20"/>
          <w:szCs w:val="20"/>
        </w:rPr>
      </w:pPr>
      <w:r w:rsidRPr="00CA739E">
        <w:rPr>
          <w:i/>
          <w:color w:val="000000"/>
          <w:sz w:val="20"/>
          <w:szCs w:val="20"/>
        </w:rPr>
        <w:t>Южно – Уральский государственный университет</w:t>
      </w:r>
    </w:p>
    <w:p w:rsidR="00977136" w:rsidRPr="00CA739E" w:rsidRDefault="00977136" w:rsidP="00977136">
      <w:pPr>
        <w:pStyle w:val="a6"/>
        <w:spacing w:before="0" w:beforeAutospacing="0" w:after="0" w:afterAutospacing="0"/>
        <w:contextualSpacing/>
        <w:mirrorIndents/>
        <w:jc w:val="right"/>
        <w:rPr>
          <w:i/>
          <w:color w:val="000000"/>
          <w:sz w:val="20"/>
          <w:szCs w:val="20"/>
          <w:lang w:val="en-US"/>
        </w:rPr>
      </w:pPr>
      <w:r w:rsidRPr="00CA739E">
        <w:rPr>
          <w:i/>
          <w:color w:val="000000"/>
          <w:sz w:val="20"/>
          <w:szCs w:val="20"/>
        </w:rPr>
        <w:t>г</w:t>
      </w:r>
      <w:r w:rsidRPr="00CA739E">
        <w:rPr>
          <w:i/>
          <w:color w:val="000000"/>
          <w:sz w:val="20"/>
          <w:szCs w:val="20"/>
          <w:lang w:val="en-US"/>
        </w:rPr>
        <w:t xml:space="preserve">. </w:t>
      </w:r>
      <w:r w:rsidRPr="00CA739E">
        <w:rPr>
          <w:i/>
          <w:color w:val="000000"/>
          <w:sz w:val="20"/>
          <w:szCs w:val="20"/>
        </w:rPr>
        <w:t>Челябинск</w:t>
      </w:r>
    </w:p>
    <w:p w:rsidR="00977136" w:rsidRPr="00CA739E" w:rsidRDefault="00977136" w:rsidP="00977136">
      <w:pPr>
        <w:pStyle w:val="a6"/>
        <w:spacing w:before="0" w:beforeAutospacing="0" w:after="0" w:afterAutospacing="0"/>
        <w:contextualSpacing/>
        <w:mirrorIndents/>
        <w:jc w:val="right"/>
        <w:rPr>
          <w:i/>
          <w:color w:val="000000"/>
          <w:sz w:val="20"/>
          <w:szCs w:val="20"/>
          <w:lang w:val="en-US"/>
        </w:rPr>
      </w:pPr>
      <w:proofErr w:type="gramStart"/>
      <w:r w:rsidRPr="00CA739E">
        <w:rPr>
          <w:i/>
          <w:color w:val="000000"/>
          <w:sz w:val="20"/>
          <w:szCs w:val="20"/>
          <w:lang w:val="en-US"/>
        </w:rPr>
        <w:t>e-mail</w:t>
      </w:r>
      <w:proofErr w:type="gramEnd"/>
      <w:r w:rsidRPr="00CA739E">
        <w:rPr>
          <w:i/>
          <w:color w:val="000000"/>
          <w:sz w:val="20"/>
          <w:szCs w:val="20"/>
          <w:lang w:val="en-US"/>
        </w:rPr>
        <w:t>: nazarova.natalia97@mail.ru</w:t>
      </w:r>
    </w:p>
    <w:p w:rsidR="00CA739E" w:rsidRDefault="00CA739E" w:rsidP="00977136">
      <w:pPr>
        <w:pStyle w:val="a6"/>
        <w:spacing w:before="0" w:beforeAutospacing="0" w:after="0" w:afterAutospacing="0"/>
        <w:contextualSpacing/>
        <w:mirrorIndents/>
        <w:jc w:val="right"/>
        <w:rPr>
          <w:i/>
          <w:color w:val="000000"/>
          <w:sz w:val="20"/>
          <w:szCs w:val="20"/>
        </w:rPr>
      </w:pPr>
    </w:p>
    <w:p w:rsidR="00977136" w:rsidRPr="00CA739E" w:rsidRDefault="00977136" w:rsidP="00977136">
      <w:pPr>
        <w:pStyle w:val="a6"/>
        <w:spacing w:before="0" w:beforeAutospacing="0" w:after="0" w:afterAutospacing="0"/>
        <w:contextualSpacing/>
        <w:mirrorIndents/>
        <w:jc w:val="right"/>
        <w:rPr>
          <w:i/>
          <w:color w:val="000000"/>
          <w:sz w:val="20"/>
          <w:szCs w:val="20"/>
          <w:lang w:val="en-US"/>
        </w:rPr>
      </w:pPr>
      <w:bookmarkStart w:id="0" w:name="_GoBack"/>
      <w:bookmarkEnd w:id="0"/>
      <w:proofErr w:type="spellStart"/>
      <w:r w:rsidRPr="00CA739E">
        <w:rPr>
          <w:i/>
          <w:color w:val="000000"/>
          <w:sz w:val="20"/>
          <w:szCs w:val="20"/>
          <w:lang w:val="en-US"/>
        </w:rPr>
        <w:t>Nazarova</w:t>
      </w:r>
      <w:proofErr w:type="spellEnd"/>
      <w:r w:rsidRPr="00CA739E">
        <w:rPr>
          <w:i/>
          <w:color w:val="000000"/>
          <w:sz w:val="20"/>
          <w:szCs w:val="20"/>
          <w:lang w:val="en-US"/>
        </w:rPr>
        <w:t xml:space="preserve"> N.A.</w:t>
      </w:r>
    </w:p>
    <w:p w:rsidR="00977136" w:rsidRPr="00CA739E" w:rsidRDefault="00977136" w:rsidP="00977136">
      <w:pPr>
        <w:pStyle w:val="a6"/>
        <w:spacing w:before="0" w:beforeAutospacing="0" w:after="0" w:afterAutospacing="0"/>
        <w:contextualSpacing/>
        <w:mirrorIndents/>
        <w:jc w:val="right"/>
        <w:rPr>
          <w:i/>
          <w:color w:val="000000"/>
          <w:sz w:val="20"/>
          <w:szCs w:val="20"/>
          <w:lang w:val="en-US"/>
        </w:rPr>
      </w:pPr>
      <w:r w:rsidRPr="00CA739E">
        <w:rPr>
          <w:i/>
          <w:color w:val="000000"/>
          <w:sz w:val="20"/>
          <w:szCs w:val="20"/>
        </w:rPr>
        <w:t>4</w:t>
      </w:r>
      <w:proofErr w:type="spellStart"/>
      <w:r w:rsidRPr="00CA739E">
        <w:rPr>
          <w:i/>
          <w:color w:val="000000"/>
          <w:sz w:val="20"/>
          <w:szCs w:val="20"/>
          <w:lang w:val="en-US"/>
        </w:rPr>
        <w:t>rd</w:t>
      </w:r>
      <w:proofErr w:type="spellEnd"/>
      <w:r w:rsidRPr="00CA739E">
        <w:rPr>
          <w:i/>
          <w:color w:val="000000"/>
          <w:sz w:val="20"/>
          <w:szCs w:val="20"/>
          <w:lang w:val="en-US"/>
        </w:rPr>
        <w:t xml:space="preserve"> year student</w:t>
      </w:r>
    </w:p>
    <w:p w:rsidR="00977136" w:rsidRPr="00CA739E" w:rsidRDefault="00977136" w:rsidP="00977136">
      <w:pPr>
        <w:pStyle w:val="a6"/>
        <w:spacing w:before="0" w:beforeAutospacing="0" w:after="0" w:afterAutospacing="0"/>
        <w:contextualSpacing/>
        <w:mirrorIndents/>
        <w:jc w:val="right"/>
        <w:rPr>
          <w:i/>
          <w:color w:val="000000"/>
          <w:sz w:val="20"/>
          <w:szCs w:val="20"/>
          <w:lang w:val="en-US"/>
        </w:rPr>
      </w:pPr>
      <w:proofErr w:type="gramStart"/>
      <w:r w:rsidRPr="00CA739E">
        <w:rPr>
          <w:i/>
          <w:color w:val="000000"/>
          <w:sz w:val="20"/>
          <w:szCs w:val="20"/>
          <w:lang w:val="en-US"/>
        </w:rPr>
        <w:t>law</w:t>
      </w:r>
      <w:proofErr w:type="gramEnd"/>
      <w:r w:rsidRPr="00CA739E">
        <w:rPr>
          <w:i/>
          <w:color w:val="000000"/>
          <w:sz w:val="20"/>
          <w:szCs w:val="20"/>
          <w:lang w:val="en-US"/>
        </w:rPr>
        <w:t xml:space="preserve"> enforcement departments</w:t>
      </w:r>
    </w:p>
    <w:p w:rsidR="00977136" w:rsidRPr="00CA739E" w:rsidRDefault="00977136" w:rsidP="00977136">
      <w:pPr>
        <w:pStyle w:val="a6"/>
        <w:spacing w:before="0" w:beforeAutospacing="0" w:after="0" w:afterAutospacing="0"/>
        <w:contextualSpacing/>
        <w:mirrorIndents/>
        <w:jc w:val="right"/>
        <w:rPr>
          <w:i/>
          <w:color w:val="000000"/>
          <w:sz w:val="20"/>
          <w:szCs w:val="20"/>
          <w:lang w:val="en-US"/>
        </w:rPr>
      </w:pPr>
      <w:proofErr w:type="gramStart"/>
      <w:r w:rsidRPr="00CA739E">
        <w:rPr>
          <w:i/>
          <w:color w:val="000000"/>
          <w:sz w:val="20"/>
          <w:szCs w:val="20"/>
          <w:lang w:val="en-US"/>
        </w:rPr>
        <w:t>and</w:t>
      </w:r>
      <w:proofErr w:type="gramEnd"/>
      <w:r w:rsidRPr="00CA739E">
        <w:rPr>
          <w:i/>
          <w:color w:val="000000"/>
          <w:sz w:val="20"/>
          <w:szCs w:val="20"/>
          <w:lang w:val="en-US"/>
        </w:rPr>
        <w:t xml:space="preserve"> national security</w:t>
      </w:r>
    </w:p>
    <w:p w:rsidR="00977136" w:rsidRPr="00CA739E" w:rsidRDefault="00977136" w:rsidP="00977136">
      <w:pPr>
        <w:pStyle w:val="a6"/>
        <w:spacing w:before="0" w:beforeAutospacing="0" w:after="0" w:afterAutospacing="0"/>
        <w:contextualSpacing/>
        <w:mirrorIndents/>
        <w:jc w:val="right"/>
        <w:rPr>
          <w:i/>
          <w:color w:val="000000"/>
          <w:sz w:val="20"/>
          <w:szCs w:val="20"/>
          <w:lang w:val="en-US"/>
        </w:rPr>
      </w:pPr>
      <w:r w:rsidRPr="00CA739E">
        <w:rPr>
          <w:i/>
          <w:color w:val="000000"/>
          <w:sz w:val="20"/>
          <w:szCs w:val="20"/>
          <w:lang w:val="en-US"/>
        </w:rPr>
        <w:t>South Ural state University</w:t>
      </w:r>
    </w:p>
    <w:p w:rsidR="00977136" w:rsidRPr="00CA739E" w:rsidRDefault="00977136" w:rsidP="00977136">
      <w:pPr>
        <w:pStyle w:val="a6"/>
        <w:spacing w:before="0" w:beforeAutospacing="0" w:after="0" w:afterAutospacing="0"/>
        <w:contextualSpacing/>
        <w:mirrorIndents/>
        <w:jc w:val="right"/>
        <w:rPr>
          <w:i/>
          <w:color w:val="000000"/>
          <w:sz w:val="20"/>
          <w:szCs w:val="20"/>
          <w:lang w:val="en-US"/>
        </w:rPr>
      </w:pPr>
      <w:r w:rsidRPr="00CA739E">
        <w:rPr>
          <w:i/>
          <w:color w:val="000000"/>
          <w:sz w:val="20"/>
          <w:szCs w:val="20"/>
          <w:lang w:val="en-US"/>
        </w:rPr>
        <w:t>Chelyabinsk</w:t>
      </w:r>
    </w:p>
    <w:p w:rsidR="00977136" w:rsidRPr="00CA739E" w:rsidRDefault="00977136" w:rsidP="00977136">
      <w:pPr>
        <w:pStyle w:val="a6"/>
        <w:spacing w:before="0" w:beforeAutospacing="0" w:after="0" w:afterAutospacing="0"/>
        <w:contextualSpacing/>
        <w:mirrorIndents/>
        <w:jc w:val="right"/>
        <w:rPr>
          <w:i/>
          <w:color w:val="000000"/>
          <w:sz w:val="20"/>
          <w:szCs w:val="20"/>
          <w:lang w:val="en-US"/>
        </w:rPr>
      </w:pPr>
      <w:proofErr w:type="gramStart"/>
      <w:r w:rsidRPr="00CA739E">
        <w:rPr>
          <w:i/>
          <w:color w:val="000000"/>
          <w:sz w:val="20"/>
          <w:szCs w:val="20"/>
          <w:lang w:val="en-US"/>
        </w:rPr>
        <w:t>e-mail</w:t>
      </w:r>
      <w:proofErr w:type="gramEnd"/>
      <w:r w:rsidRPr="00CA739E">
        <w:rPr>
          <w:i/>
          <w:color w:val="000000"/>
          <w:sz w:val="20"/>
          <w:szCs w:val="20"/>
          <w:lang w:val="en-US"/>
        </w:rPr>
        <w:t xml:space="preserve">: </w:t>
      </w:r>
      <w:hyperlink r:id="rId9" w:history="1">
        <w:r w:rsidRPr="00CA739E">
          <w:rPr>
            <w:rStyle w:val="a7"/>
            <w:i/>
            <w:sz w:val="20"/>
            <w:szCs w:val="20"/>
            <w:lang w:val="en-US"/>
          </w:rPr>
          <w:t>nazarova.natalia97@mail.ru</w:t>
        </w:r>
      </w:hyperlink>
    </w:p>
    <w:p w:rsidR="00977136" w:rsidRPr="00CA739E" w:rsidRDefault="00977136" w:rsidP="00977136">
      <w:pPr>
        <w:pStyle w:val="a6"/>
        <w:spacing w:before="0" w:beforeAutospacing="0" w:after="0" w:afterAutospacing="0"/>
        <w:contextualSpacing/>
        <w:mirrorIndents/>
        <w:jc w:val="right"/>
        <w:rPr>
          <w:i/>
          <w:color w:val="000000"/>
          <w:sz w:val="22"/>
          <w:szCs w:val="22"/>
        </w:rPr>
      </w:pPr>
    </w:p>
    <w:p w:rsidR="003D7BA7" w:rsidRPr="00CA739E" w:rsidRDefault="003D7BA7" w:rsidP="00977136">
      <w:pPr>
        <w:spacing w:after="0" w:line="360" w:lineRule="auto"/>
        <w:rPr>
          <w:rFonts w:ascii="Times New Roman" w:hAnsi="Times New Roman" w:cs="Times New Roman"/>
        </w:rPr>
      </w:pPr>
    </w:p>
    <w:p w:rsidR="00977136" w:rsidRPr="00CA739E" w:rsidRDefault="004441D3" w:rsidP="00CA739E">
      <w:pPr>
        <w:spacing w:after="0" w:line="360" w:lineRule="auto"/>
        <w:ind w:firstLine="709"/>
        <w:jc w:val="both"/>
        <w:rPr>
          <w:rFonts w:ascii="Times New Roman" w:hAnsi="Times New Roman" w:cs="Times New Roman"/>
        </w:rPr>
      </w:pPr>
      <w:r w:rsidRPr="00CA739E">
        <w:rPr>
          <w:rFonts w:ascii="Times New Roman" w:hAnsi="Times New Roman" w:cs="Times New Roman"/>
          <w:b/>
        </w:rPr>
        <w:t>Аннотация.</w:t>
      </w:r>
      <w:r w:rsidRPr="00CA739E">
        <w:rPr>
          <w:rFonts w:ascii="Times New Roman" w:hAnsi="Times New Roman" w:cs="Times New Roman"/>
        </w:rPr>
        <w:t xml:space="preserve"> В статье рассматривается роль органов внутренних дел и, в частности, полиции в противодействии коррупции. </w:t>
      </w:r>
    </w:p>
    <w:p w:rsidR="00977136" w:rsidRPr="00CA739E" w:rsidRDefault="00977136" w:rsidP="00CA739E">
      <w:pPr>
        <w:spacing w:after="0" w:line="360" w:lineRule="auto"/>
        <w:ind w:firstLine="709"/>
        <w:jc w:val="both"/>
        <w:rPr>
          <w:rFonts w:ascii="Times New Roman" w:hAnsi="Times New Roman" w:cs="Times New Roman"/>
          <w:lang w:val="en-US"/>
        </w:rPr>
      </w:pPr>
      <w:proofErr w:type="gramStart"/>
      <w:r w:rsidRPr="00CA739E">
        <w:rPr>
          <w:rFonts w:ascii="Times New Roman" w:hAnsi="Times New Roman" w:cs="Times New Roman"/>
          <w:b/>
          <w:color w:val="000000"/>
          <w:lang w:val="en-US"/>
        </w:rPr>
        <w:t>Annotation.</w:t>
      </w:r>
      <w:proofErr w:type="gramEnd"/>
      <w:r w:rsidRPr="00CA739E">
        <w:rPr>
          <w:rFonts w:ascii="Times New Roman" w:hAnsi="Times New Roman" w:cs="Times New Roman"/>
          <w:color w:val="000000"/>
          <w:lang w:val="en-US"/>
        </w:rPr>
        <w:t xml:space="preserve"> The article examines the role of the internal affairs bodies and, in particular, the police in combating corruption</w:t>
      </w:r>
    </w:p>
    <w:p w:rsidR="00977136" w:rsidRPr="00CA739E" w:rsidRDefault="00977136" w:rsidP="00CA739E">
      <w:pPr>
        <w:spacing w:after="0" w:line="360" w:lineRule="auto"/>
        <w:jc w:val="both"/>
        <w:rPr>
          <w:rFonts w:ascii="Times New Roman" w:hAnsi="Times New Roman" w:cs="Times New Roman"/>
        </w:rPr>
      </w:pPr>
      <w:r w:rsidRPr="00CA739E">
        <w:rPr>
          <w:rFonts w:ascii="Times New Roman" w:hAnsi="Times New Roman" w:cs="Times New Roman"/>
        </w:rPr>
        <w:t xml:space="preserve"> </w:t>
      </w:r>
      <w:r w:rsidR="004441D3" w:rsidRPr="00CA739E">
        <w:rPr>
          <w:rFonts w:ascii="Times New Roman" w:hAnsi="Times New Roman" w:cs="Times New Roman"/>
          <w:b/>
        </w:rPr>
        <w:t xml:space="preserve">Ключевые слова: </w:t>
      </w:r>
      <w:r w:rsidR="004441D3" w:rsidRPr="00CA739E">
        <w:rPr>
          <w:rFonts w:ascii="Times New Roman" w:hAnsi="Times New Roman" w:cs="Times New Roman"/>
        </w:rPr>
        <w:t xml:space="preserve">коррупция, полиция, государство, противодействие коррупции </w:t>
      </w:r>
    </w:p>
    <w:p w:rsidR="004441D3" w:rsidRPr="00CA739E" w:rsidRDefault="004441D3" w:rsidP="00CA739E">
      <w:pPr>
        <w:spacing w:after="0" w:line="360" w:lineRule="auto"/>
        <w:ind w:firstLine="709"/>
        <w:jc w:val="both"/>
        <w:rPr>
          <w:rFonts w:ascii="Times New Roman" w:hAnsi="Times New Roman" w:cs="Times New Roman"/>
        </w:rPr>
      </w:pPr>
      <w:r w:rsidRPr="00CA739E">
        <w:rPr>
          <w:rFonts w:ascii="Times New Roman" w:hAnsi="Times New Roman" w:cs="Times New Roman"/>
          <w:b/>
          <w:lang w:val="en-US"/>
        </w:rPr>
        <w:t>Keywords:</w:t>
      </w:r>
      <w:r w:rsidRPr="00CA739E">
        <w:rPr>
          <w:rFonts w:ascii="Times New Roman" w:hAnsi="Times New Roman" w:cs="Times New Roman"/>
          <w:lang w:val="en-US"/>
        </w:rPr>
        <w:t xml:space="preserve"> </w:t>
      </w:r>
      <w:r w:rsidRPr="00CA739E">
        <w:rPr>
          <w:rFonts w:ascii="Times New Roman" w:hAnsi="Times New Roman" w:cs="Times New Roman"/>
        </w:rPr>
        <w:t>с</w:t>
      </w:r>
      <w:proofErr w:type="spellStart"/>
      <w:r w:rsidRPr="00CA739E">
        <w:rPr>
          <w:rFonts w:ascii="Times New Roman" w:hAnsi="Times New Roman" w:cs="Times New Roman"/>
          <w:lang w:val="en-US"/>
        </w:rPr>
        <w:t>orruption</w:t>
      </w:r>
      <w:proofErr w:type="spellEnd"/>
      <w:r w:rsidRPr="00CA739E">
        <w:rPr>
          <w:rFonts w:ascii="Times New Roman" w:hAnsi="Times New Roman" w:cs="Times New Roman"/>
          <w:lang w:val="en-US"/>
        </w:rPr>
        <w:t xml:space="preserve">, police, the state, corruption counteraction </w:t>
      </w:r>
    </w:p>
    <w:p w:rsidR="00977136" w:rsidRPr="00CA739E" w:rsidRDefault="00977136" w:rsidP="00CA739E">
      <w:pPr>
        <w:spacing w:after="0" w:line="360" w:lineRule="auto"/>
        <w:ind w:firstLine="709"/>
        <w:jc w:val="both"/>
        <w:rPr>
          <w:rFonts w:ascii="Times New Roman" w:hAnsi="Times New Roman" w:cs="Times New Roman"/>
          <w:color w:val="000000"/>
        </w:rPr>
      </w:pPr>
      <w:r w:rsidRPr="00CA739E">
        <w:rPr>
          <w:rFonts w:ascii="Times New Roman" w:hAnsi="Times New Roman" w:cs="Times New Roman"/>
          <w:b/>
        </w:rPr>
        <w:t>Предмет:</w:t>
      </w:r>
      <w:r w:rsidRPr="00CA739E">
        <w:rPr>
          <w:rFonts w:ascii="Times New Roman" w:hAnsi="Times New Roman" w:cs="Times New Roman"/>
        </w:rPr>
        <w:t xml:space="preserve"> </w:t>
      </w:r>
      <w:r w:rsidRPr="00CA739E">
        <w:rPr>
          <w:rFonts w:ascii="Times New Roman" w:hAnsi="Times New Roman" w:cs="Times New Roman"/>
          <w:color w:val="000000"/>
        </w:rPr>
        <w:t>Коррупция и полицейская деятельность</w:t>
      </w:r>
    </w:p>
    <w:p w:rsidR="00977136" w:rsidRPr="00CA739E" w:rsidRDefault="00977136" w:rsidP="00CA739E">
      <w:pPr>
        <w:spacing w:after="0" w:line="360" w:lineRule="auto"/>
        <w:ind w:firstLine="709"/>
        <w:jc w:val="both"/>
        <w:rPr>
          <w:rFonts w:ascii="Times New Roman" w:hAnsi="Times New Roman" w:cs="Times New Roman"/>
          <w:color w:val="000000"/>
        </w:rPr>
      </w:pPr>
      <w:r w:rsidRPr="00CA739E">
        <w:rPr>
          <w:rFonts w:ascii="Times New Roman" w:hAnsi="Times New Roman" w:cs="Times New Roman"/>
          <w:b/>
          <w:color w:val="000000"/>
        </w:rPr>
        <w:t>Цель:</w:t>
      </w:r>
      <w:r w:rsidRPr="00CA739E">
        <w:rPr>
          <w:rFonts w:ascii="Times New Roman" w:hAnsi="Times New Roman" w:cs="Times New Roman"/>
          <w:color w:val="000000"/>
        </w:rPr>
        <w:t xml:space="preserve"> Рассмотреть</w:t>
      </w:r>
      <w:r w:rsidRPr="00CA739E">
        <w:rPr>
          <w:rFonts w:ascii="Times New Roman" w:hAnsi="Times New Roman" w:cs="Times New Roman"/>
          <w:color w:val="000000"/>
        </w:rPr>
        <w:t xml:space="preserve"> роль органов внутренних дел и, в частности, полиции в противодействии коррупции.</w:t>
      </w:r>
    </w:p>
    <w:p w:rsidR="00977136" w:rsidRPr="00CA739E" w:rsidRDefault="00977136" w:rsidP="00CA739E">
      <w:pPr>
        <w:spacing w:after="0" w:line="360" w:lineRule="auto"/>
        <w:ind w:firstLine="709"/>
        <w:jc w:val="both"/>
        <w:rPr>
          <w:rFonts w:ascii="Times New Roman" w:hAnsi="Times New Roman" w:cs="Times New Roman"/>
        </w:rPr>
      </w:pPr>
      <w:r w:rsidRPr="00CA739E">
        <w:rPr>
          <w:rFonts w:ascii="Times New Roman" w:hAnsi="Times New Roman" w:cs="Times New Roman"/>
          <w:b/>
          <w:color w:val="000000"/>
        </w:rPr>
        <w:t>Методология:</w:t>
      </w:r>
      <w:r w:rsidRPr="00CA739E">
        <w:rPr>
          <w:rFonts w:ascii="Times New Roman" w:hAnsi="Times New Roman" w:cs="Times New Roman"/>
          <w:color w:val="000000"/>
        </w:rPr>
        <w:t xml:space="preserve"> </w:t>
      </w:r>
      <w:r w:rsidRPr="00CA739E">
        <w:rPr>
          <w:rFonts w:ascii="Times New Roman" w:hAnsi="Times New Roman" w:cs="Times New Roman"/>
          <w:color w:val="000000"/>
        </w:rPr>
        <w:t>логический и статистический анализ.</w:t>
      </w:r>
    </w:p>
    <w:p w:rsidR="004441D3" w:rsidRPr="00CA739E" w:rsidRDefault="004441D3" w:rsidP="00CA739E">
      <w:pPr>
        <w:spacing w:after="0" w:line="360" w:lineRule="auto"/>
        <w:ind w:firstLine="709"/>
        <w:jc w:val="both"/>
        <w:rPr>
          <w:rFonts w:ascii="Times New Roman" w:hAnsi="Times New Roman" w:cs="Times New Roman"/>
        </w:rPr>
      </w:pPr>
      <w:r w:rsidRPr="00CA739E">
        <w:rPr>
          <w:rFonts w:ascii="Times New Roman" w:hAnsi="Times New Roman" w:cs="Times New Roman"/>
        </w:rPr>
        <w:t>На государство и, соответственно, на органы внутренних дел статьей 2 Конституции Российской Федерации возложено решение такой стратегической задачи, как признание, соблюдение и защита прав и свобод человека и гражданина, рассматриваемых высшей ценностью, которой располагает наше государство.</w:t>
      </w:r>
    </w:p>
    <w:p w:rsidR="00313873" w:rsidRPr="00CA739E" w:rsidRDefault="004441D3" w:rsidP="00CA739E">
      <w:pPr>
        <w:spacing w:after="0" w:line="360" w:lineRule="auto"/>
        <w:ind w:firstLine="709"/>
        <w:jc w:val="both"/>
        <w:rPr>
          <w:rFonts w:ascii="Times New Roman" w:hAnsi="Times New Roman" w:cs="Times New Roman"/>
        </w:rPr>
      </w:pPr>
      <w:r w:rsidRPr="00CA739E">
        <w:rPr>
          <w:rFonts w:ascii="Times New Roman" w:hAnsi="Times New Roman" w:cs="Times New Roman"/>
        </w:rPr>
        <w:t xml:space="preserve"> Решение обозначенных и множества других задач требует формирования эффективно функционирующих государственных механизмов, системы и структуры соответствующих органов, а также государственных служащих, обладающих необходимым набором профессиональных, человеческих и иных качеств. Чтобы убедиться в актуальности высказанного тезиса, достаточно отметить, что необоснованные решения, принимаемые государственными и муниципальными служащими, порой оборачиваются для бюджетов разных уровней астрономическими потерями. Государственные служащие получили право влиять на общественные отношения, складывающиеся в сфере частного предпринимательства, на исход конкурентной борьбы. Все это требует коренного качественного улучшения работы </w:t>
      </w:r>
      <w:r w:rsidRPr="00CA739E">
        <w:rPr>
          <w:rFonts w:ascii="Times New Roman" w:hAnsi="Times New Roman" w:cs="Times New Roman"/>
        </w:rPr>
        <w:lastRenderedPageBreak/>
        <w:t>государственных служащих и иных работников федеральных ор</w:t>
      </w:r>
      <w:r w:rsidR="00313873" w:rsidRPr="00CA739E">
        <w:rPr>
          <w:rFonts w:ascii="Times New Roman" w:hAnsi="Times New Roman" w:cs="Times New Roman"/>
        </w:rPr>
        <w:t>ганов государственной власти</w:t>
      </w:r>
      <w:r w:rsidR="00313873" w:rsidRPr="00CA739E">
        <w:rPr>
          <w:rStyle w:val="a5"/>
          <w:rFonts w:ascii="Times New Roman" w:hAnsi="Times New Roman" w:cs="Times New Roman"/>
        </w:rPr>
        <w:footnoteReference w:id="1"/>
      </w:r>
      <w:r w:rsidRPr="00CA739E">
        <w:rPr>
          <w:rFonts w:ascii="Times New Roman" w:hAnsi="Times New Roman" w:cs="Times New Roman"/>
        </w:rPr>
        <w:t>. Выполнение обозначенной в Указе Президента Российской Федерации задачи вряд ли достижимо без обеспечения законности и дисциплины в деятельности государственных служащих. Сегодня, к сожалению, приходится констатировать тот факт, что государственный аппарат малоэффективен, степень его коррумпированности высока, а уровень служебной и исполнительской дисциплины, напротив, низок. Эти негативно характеризующие государственный аппарат, соответственно и должностных лиц, его представляющих, обстоятельства, как отметил Президент РФ в одном из Посланий Федеральному Собранию РФ, сводит на «нет» экономические и другие рефо</w:t>
      </w:r>
      <w:r w:rsidR="00313873" w:rsidRPr="00CA739E">
        <w:rPr>
          <w:rFonts w:ascii="Times New Roman" w:hAnsi="Times New Roman" w:cs="Times New Roman"/>
        </w:rPr>
        <w:t>рмы</w:t>
      </w:r>
      <w:r w:rsidR="00313873" w:rsidRPr="00CA739E">
        <w:rPr>
          <w:rStyle w:val="a5"/>
          <w:rFonts w:ascii="Times New Roman" w:hAnsi="Times New Roman" w:cs="Times New Roman"/>
        </w:rPr>
        <w:footnoteReference w:id="2"/>
      </w:r>
      <w:r w:rsidRPr="00CA739E">
        <w:rPr>
          <w:rFonts w:ascii="Times New Roman" w:hAnsi="Times New Roman" w:cs="Times New Roman"/>
        </w:rPr>
        <w:t>. «Коррупция, как ржавчина, поразила государственные структуры, стала надежным прикрытием организованной преступности; вымогательством взяток страдает практика приватизации, лицензирования предпринимательской деятельности, регулирования внешнеэкономических связей, распределения бюджетных средств, передачи в аренду недвижимост</w:t>
      </w:r>
      <w:r w:rsidR="00313873" w:rsidRPr="00CA739E">
        <w:rPr>
          <w:rFonts w:ascii="Times New Roman" w:hAnsi="Times New Roman" w:cs="Times New Roman"/>
        </w:rPr>
        <w:t xml:space="preserve">и», — отмечает Д. М. </w:t>
      </w:r>
      <w:proofErr w:type="spellStart"/>
      <w:r w:rsidR="00313873" w:rsidRPr="00CA739E">
        <w:rPr>
          <w:rFonts w:ascii="Times New Roman" w:hAnsi="Times New Roman" w:cs="Times New Roman"/>
        </w:rPr>
        <w:t>Овсянко</w:t>
      </w:r>
      <w:proofErr w:type="spellEnd"/>
      <w:r w:rsidR="00313873" w:rsidRPr="00CA739E">
        <w:rPr>
          <w:rStyle w:val="a5"/>
          <w:rFonts w:ascii="Times New Roman" w:hAnsi="Times New Roman" w:cs="Times New Roman"/>
        </w:rPr>
        <w:footnoteReference w:id="3"/>
      </w:r>
      <w:r w:rsidRPr="00CA739E">
        <w:rPr>
          <w:rFonts w:ascii="Times New Roman" w:hAnsi="Times New Roman" w:cs="Times New Roman"/>
        </w:rPr>
        <w:t>. В этой связи особую значимость приобретают эффективные правовые механизмы обеспечения дисциплины в системе государственной службы. ЮРИДИЧЕСКИЕ науки № 4 / 2012 Вестник Московского университета МВД России 163 Неслучайно вопросы служебной дисциплины всегда были и остаются в центре внимания Президента и Правительства РФ. В частности, еще 4 апреля 1992 г. был издан Указ Президента РФ «О борьбе с коррупцией в сис</w:t>
      </w:r>
      <w:r w:rsidR="00313873" w:rsidRPr="00CA739E">
        <w:rPr>
          <w:rFonts w:ascii="Times New Roman" w:hAnsi="Times New Roman" w:cs="Times New Roman"/>
        </w:rPr>
        <w:t>теме государственной службы»</w:t>
      </w:r>
      <w:r w:rsidR="00313873" w:rsidRPr="00CA739E">
        <w:rPr>
          <w:rStyle w:val="a5"/>
          <w:rFonts w:ascii="Times New Roman" w:hAnsi="Times New Roman" w:cs="Times New Roman"/>
        </w:rPr>
        <w:footnoteReference w:id="4"/>
      </w:r>
      <w:r w:rsidRPr="00CA739E">
        <w:rPr>
          <w:rFonts w:ascii="Times New Roman" w:hAnsi="Times New Roman" w:cs="Times New Roman"/>
        </w:rPr>
        <w:t>, затем принят Федеральный закон Российской Федерации от 25 декабря 2008 г. N 273-ФЗ «</w:t>
      </w:r>
      <w:r w:rsidR="00313873" w:rsidRPr="00CA739E">
        <w:rPr>
          <w:rFonts w:ascii="Times New Roman" w:hAnsi="Times New Roman" w:cs="Times New Roman"/>
        </w:rPr>
        <w:t>О противодействии коррупции»</w:t>
      </w:r>
      <w:proofErr w:type="gramStart"/>
      <w:r w:rsidR="00313873" w:rsidRPr="00CA739E">
        <w:rPr>
          <w:rFonts w:ascii="Times New Roman" w:hAnsi="Times New Roman" w:cs="Times New Roman"/>
        </w:rPr>
        <w:t xml:space="preserve"> </w:t>
      </w:r>
      <w:r w:rsidRPr="00CA739E">
        <w:rPr>
          <w:rFonts w:ascii="Times New Roman" w:hAnsi="Times New Roman" w:cs="Times New Roman"/>
        </w:rPr>
        <w:t>,</w:t>
      </w:r>
      <w:proofErr w:type="gramEnd"/>
      <w:r w:rsidRPr="00CA739E">
        <w:rPr>
          <w:rFonts w:ascii="Times New Roman" w:hAnsi="Times New Roman" w:cs="Times New Roman"/>
        </w:rPr>
        <w:t xml:space="preserve"> подписан Указ Президента Российской Федерации от 13 апреля 2010 г. № 460 «О Национальной стратегии противодействия коррупции и Национальном плане противодействия коррупции на 2010–2011 годы», Указ о Национальном плане противодействии</w:t>
      </w:r>
      <w:r w:rsidR="00313873" w:rsidRPr="00CA739E">
        <w:rPr>
          <w:rFonts w:ascii="Times New Roman" w:hAnsi="Times New Roman" w:cs="Times New Roman"/>
        </w:rPr>
        <w:t xml:space="preserve"> коррупции на 2012-2013 годы</w:t>
      </w:r>
      <w:r w:rsidR="00313873" w:rsidRPr="00CA739E">
        <w:rPr>
          <w:rStyle w:val="a5"/>
          <w:rFonts w:ascii="Times New Roman" w:hAnsi="Times New Roman" w:cs="Times New Roman"/>
        </w:rPr>
        <w:footnoteReference w:id="5"/>
      </w:r>
      <w:r w:rsidRPr="00CA739E">
        <w:rPr>
          <w:rFonts w:ascii="Times New Roman" w:hAnsi="Times New Roman" w:cs="Times New Roman"/>
        </w:rPr>
        <w:t xml:space="preserve"> и др. Те или иные аспекты обеспечения правомерного функционирования государственного служащего поднимаются Президентом РФ во всех случаях, когда прорабатываются вопросы оптимизации экономики, защиты прав и свобод человека и гражданина, а также иные значимые для страны проблемы. Принятыми и принимаемыми мерами не удалось в полной мере обеспечить эффективную правовую регламентацию отношений, возникающих в процессе государственно-служебной деятельности. При этом следует отметить, что речь идет не только о каких-то отдельных недоработках в этой сфере, но о проблемах системного характера, называемых «коррупцией». Проблема борьбы с коррупцией — сложная и многоаспектная задача государства, его правовой системы и всех силовых структур и, в особенности, Министерства внутренних дел. Коррупция — общественно опасное явление в сфере политики или государственного управления, выражающееся в умышленном использовании представителями власти своего служебного статуса для </w:t>
      </w:r>
      <w:r w:rsidRPr="00CA739E">
        <w:rPr>
          <w:rFonts w:ascii="Times New Roman" w:hAnsi="Times New Roman" w:cs="Times New Roman"/>
        </w:rPr>
        <w:lastRenderedPageBreak/>
        <w:t xml:space="preserve">противоправного получения имущественных и неимущественных благ и преимуществ в любой форме, а равно подкуп этих лиц. </w:t>
      </w:r>
      <w:proofErr w:type="gramStart"/>
      <w:r w:rsidRPr="00CA739E">
        <w:rPr>
          <w:rFonts w:ascii="Times New Roman" w:hAnsi="Times New Roman" w:cs="Times New Roman"/>
        </w:rPr>
        <w:t>В России понятие коррупция не уголовно-правовое, а собирательное, определяющее правонарушения самого различного вида — от дисципл</w:t>
      </w:r>
      <w:r w:rsidR="00313873" w:rsidRPr="00CA739E">
        <w:rPr>
          <w:rFonts w:ascii="Times New Roman" w:hAnsi="Times New Roman" w:cs="Times New Roman"/>
        </w:rPr>
        <w:t xml:space="preserve">инарных до уголовно-правовых </w:t>
      </w:r>
      <w:r w:rsidR="00313873" w:rsidRPr="00CA739E">
        <w:rPr>
          <w:rStyle w:val="a5"/>
          <w:rFonts w:ascii="Times New Roman" w:hAnsi="Times New Roman" w:cs="Times New Roman"/>
        </w:rPr>
        <w:footnoteReference w:id="6"/>
      </w:r>
      <w:r w:rsidRPr="00CA739E">
        <w:rPr>
          <w:rFonts w:ascii="Times New Roman" w:hAnsi="Times New Roman" w:cs="Times New Roman"/>
        </w:rPr>
        <w:t>. Помимо получения или дачи взятки, коррупция имеет еще несколько проявлений.</w:t>
      </w:r>
      <w:proofErr w:type="gramEnd"/>
      <w:r w:rsidRPr="00CA739E">
        <w:rPr>
          <w:rFonts w:ascii="Times New Roman" w:hAnsi="Times New Roman" w:cs="Times New Roman"/>
        </w:rPr>
        <w:t xml:space="preserve"> </w:t>
      </w:r>
      <w:proofErr w:type="gramStart"/>
      <w:r w:rsidRPr="00CA739E">
        <w:rPr>
          <w:rFonts w:ascii="Times New Roman" w:hAnsi="Times New Roman" w:cs="Times New Roman"/>
        </w:rPr>
        <w:t>Это и коммерческий подкуп, злоупотребление и превышение должностных полномочий; нарушение при проведении конкурсных процедур; злоупотребление монопольным положением путем установления высоких (низких) цен, в том числе путем сговора или согласованных действий по осуществлению недобросовестной конкуренции, приводящих к снижению предпринимательской активности и конкурентоспособности производств; неправомерное перечисление денежных средств коммерческим структурам за фактически не выполненные работы и так далее.</w:t>
      </w:r>
      <w:proofErr w:type="gramEnd"/>
      <w:r w:rsidRPr="00CA739E">
        <w:rPr>
          <w:rFonts w:ascii="Times New Roman" w:hAnsi="Times New Roman" w:cs="Times New Roman"/>
        </w:rPr>
        <w:t xml:space="preserve"> Необходимо отметить, что коррупция не является национальной особенностью нашего государства — это скорее международное массовое явление, </w:t>
      </w:r>
      <w:proofErr w:type="gramStart"/>
      <w:r w:rsidRPr="00CA739E">
        <w:rPr>
          <w:rFonts w:ascii="Times New Roman" w:hAnsi="Times New Roman" w:cs="Times New Roman"/>
        </w:rPr>
        <w:t>борьбу</w:t>
      </w:r>
      <w:proofErr w:type="gramEnd"/>
      <w:r w:rsidRPr="00CA739E">
        <w:rPr>
          <w:rFonts w:ascii="Times New Roman" w:hAnsi="Times New Roman" w:cs="Times New Roman"/>
        </w:rPr>
        <w:t xml:space="preserve"> с которой ведет все развитые страны. </w:t>
      </w:r>
      <w:proofErr w:type="gramStart"/>
      <w:r w:rsidRPr="00CA739E">
        <w:rPr>
          <w:rFonts w:ascii="Times New Roman" w:hAnsi="Times New Roman" w:cs="Times New Roman"/>
        </w:rPr>
        <w:t xml:space="preserve">Отмечая системный и интегрированный характер коррупции, определим, что механизм борьбы с ней также имеет аналогичный характер и не может не сочетать в себе систему </w:t>
      </w:r>
      <w:proofErr w:type="spellStart"/>
      <w:r w:rsidRPr="00CA739E">
        <w:rPr>
          <w:rFonts w:ascii="Times New Roman" w:hAnsi="Times New Roman" w:cs="Times New Roman"/>
        </w:rPr>
        <w:t>разноуровневых</w:t>
      </w:r>
      <w:proofErr w:type="spellEnd"/>
      <w:r w:rsidRPr="00CA739E">
        <w:rPr>
          <w:rFonts w:ascii="Times New Roman" w:hAnsi="Times New Roman" w:cs="Times New Roman"/>
        </w:rPr>
        <w:t xml:space="preserve"> политико-правовых элементов, включающих различные субъекты этой борьбы, правоотношения, составляющие сущность деятельности по борьбе с коррупцией, нормы различных отраслей права, регулирующие эту борьбу и составляющие ее правовую основу.</w:t>
      </w:r>
      <w:proofErr w:type="gramEnd"/>
      <w:r w:rsidRPr="00CA739E">
        <w:rPr>
          <w:rFonts w:ascii="Times New Roman" w:hAnsi="Times New Roman" w:cs="Times New Roman"/>
        </w:rPr>
        <w:t xml:space="preserve"> Органы внутренних дел, полиция занимают самостоятельное и особое место в системе механизма борьбы с коррупцией. Именно эти органы по закону обязаны выявлять коррупционеров, пресекать их преступную деятельность. Это — основные правоохранительные органы, составляющие государственно-правовую первичную основу субъектов борьбы с коррупцией. </w:t>
      </w:r>
      <w:proofErr w:type="gramStart"/>
      <w:r w:rsidRPr="00CA739E">
        <w:rPr>
          <w:rFonts w:ascii="Times New Roman" w:hAnsi="Times New Roman" w:cs="Times New Roman"/>
        </w:rPr>
        <w:t>Они, как правило, инициируют эту борьбу, используя для этого свои оперативные подразделения, проводя оперативно-</w:t>
      </w:r>
      <w:proofErr w:type="spellStart"/>
      <w:r w:rsidRPr="00CA739E">
        <w:rPr>
          <w:rFonts w:ascii="Times New Roman" w:hAnsi="Times New Roman" w:cs="Times New Roman"/>
        </w:rPr>
        <w:t>разыскные</w:t>
      </w:r>
      <w:proofErr w:type="spellEnd"/>
      <w:r w:rsidRPr="00CA739E">
        <w:rPr>
          <w:rFonts w:ascii="Times New Roman" w:hAnsi="Times New Roman" w:cs="Times New Roman"/>
        </w:rPr>
        <w:t xml:space="preserve"> мероприятия и придавая делу необ</w:t>
      </w:r>
      <w:r w:rsidR="00313873" w:rsidRPr="00CA739E">
        <w:rPr>
          <w:rFonts w:ascii="Times New Roman" w:hAnsi="Times New Roman" w:cs="Times New Roman"/>
        </w:rPr>
        <w:t>ходимое правовое направление</w:t>
      </w:r>
      <w:r w:rsidR="00313873" w:rsidRPr="00CA739E">
        <w:rPr>
          <w:rStyle w:val="a5"/>
          <w:rFonts w:ascii="Times New Roman" w:hAnsi="Times New Roman" w:cs="Times New Roman"/>
        </w:rPr>
        <w:footnoteReference w:id="7"/>
      </w:r>
      <w:r w:rsidRPr="00CA739E">
        <w:rPr>
          <w:rFonts w:ascii="Times New Roman" w:hAnsi="Times New Roman" w:cs="Times New Roman"/>
        </w:rPr>
        <w:t>. При этом необходимо отметить, что коррупция в самих правоохранительных органах вообще, и органах внутренних дел в частности, представляет повышенную общественную опасность, поскольку именно эти органы призваны вести борьбу с коррупцией на всех уровнях публичного управления.</w:t>
      </w:r>
      <w:proofErr w:type="gramEnd"/>
      <w:r w:rsidRPr="00CA739E">
        <w:rPr>
          <w:rFonts w:ascii="Times New Roman" w:hAnsi="Times New Roman" w:cs="Times New Roman"/>
        </w:rPr>
        <w:t xml:space="preserve"> Очевидно, что коррумпированные правоохранительные органы не в состоянии эффективно противодействовать тем явлениям и процессам, которые реально угрожают безопасности личности, общества и государства. </w:t>
      </w:r>
      <w:proofErr w:type="gramStart"/>
      <w:r w:rsidRPr="00CA739E">
        <w:rPr>
          <w:rFonts w:ascii="Times New Roman" w:hAnsi="Times New Roman" w:cs="Times New Roman"/>
        </w:rPr>
        <w:t>В этой связи проблемы противодействия коррупции и обеспечения собственной безопасности в органах внутренних дел</w:t>
      </w:r>
      <w:r w:rsidR="00313873" w:rsidRPr="00CA739E">
        <w:rPr>
          <w:rFonts w:ascii="Times New Roman" w:hAnsi="Times New Roman" w:cs="Times New Roman"/>
        </w:rPr>
        <w:t xml:space="preserve"> приобретают особое значение</w:t>
      </w:r>
      <w:r w:rsidR="00313873" w:rsidRPr="00CA739E">
        <w:rPr>
          <w:rStyle w:val="a5"/>
          <w:rFonts w:ascii="Times New Roman" w:hAnsi="Times New Roman" w:cs="Times New Roman"/>
        </w:rPr>
        <w:footnoteReference w:id="8"/>
      </w:r>
      <w:r w:rsidRPr="00CA739E">
        <w:rPr>
          <w:rFonts w:ascii="Times New Roman" w:hAnsi="Times New Roman" w:cs="Times New Roman"/>
        </w:rPr>
        <w:t>. Известно, что Указом Президента РФ от 1 марта 2011 г. N 248 «Вопросы Министерства внутренних дел Российской Федерации», в структуре центрального аппарата МВД России организовано Главное управление экономической безопасности и противодействия коррупции (</w:t>
      </w:r>
      <w:proofErr w:type="spellStart"/>
      <w:r w:rsidRPr="00CA739E">
        <w:rPr>
          <w:rFonts w:ascii="Times New Roman" w:hAnsi="Times New Roman" w:cs="Times New Roman"/>
        </w:rPr>
        <w:t>ГУЭБиПК</w:t>
      </w:r>
      <w:proofErr w:type="spellEnd"/>
      <w:r w:rsidRPr="00CA739E">
        <w:rPr>
          <w:rFonts w:ascii="Times New Roman" w:hAnsi="Times New Roman" w:cs="Times New Roman"/>
        </w:rPr>
        <w:t xml:space="preserve"> МВД России).</w:t>
      </w:r>
      <w:proofErr w:type="gramEnd"/>
      <w:r w:rsidRPr="00CA739E">
        <w:rPr>
          <w:rFonts w:ascii="Times New Roman" w:hAnsi="Times New Roman" w:cs="Times New Roman"/>
        </w:rPr>
        <w:t xml:space="preserve"> Главное управление экономической безопасности и </w:t>
      </w:r>
      <w:r w:rsidRPr="00CA739E">
        <w:rPr>
          <w:rFonts w:ascii="Times New Roman" w:hAnsi="Times New Roman" w:cs="Times New Roman"/>
        </w:rPr>
        <w:lastRenderedPageBreak/>
        <w:t>противодействия коррупции Министерства внутренних дел Российской Федерации (</w:t>
      </w:r>
      <w:proofErr w:type="spellStart"/>
      <w:r w:rsidRPr="00CA739E">
        <w:rPr>
          <w:rFonts w:ascii="Times New Roman" w:hAnsi="Times New Roman" w:cs="Times New Roman"/>
        </w:rPr>
        <w:t>ГУЭБиПК</w:t>
      </w:r>
      <w:proofErr w:type="spellEnd"/>
      <w:r w:rsidRPr="00CA739E">
        <w:rPr>
          <w:rFonts w:ascii="Times New Roman" w:hAnsi="Times New Roman" w:cs="Times New Roman"/>
        </w:rPr>
        <w:t xml:space="preserve"> МВД России) является самостоятельным структурным подразделением центрального аппарата Министерства внутренних дел Российской Федерации, которое обеспечивает и осуществляет в пределах своей компетенции [9]: ЮРИДИЧЕСКИЕ науки 164 Вестник Московского университета МВД России № 4 / 2012 - функции Министерства по выработке и реализации государственной политики и </w:t>
      </w:r>
      <w:proofErr w:type="spellStart"/>
      <w:r w:rsidRPr="00CA739E">
        <w:rPr>
          <w:rFonts w:ascii="Times New Roman" w:hAnsi="Times New Roman" w:cs="Times New Roman"/>
        </w:rPr>
        <w:t>нормативноправовому</w:t>
      </w:r>
      <w:proofErr w:type="spellEnd"/>
      <w:r w:rsidRPr="00CA739E">
        <w:rPr>
          <w:rFonts w:ascii="Times New Roman" w:hAnsi="Times New Roman" w:cs="Times New Roman"/>
        </w:rPr>
        <w:t xml:space="preserve"> регулированию; - правоприменительные полномочия в области обеспечения экономической безопасности государства; - противодействия преступлениям экономической и коррупционной направленности. При этом необходимо понимать, что усилий только Министерства внутренних дел в вопросах борьбы с коррупцией явно не достаточно. В связи с этим задачи по реализации Национального плана противодействия коррупции возлагаются и на Правительство, Администрацию Президента, Федеральные исполнительные органы власти, Генеральную прокуратуру, Следственные комитет РФ и другие Министерства и ведомства. Демократические преобразования в России еще не завершены. Ее новые государственные и общественные институты не прошли пути окончательного становления и развития. Подобная незавершенность свидетельствует о пребывании российской государственности в переходном состоянии и от того, насколько правильно сложится механизм реализации публичной власти, система его органов, будет зависеть уровень развития политической системы России, сформируется облик политического режима. Не вызывает сомнений, что новое российское государство должно следовать провозглашенным приоритетам «правового государства». Достигнуть желаемого результата возможно лишь, следуя демократическим принципам организации и работы государственных институтов, власть которых будет осуществляться во благо всего общества, а не отдельных его групп. Тогда нам удастся создать эффективно действующие механизмы противодействия негативным социальным явлениям, распространившимся в России. Только сильное государство, обладающее отлаженным механизмом осуществления власти, способно эффективно служить обществу, успешно бороться с внутренними и внешними проблемами. Но смещение функциональных аспектов деятельности государственного механизма в сторону интересов отдельных социальных групп, всегда его ослабляет, лишает поддержки широких слоев общества, ведет к обострению социа</w:t>
      </w:r>
      <w:r w:rsidR="00313873" w:rsidRPr="00CA739E">
        <w:rPr>
          <w:rFonts w:ascii="Times New Roman" w:hAnsi="Times New Roman" w:cs="Times New Roman"/>
        </w:rPr>
        <w:t>льных противоречий и расколу</w:t>
      </w:r>
      <w:r w:rsidRPr="00CA739E">
        <w:rPr>
          <w:rFonts w:ascii="Times New Roman" w:hAnsi="Times New Roman" w:cs="Times New Roman"/>
        </w:rPr>
        <w:t xml:space="preserve">. Поэтому проблеме коррупции уделено особое внимание со стороны высших органов власти. Необходимость ее решения продиктована современным состоянием общества и государства. Для этого требуется объединение усилий всего общества, государственных институтов и всей системы правоохранительных органов. Таким образом, определим, что борьба с коррупцией должна отличаться системностью и включать в себя направления от общего к частному. К ним относятся: направления, представляющие собой базовые, фундаментальные требования (принципы борьбы с коррупцией); совершенствование законодательства, которое бы обеспечивало эффективные действия, направленные на борьбу с коррупцией и совершенствование организационно-правового статуса, структуры, уровня подготовки кадров и обеспечения полиции. </w:t>
      </w:r>
    </w:p>
    <w:p w:rsidR="00313873" w:rsidRPr="00CA739E" w:rsidRDefault="00313873" w:rsidP="00CA739E">
      <w:pPr>
        <w:spacing w:after="0" w:line="360" w:lineRule="auto"/>
        <w:ind w:firstLine="709"/>
        <w:jc w:val="center"/>
        <w:rPr>
          <w:rFonts w:ascii="Times New Roman" w:hAnsi="Times New Roman" w:cs="Times New Roman"/>
          <w:b/>
        </w:rPr>
      </w:pPr>
    </w:p>
    <w:p w:rsidR="00313873" w:rsidRPr="00CA739E" w:rsidRDefault="00CA739E" w:rsidP="00CA739E">
      <w:pPr>
        <w:spacing w:after="0" w:line="360" w:lineRule="auto"/>
        <w:ind w:firstLine="709"/>
        <w:jc w:val="center"/>
        <w:rPr>
          <w:rFonts w:ascii="Times New Roman" w:hAnsi="Times New Roman" w:cs="Times New Roman"/>
          <w:b/>
        </w:rPr>
      </w:pPr>
      <w:r w:rsidRPr="00CA739E">
        <w:rPr>
          <w:rFonts w:ascii="Times New Roman" w:hAnsi="Times New Roman" w:cs="Times New Roman"/>
          <w:b/>
        </w:rPr>
        <w:t>Список литературы:</w:t>
      </w:r>
    </w:p>
    <w:p w:rsidR="00CA739E" w:rsidRPr="00CA739E" w:rsidRDefault="00CA739E" w:rsidP="00CA739E">
      <w:pPr>
        <w:spacing w:after="0" w:line="360" w:lineRule="auto"/>
        <w:ind w:firstLine="709"/>
        <w:jc w:val="both"/>
        <w:rPr>
          <w:rFonts w:ascii="Times New Roman" w:hAnsi="Times New Roman" w:cs="Times New Roman"/>
        </w:rPr>
      </w:pPr>
    </w:p>
    <w:p w:rsidR="00977136" w:rsidRPr="00CA739E" w:rsidRDefault="004441D3" w:rsidP="00CA739E">
      <w:pPr>
        <w:spacing w:after="0" w:line="360" w:lineRule="auto"/>
        <w:jc w:val="both"/>
        <w:rPr>
          <w:rFonts w:ascii="Times New Roman" w:hAnsi="Times New Roman" w:cs="Times New Roman"/>
        </w:rPr>
      </w:pPr>
      <w:r w:rsidRPr="00CA739E">
        <w:rPr>
          <w:rFonts w:ascii="Times New Roman" w:hAnsi="Times New Roman" w:cs="Times New Roman"/>
        </w:rPr>
        <w:t xml:space="preserve">1. Указ Президента Российской Федерации от 19 ноября 2002 г. № 1336 «Об утверждении Федеральной программы «Реформирование государственной службы Российской Федерации (2003—2005 гг.)» // Российская газета 2002. 23 </w:t>
      </w:r>
      <w:proofErr w:type="spellStart"/>
      <w:r w:rsidRPr="00CA739E">
        <w:rPr>
          <w:rFonts w:ascii="Times New Roman" w:hAnsi="Times New Roman" w:cs="Times New Roman"/>
        </w:rPr>
        <w:t>нояб</w:t>
      </w:r>
      <w:proofErr w:type="spellEnd"/>
      <w:r w:rsidRPr="00CA739E">
        <w:rPr>
          <w:rFonts w:ascii="Times New Roman" w:hAnsi="Times New Roman" w:cs="Times New Roman"/>
        </w:rPr>
        <w:t>.</w:t>
      </w:r>
    </w:p>
    <w:p w:rsidR="00977136" w:rsidRPr="00CA739E" w:rsidRDefault="004441D3" w:rsidP="00CA739E">
      <w:pPr>
        <w:spacing w:after="0" w:line="360" w:lineRule="auto"/>
        <w:jc w:val="both"/>
        <w:rPr>
          <w:rFonts w:ascii="Times New Roman" w:hAnsi="Times New Roman" w:cs="Times New Roman"/>
        </w:rPr>
      </w:pPr>
      <w:r w:rsidRPr="00CA739E">
        <w:rPr>
          <w:rFonts w:ascii="Times New Roman" w:hAnsi="Times New Roman" w:cs="Times New Roman"/>
        </w:rPr>
        <w:t xml:space="preserve">2. Российская газета 2003. 17 мая </w:t>
      </w:r>
    </w:p>
    <w:p w:rsidR="00977136" w:rsidRPr="00CA739E" w:rsidRDefault="00CA739E" w:rsidP="00CA739E">
      <w:pPr>
        <w:spacing w:after="0" w:line="360" w:lineRule="auto"/>
        <w:jc w:val="both"/>
        <w:rPr>
          <w:rFonts w:ascii="Times New Roman" w:hAnsi="Times New Roman" w:cs="Times New Roman"/>
        </w:rPr>
      </w:pPr>
      <w:r w:rsidRPr="00CA739E">
        <w:rPr>
          <w:rFonts w:ascii="Times New Roman" w:hAnsi="Times New Roman" w:cs="Times New Roman"/>
        </w:rPr>
        <w:t>3</w:t>
      </w:r>
      <w:r w:rsidR="00977136" w:rsidRPr="00CA739E">
        <w:rPr>
          <w:rFonts w:ascii="Times New Roman" w:hAnsi="Times New Roman" w:cs="Times New Roman"/>
        </w:rPr>
        <w:t xml:space="preserve">. </w:t>
      </w:r>
      <w:proofErr w:type="spellStart"/>
      <w:r w:rsidR="00977136" w:rsidRPr="00CA739E">
        <w:rPr>
          <w:rFonts w:ascii="Times New Roman" w:hAnsi="Times New Roman" w:cs="Times New Roman"/>
        </w:rPr>
        <w:t>Арестова</w:t>
      </w:r>
      <w:proofErr w:type="spellEnd"/>
      <w:r w:rsidR="00977136" w:rsidRPr="00CA739E">
        <w:rPr>
          <w:rFonts w:ascii="Times New Roman" w:hAnsi="Times New Roman" w:cs="Times New Roman"/>
        </w:rPr>
        <w:t xml:space="preserve">, Е. </w:t>
      </w:r>
      <w:proofErr w:type="spellStart"/>
      <w:r w:rsidR="00977136" w:rsidRPr="00CA739E">
        <w:rPr>
          <w:rFonts w:ascii="Times New Roman" w:hAnsi="Times New Roman" w:cs="Times New Roman"/>
        </w:rPr>
        <w:t>Н.Уголовно</w:t>
      </w:r>
      <w:proofErr w:type="spellEnd"/>
      <w:r w:rsidR="00977136" w:rsidRPr="00CA739E">
        <w:rPr>
          <w:rFonts w:ascii="Times New Roman" w:hAnsi="Times New Roman" w:cs="Times New Roman"/>
        </w:rPr>
        <w:t>-процессуальная деятельность полиции</w:t>
      </w:r>
      <w:proofErr w:type="gramStart"/>
      <w:r w:rsidR="00977136" w:rsidRPr="00CA739E">
        <w:rPr>
          <w:rFonts w:ascii="Times New Roman" w:hAnsi="Times New Roman" w:cs="Times New Roman"/>
        </w:rPr>
        <w:t xml:space="preserve"> :</w:t>
      </w:r>
      <w:proofErr w:type="gramEnd"/>
      <w:r w:rsidR="00977136" w:rsidRPr="00CA739E">
        <w:rPr>
          <w:rFonts w:ascii="Times New Roman" w:hAnsi="Times New Roman" w:cs="Times New Roman"/>
        </w:rPr>
        <w:t xml:space="preserve"> учебное пособие для </w:t>
      </w:r>
      <w:proofErr w:type="spellStart"/>
      <w:r w:rsidR="00977136" w:rsidRPr="00CA739E">
        <w:rPr>
          <w:rFonts w:ascii="Times New Roman" w:hAnsi="Times New Roman" w:cs="Times New Roman"/>
        </w:rPr>
        <w:t>бакалавриата</w:t>
      </w:r>
      <w:proofErr w:type="spellEnd"/>
      <w:r w:rsidR="00977136" w:rsidRPr="00CA739E">
        <w:rPr>
          <w:rFonts w:ascii="Times New Roman" w:hAnsi="Times New Roman" w:cs="Times New Roman"/>
        </w:rPr>
        <w:t xml:space="preserve"> и </w:t>
      </w:r>
      <w:proofErr w:type="spellStart"/>
      <w:r w:rsidR="00977136" w:rsidRPr="00CA739E">
        <w:rPr>
          <w:rFonts w:ascii="Times New Roman" w:hAnsi="Times New Roman" w:cs="Times New Roman"/>
        </w:rPr>
        <w:t>специалитета</w:t>
      </w:r>
      <w:proofErr w:type="spellEnd"/>
      <w:r w:rsidR="00977136" w:rsidRPr="00CA739E">
        <w:rPr>
          <w:rFonts w:ascii="Times New Roman" w:hAnsi="Times New Roman" w:cs="Times New Roman"/>
        </w:rPr>
        <w:t xml:space="preserve"> / Е. Н. </w:t>
      </w:r>
      <w:proofErr w:type="spellStart"/>
      <w:r w:rsidR="00977136" w:rsidRPr="00CA739E">
        <w:rPr>
          <w:rFonts w:ascii="Times New Roman" w:hAnsi="Times New Roman" w:cs="Times New Roman"/>
        </w:rPr>
        <w:t>Арестова</w:t>
      </w:r>
      <w:proofErr w:type="spellEnd"/>
      <w:r w:rsidR="00977136" w:rsidRPr="00CA739E">
        <w:rPr>
          <w:rFonts w:ascii="Times New Roman" w:hAnsi="Times New Roman" w:cs="Times New Roman"/>
        </w:rPr>
        <w:t xml:space="preserve">, А. С. Есина, О. Е. </w:t>
      </w:r>
      <w:proofErr w:type="spellStart"/>
      <w:r w:rsidR="00977136" w:rsidRPr="00CA739E">
        <w:rPr>
          <w:rFonts w:ascii="Times New Roman" w:hAnsi="Times New Roman" w:cs="Times New Roman"/>
        </w:rPr>
        <w:t>Жамкова</w:t>
      </w:r>
      <w:proofErr w:type="spellEnd"/>
      <w:r w:rsidR="00977136" w:rsidRPr="00CA739E">
        <w:rPr>
          <w:rFonts w:ascii="Times New Roman" w:hAnsi="Times New Roman" w:cs="Times New Roman"/>
        </w:rPr>
        <w:t xml:space="preserve">. — 2-е изд., </w:t>
      </w:r>
      <w:proofErr w:type="spellStart"/>
      <w:r w:rsidR="00977136" w:rsidRPr="00CA739E">
        <w:rPr>
          <w:rFonts w:ascii="Times New Roman" w:hAnsi="Times New Roman" w:cs="Times New Roman"/>
        </w:rPr>
        <w:t>перераб</w:t>
      </w:r>
      <w:proofErr w:type="spellEnd"/>
      <w:r w:rsidR="00977136" w:rsidRPr="00CA739E">
        <w:rPr>
          <w:rFonts w:ascii="Times New Roman" w:hAnsi="Times New Roman" w:cs="Times New Roman"/>
        </w:rPr>
        <w:t xml:space="preserve">. и доп. — Москва : Издательство </w:t>
      </w:r>
      <w:proofErr w:type="spellStart"/>
      <w:r w:rsidR="00977136" w:rsidRPr="00CA739E">
        <w:rPr>
          <w:rFonts w:ascii="Times New Roman" w:hAnsi="Times New Roman" w:cs="Times New Roman"/>
        </w:rPr>
        <w:t>Юрайт</w:t>
      </w:r>
      <w:proofErr w:type="spellEnd"/>
      <w:r w:rsidR="00977136" w:rsidRPr="00CA739E">
        <w:rPr>
          <w:rFonts w:ascii="Times New Roman" w:hAnsi="Times New Roman" w:cs="Times New Roman"/>
        </w:rPr>
        <w:t>, 2018. — 224 с. </w:t>
      </w:r>
    </w:p>
    <w:p w:rsidR="00F051C3" w:rsidRPr="00CA739E" w:rsidRDefault="00CA739E" w:rsidP="00CA739E">
      <w:pPr>
        <w:spacing w:after="0" w:line="360" w:lineRule="auto"/>
        <w:jc w:val="both"/>
        <w:rPr>
          <w:rFonts w:ascii="Times New Roman" w:hAnsi="Times New Roman" w:cs="Times New Roman"/>
        </w:rPr>
      </w:pPr>
      <w:r w:rsidRPr="00CA739E">
        <w:rPr>
          <w:rFonts w:ascii="Times New Roman" w:hAnsi="Times New Roman" w:cs="Times New Roman"/>
        </w:rPr>
        <w:t>4</w:t>
      </w:r>
      <w:r w:rsidR="00977136" w:rsidRPr="00CA739E">
        <w:rPr>
          <w:rFonts w:ascii="Times New Roman" w:hAnsi="Times New Roman" w:cs="Times New Roman"/>
        </w:rPr>
        <w:t xml:space="preserve">. </w:t>
      </w:r>
      <w:hyperlink r:id="rId10" w:history="1">
        <w:r w:rsidR="00977136" w:rsidRPr="00CA739E">
          <w:rPr>
            <w:rStyle w:val="a7"/>
            <w:rFonts w:ascii="Times New Roman" w:hAnsi="Times New Roman" w:cs="Times New Roman"/>
            <w:color w:val="auto"/>
            <w:u w:val="none"/>
          </w:rPr>
          <w:t>http://www.dslib.net/teoria-prava/pravovoj-mehanizm-borby-policii-s-korrupciej-sravnitelno-pravovoe-issledovanie.html</w:t>
        </w:r>
      </w:hyperlink>
    </w:p>
    <w:p w:rsidR="00977136" w:rsidRPr="00CA739E" w:rsidRDefault="00CA739E" w:rsidP="00CA739E">
      <w:pPr>
        <w:spacing w:after="0" w:line="360" w:lineRule="auto"/>
        <w:jc w:val="both"/>
        <w:rPr>
          <w:rFonts w:ascii="Times New Roman" w:hAnsi="Times New Roman" w:cs="Times New Roman"/>
        </w:rPr>
      </w:pPr>
      <w:r w:rsidRPr="00CA739E">
        <w:rPr>
          <w:rFonts w:ascii="Times New Roman" w:hAnsi="Times New Roman" w:cs="Times New Roman"/>
        </w:rPr>
        <w:t>5</w:t>
      </w:r>
      <w:r w:rsidR="00977136" w:rsidRPr="00CA739E">
        <w:rPr>
          <w:rFonts w:ascii="Times New Roman" w:hAnsi="Times New Roman" w:cs="Times New Roman"/>
        </w:rPr>
        <w:t xml:space="preserve">. </w:t>
      </w:r>
      <w:hyperlink r:id="rId11" w:history="1">
        <w:r w:rsidR="00977136" w:rsidRPr="00CA739E">
          <w:rPr>
            <w:rStyle w:val="a7"/>
            <w:rFonts w:ascii="Times New Roman" w:hAnsi="Times New Roman" w:cs="Times New Roman"/>
            <w:color w:val="auto"/>
            <w:u w:val="none"/>
          </w:rPr>
          <w:t>https://sudact.ru/law/prikaz-mvd-rf-ot-24122008-n-1138/prilozhenie/glava-7/statia-22/</w:t>
        </w:r>
      </w:hyperlink>
    </w:p>
    <w:p w:rsidR="00977136" w:rsidRPr="00CA739E" w:rsidRDefault="00977136" w:rsidP="00CA739E">
      <w:pPr>
        <w:spacing w:after="0" w:line="360" w:lineRule="auto"/>
        <w:ind w:firstLine="709"/>
        <w:jc w:val="both"/>
        <w:rPr>
          <w:rFonts w:ascii="Times New Roman" w:hAnsi="Times New Roman" w:cs="Times New Roman"/>
        </w:rPr>
      </w:pPr>
    </w:p>
    <w:p w:rsidR="00977136" w:rsidRPr="00CA739E" w:rsidRDefault="00977136" w:rsidP="007A2E0C">
      <w:pPr>
        <w:spacing w:after="0" w:line="360" w:lineRule="auto"/>
        <w:ind w:firstLine="709"/>
        <w:rPr>
          <w:rFonts w:ascii="Times New Roman" w:hAnsi="Times New Roman" w:cs="Times New Roman"/>
        </w:rPr>
      </w:pPr>
    </w:p>
    <w:p w:rsidR="00977136" w:rsidRPr="00CA739E" w:rsidRDefault="00977136" w:rsidP="007A2E0C">
      <w:pPr>
        <w:spacing w:after="0" w:line="360" w:lineRule="auto"/>
        <w:ind w:firstLine="709"/>
        <w:rPr>
          <w:rFonts w:ascii="Times New Roman" w:hAnsi="Times New Roman" w:cs="Times New Roman"/>
        </w:rPr>
      </w:pPr>
    </w:p>
    <w:sectPr w:rsidR="00977136" w:rsidRPr="00CA73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1A1" w:rsidRDefault="00E341A1" w:rsidP="00313873">
      <w:pPr>
        <w:spacing w:after="0" w:line="240" w:lineRule="auto"/>
      </w:pPr>
      <w:r>
        <w:separator/>
      </w:r>
    </w:p>
  </w:endnote>
  <w:endnote w:type="continuationSeparator" w:id="0">
    <w:p w:rsidR="00E341A1" w:rsidRDefault="00E341A1" w:rsidP="0031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1A1" w:rsidRDefault="00E341A1" w:rsidP="00313873">
      <w:pPr>
        <w:spacing w:after="0" w:line="240" w:lineRule="auto"/>
      </w:pPr>
      <w:r>
        <w:separator/>
      </w:r>
    </w:p>
  </w:footnote>
  <w:footnote w:type="continuationSeparator" w:id="0">
    <w:p w:rsidR="00E341A1" w:rsidRDefault="00E341A1" w:rsidP="00313873">
      <w:pPr>
        <w:spacing w:after="0" w:line="240" w:lineRule="auto"/>
      </w:pPr>
      <w:r>
        <w:continuationSeparator/>
      </w:r>
    </w:p>
  </w:footnote>
  <w:footnote w:id="1">
    <w:p w:rsidR="00313873" w:rsidRDefault="00313873">
      <w:pPr>
        <w:pStyle w:val="a3"/>
      </w:pPr>
      <w:r>
        <w:rPr>
          <w:rStyle w:val="a5"/>
        </w:rPr>
        <w:footnoteRef/>
      </w:r>
      <w:r>
        <w:t xml:space="preserve"> </w:t>
      </w:r>
      <w:proofErr w:type="gramStart"/>
      <w:r>
        <w:t>Невский</w:t>
      </w:r>
      <w:proofErr w:type="gramEnd"/>
      <w:r>
        <w:t xml:space="preserve"> С.А., </w:t>
      </w:r>
      <w:proofErr w:type="spellStart"/>
      <w:r>
        <w:t>Карлеба</w:t>
      </w:r>
      <w:proofErr w:type="spellEnd"/>
      <w:r>
        <w:t xml:space="preserve"> В.А., Яковлева Л.В. Предварительное расследование преступлений в Российском государстве в XVI-начале XX века. Краснодар: ун-т МВД России, 2013. С. 5.</w:t>
      </w:r>
    </w:p>
  </w:footnote>
  <w:footnote w:id="2">
    <w:p w:rsidR="00313873" w:rsidRDefault="00313873">
      <w:pPr>
        <w:pStyle w:val="a3"/>
      </w:pPr>
      <w:r>
        <w:rPr>
          <w:rStyle w:val="a5"/>
        </w:rPr>
        <w:footnoteRef/>
      </w:r>
      <w:r>
        <w:t xml:space="preserve"> </w:t>
      </w:r>
      <w:r>
        <w:t>Кабанов П.А. Коррупция и взяточничество в России. Нижнекамск: ИПЦ "Гузель", 1995. С. 9.</w:t>
      </w:r>
    </w:p>
  </w:footnote>
  <w:footnote w:id="3">
    <w:p w:rsidR="00313873" w:rsidRDefault="00313873">
      <w:pPr>
        <w:pStyle w:val="a3"/>
      </w:pPr>
      <w:r>
        <w:rPr>
          <w:rStyle w:val="a5"/>
        </w:rPr>
        <w:footnoteRef/>
      </w:r>
      <w:r>
        <w:t xml:space="preserve"> </w:t>
      </w:r>
      <w:r>
        <w:t>1Волженкин Б.В. Ответственность за взяточничество в истории советского уголовного законодательства (1918-1927 гг.) // Правоведение. М.: Акад. МВД РФ, 1993. № 2. С. 59.</w:t>
      </w:r>
    </w:p>
  </w:footnote>
  <w:footnote w:id="4">
    <w:p w:rsidR="00313873" w:rsidRDefault="00313873">
      <w:pPr>
        <w:pStyle w:val="a3"/>
      </w:pPr>
      <w:r>
        <w:rPr>
          <w:rStyle w:val="a5"/>
        </w:rPr>
        <w:footnoteRef/>
      </w:r>
      <w:r>
        <w:t xml:space="preserve"> </w:t>
      </w:r>
      <w:r>
        <w:t>Декреты Советской власти. М.: Государственное издательство политической литературы, 1959. Т. 2. С. 241.</w:t>
      </w:r>
    </w:p>
  </w:footnote>
  <w:footnote w:id="5">
    <w:p w:rsidR="00313873" w:rsidRDefault="00313873">
      <w:pPr>
        <w:pStyle w:val="a3"/>
      </w:pPr>
      <w:r>
        <w:rPr>
          <w:rStyle w:val="a5"/>
        </w:rPr>
        <w:footnoteRef/>
      </w:r>
      <w:r>
        <w:t xml:space="preserve"> </w:t>
      </w:r>
      <w:r>
        <w:t>Кирпичников А.И. Взятка и коррупция в России. СПб</w:t>
      </w:r>
      <w:proofErr w:type="gramStart"/>
      <w:r>
        <w:t xml:space="preserve">.: </w:t>
      </w:r>
      <w:proofErr w:type="spellStart"/>
      <w:proofErr w:type="gramEnd"/>
      <w:r>
        <w:t>Юрид</w:t>
      </w:r>
      <w:proofErr w:type="spellEnd"/>
      <w:r>
        <w:t>. Центр Пресс, 2013. С. 64.</w:t>
      </w:r>
    </w:p>
  </w:footnote>
  <w:footnote w:id="6">
    <w:p w:rsidR="00313873" w:rsidRDefault="00313873">
      <w:pPr>
        <w:pStyle w:val="a3"/>
      </w:pPr>
      <w:r>
        <w:rPr>
          <w:rStyle w:val="a5"/>
        </w:rPr>
        <w:footnoteRef/>
      </w:r>
      <w:r>
        <w:t xml:space="preserve"> </w:t>
      </w:r>
      <w:proofErr w:type="spellStart"/>
      <w:r>
        <w:t>Мысловский</w:t>
      </w:r>
      <w:proofErr w:type="spellEnd"/>
      <w:r>
        <w:t xml:space="preserve"> Е.Н. Коррупция в России: преступление или образ жизни? М.: Норма, 2007. С. 95</w:t>
      </w:r>
    </w:p>
  </w:footnote>
  <w:footnote w:id="7">
    <w:p w:rsidR="00313873" w:rsidRDefault="00313873">
      <w:pPr>
        <w:pStyle w:val="a3"/>
      </w:pPr>
      <w:r>
        <w:rPr>
          <w:rStyle w:val="a5"/>
        </w:rPr>
        <w:footnoteRef/>
      </w:r>
      <w:r>
        <w:t xml:space="preserve"> </w:t>
      </w:r>
      <w:r>
        <w:t>Федеральный закон от 25.12.2008 «О противодействии коррупции» №273-ФЗ (ред. от 03.07.2016) // Собрание законодательства РФ. 2008. № 200. Ст.3.</w:t>
      </w:r>
    </w:p>
  </w:footnote>
  <w:footnote w:id="8">
    <w:p w:rsidR="00313873" w:rsidRDefault="00313873">
      <w:pPr>
        <w:pStyle w:val="a3"/>
      </w:pPr>
      <w:r>
        <w:rPr>
          <w:rStyle w:val="a5"/>
        </w:rPr>
        <w:footnoteRef/>
      </w:r>
      <w:r>
        <w:t xml:space="preserve"> </w:t>
      </w:r>
      <w:r>
        <w:t>Долгова А.И. Определение коррупции и законодательство о борьбе с ней // Коррупция и борьба с ней. М.: Норма, 2012. №3. С. 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215CA"/>
    <w:multiLevelType w:val="multilevel"/>
    <w:tmpl w:val="5A68C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FF"/>
    <w:rsid w:val="00313873"/>
    <w:rsid w:val="003D7BA7"/>
    <w:rsid w:val="004441D3"/>
    <w:rsid w:val="007171FF"/>
    <w:rsid w:val="007A2E0C"/>
    <w:rsid w:val="008E64B1"/>
    <w:rsid w:val="00977136"/>
    <w:rsid w:val="00C35260"/>
    <w:rsid w:val="00CA739E"/>
    <w:rsid w:val="00E34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13873"/>
    <w:pPr>
      <w:spacing w:after="0" w:line="240" w:lineRule="auto"/>
    </w:pPr>
    <w:rPr>
      <w:sz w:val="20"/>
      <w:szCs w:val="20"/>
    </w:rPr>
  </w:style>
  <w:style w:type="character" w:customStyle="1" w:styleId="a4">
    <w:name w:val="Текст сноски Знак"/>
    <w:basedOn w:val="a0"/>
    <w:link w:val="a3"/>
    <w:uiPriority w:val="99"/>
    <w:semiHidden/>
    <w:rsid w:val="00313873"/>
    <w:rPr>
      <w:sz w:val="20"/>
      <w:szCs w:val="20"/>
    </w:rPr>
  </w:style>
  <w:style w:type="character" w:styleId="a5">
    <w:name w:val="footnote reference"/>
    <w:basedOn w:val="a0"/>
    <w:uiPriority w:val="99"/>
    <w:semiHidden/>
    <w:unhideWhenUsed/>
    <w:rsid w:val="00313873"/>
    <w:rPr>
      <w:vertAlign w:val="superscript"/>
    </w:rPr>
  </w:style>
  <w:style w:type="paragraph" w:styleId="a6">
    <w:name w:val="Normal (Web)"/>
    <w:basedOn w:val="a"/>
    <w:uiPriority w:val="99"/>
    <w:semiHidden/>
    <w:unhideWhenUsed/>
    <w:rsid w:val="00977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9771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13873"/>
    <w:pPr>
      <w:spacing w:after="0" w:line="240" w:lineRule="auto"/>
    </w:pPr>
    <w:rPr>
      <w:sz w:val="20"/>
      <w:szCs w:val="20"/>
    </w:rPr>
  </w:style>
  <w:style w:type="character" w:customStyle="1" w:styleId="a4">
    <w:name w:val="Текст сноски Знак"/>
    <w:basedOn w:val="a0"/>
    <w:link w:val="a3"/>
    <w:uiPriority w:val="99"/>
    <w:semiHidden/>
    <w:rsid w:val="00313873"/>
    <w:rPr>
      <w:sz w:val="20"/>
      <w:szCs w:val="20"/>
    </w:rPr>
  </w:style>
  <w:style w:type="character" w:styleId="a5">
    <w:name w:val="footnote reference"/>
    <w:basedOn w:val="a0"/>
    <w:uiPriority w:val="99"/>
    <w:semiHidden/>
    <w:unhideWhenUsed/>
    <w:rsid w:val="00313873"/>
    <w:rPr>
      <w:vertAlign w:val="superscript"/>
    </w:rPr>
  </w:style>
  <w:style w:type="paragraph" w:styleId="a6">
    <w:name w:val="Normal (Web)"/>
    <w:basedOn w:val="a"/>
    <w:uiPriority w:val="99"/>
    <w:semiHidden/>
    <w:unhideWhenUsed/>
    <w:rsid w:val="00977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977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1421">
      <w:bodyDiv w:val="1"/>
      <w:marLeft w:val="0"/>
      <w:marRight w:val="0"/>
      <w:marTop w:val="0"/>
      <w:marBottom w:val="0"/>
      <w:divBdr>
        <w:top w:val="none" w:sz="0" w:space="0" w:color="auto"/>
        <w:left w:val="none" w:sz="0" w:space="0" w:color="auto"/>
        <w:bottom w:val="none" w:sz="0" w:space="0" w:color="auto"/>
        <w:right w:val="none" w:sz="0" w:space="0" w:color="auto"/>
      </w:divBdr>
    </w:div>
    <w:div w:id="174957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dact.ru/law/prikaz-mvd-rf-ot-24122008-n-1138/prilozhenie/glava-7/statia-22/" TargetMode="External"/><Relationship Id="rId5" Type="http://schemas.openxmlformats.org/officeDocument/2006/relationships/settings" Target="settings.xml"/><Relationship Id="rId10" Type="http://schemas.openxmlformats.org/officeDocument/2006/relationships/hyperlink" Target="http://www.dslib.net/teoria-prava/pravovoj-mehanizm-borby-policii-s-korrupciej-sravnitelno-pravovoe-issledovanie.html" TargetMode="External"/><Relationship Id="rId4" Type="http://schemas.microsoft.com/office/2007/relationships/stylesWithEffects" Target="stylesWithEffects.xml"/><Relationship Id="rId9" Type="http://schemas.openxmlformats.org/officeDocument/2006/relationships/hyperlink" Target="mailto:nazarova.natalia9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D0FF0-818D-4A14-96E7-C3BB782C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1805</Words>
  <Characters>10292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dc:creator>
  <cp:lastModifiedBy>макс</cp:lastModifiedBy>
  <cp:revision>2</cp:revision>
  <dcterms:created xsi:type="dcterms:W3CDTF">2021-04-11T11:05:00Z</dcterms:created>
  <dcterms:modified xsi:type="dcterms:W3CDTF">2021-04-11T11:05:00Z</dcterms:modified>
</cp:coreProperties>
</file>