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B2" w:rsidRPr="00B64456" w:rsidRDefault="00FF12B2" w:rsidP="00FF12B2">
      <w:pPr>
        <w:jc w:val="center"/>
        <w:rPr>
          <w:sz w:val="28"/>
          <w:szCs w:val="28"/>
        </w:rPr>
      </w:pPr>
      <w:r w:rsidRPr="00B64456">
        <w:rPr>
          <w:sz w:val="28"/>
          <w:szCs w:val="28"/>
        </w:rPr>
        <w:t>МИНИСТЕРСТВО ОБРАЗОВАНИЯ И НАУКИ РЕСПУБЛИКИ ТЫВА</w:t>
      </w:r>
    </w:p>
    <w:p w:rsidR="00FF12B2" w:rsidRPr="00B64456" w:rsidRDefault="00FF12B2" w:rsidP="00FF12B2">
      <w:pPr>
        <w:jc w:val="center"/>
        <w:rPr>
          <w:sz w:val="28"/>
          <w:szCs w:val="28"/>
        </w:rPr>
      </w:pPr>
      <w:r w:rsidRPr="00B64456">
        <w:rPr>
          <w:sz w:val="28"/>
          <w:szCs w:val="28"/>
        </w:rPr>
        <w:t xml:space="preserve">Государственное бюджетное профессиональное </w:t>
      </w:r>
    </w:p>
    <w:p w:rsidR="00FF12B2" w:rsidRPr="00B64456" w:rsidRDefault="00FF12B2" w:rsidP="00FF12B2">
      <w:pPr>
        <w:jc w:val="center"/>
        <w:rPr>
          <w:sz w:val="28"/>
          <w:szCs w:val="28"/>
        </w:rPr>
      </w:pPr>
      <w:r w:rsidRPr="00B64456">
        <w:rPr>
          <w:sz w:val="28"/>
          <w:szCs w:val="28"/>
        </w:rPr>
        <w:t>образовательное учреждение Республики Тыва</w:t>
      </w:r>
    </w:p>
    <w:p w:rsidR="00FF12B2" w:rsidRPr="00B64456" w:rsidRDefault="00FF12B2" w:rsidP="00FF12B2">
      <w:pPr>
        <w:jc w:val="center"/>
        <w:rPr>
          <w:sz w:val="28"/>
          <w:szCs w:val="28"/>
        </w:rPr>
      </w:pPr>
      <w:r w:rsidRPr="00B64456">
        <w:rPr>
          <w:sz w:val="28"/>
          <w:szCs w:val="28"/>
        </w:rPr>
        <w:t>«КЫЗЫЛСКИЙ ТРАНСПОРТНЫЙ ТЕХНИКУМ»</w:t>
      </w:r>
    </w:p>
    <w:p w:rsidR="00FF12B2" w:rsidRPr="00B64456" w:rsidRDefault="00FF12B2" w:rsidP="00FF12B2">
      <w:pPr>
        <w:jc w:val="center"/>
        <w:rPr>
          <w:sz w:val="28"/>
          <w:szCs w:val="28"/>
        </w:rPr>
      </w:pPr>
      <w:r w:rsidRPr="00B64456">
        <w:rPr>
          <w:sz w:val="28"/>
          <w:szCs w:val="28"/>
        </w:rPr>
        <w:t>(ГБПОУ РТ «КызылскийТТ»)</w:t>
      </w:r>
    </w:p>
    <w:p w:rsidR="00FF12B2" w:rsidRPr="00B64456" w:rsidRDefault="00FF12B2" w:rsidP="00FF12B2">
      <w:pPr>
        <w:jc w:val="center"/>
      </w:pPr>
    </w:p>
    <w:p w:rsidR="00FF12B2" w:rsidRPr="00B64456" w:rsidRDefault="00FF12B2" w:rsidP="00FF12B2">
      <w:pPr>
        <w:pStyle w:val="21"/>
        <w:shd w:val="clear" w:color="auto" w:fill="auto"/>
        <w:spacing w:after="0" w:line="240" w:lineRule="auto"/>
        <w:jc w:val="center"/>
        <w:rPr>
          <w:b w:val="0"/>
        </w:rPr>
      </w:pPr>
    </w:p>
    <w:p w:rsidR="00FF12B2" w:rsidRPr="00097FE9" w:rsidRDefault="00FF12B2" w:rsidP="00FF12B2">
      <w:pPr>
        <w:pStyle w:val="21"/>
        <w:shd w:val="clear" w:color="auto" w:fill="auto"/>
        <w:spacing w:after="0" w:line="240" w:lineRule="auto"/>
        <w:jc w:val="center"/>
      </w:pPr>
    </w:p>
    <w:p w:rsidR="00FF12B2" w:rsidRPr="00097FE9" w:rsidRDefault="00FF12B2" w:rsidP="00FF12B2">
      <w:pPr>
        <w:pStyle w:val="21"/>
        <w:shd w:val="clear" w:color="auto" w:fill="auto"/>
        <w:spacing w:after="0" w:line="240" w:lineRule="auto"/>
        <w:jc w:val="center"/>
      </w:pPr>
    </w:p>
    <w:p w:rsidR="00FF12B2" w:rsidRPr="00097FE9" w:rsidRDefault="00FF12B2" w:rsidP="00FF12B2">
      <w:pPr>
        <w:pStyle w:val="21"/>
        <w:shd w:val="clear" w:color="auto" w:fill="auto"/>
        <w:spacing w:after="0" w:line="240" w:lineRule="auto"/>
        <w:jc w:val="center"/>
      </w:pPr>
    </w:p>
    <w:p w:rsidR="00FF12B2" w:rsidRPr="00097FE9" w:rsidRDefault="00FF12B2" w:rsidP="00FF12B2">
      <w:pPr>
        <w:pStyle w:val="21"/>
        <w:shd w:val="clear" w:color="auto" w:fill="auto"/>
        <w:spacing w:after="0" w:line="240" w:lineRule="auto"/>
        <w:jc w:val="center"/>
      </w:pPr>
    </w:p>
    <w:p w:rsidR="00FF12B2" w:rsidRPr="00097FE9" w:rsidRDefault="00FF12B2" w:rsidP="00FF12B2">
      <w:pPr>
        <w:pStyle w:val="21"/>
        <w:shd w:val="clear" w:color="auto" w:fill="auto"/>
        <w:spacing w:after="0" w:line="240" w:lineRule="auto"/>
        <w:jc w:val="center"/>
      </w:pPr>
    </w:p>
    <w:p w:rsidR="00FF12B2" w:rsidRPr="00097FE9" w:rsidRDefault="00FF12B2" w:rsidP="00FF12B2">
      <w:pPr>
        <w:pStyle w:val="21"/>
        <w:shd w:val="clear" w:color="auto" w:fill="auto"/>
        <w:spacing w:after="0" w:line="240" w:lineRule="auto"/>
        <w:jc w:val="center"/>
      </w:pPr>
    </w:p>
    <w:p w:rsidR="00FF12B2" w:rsidRPr="00097FE9" w:rsidRDefault="00FF12B2" w:rsidP="00FF12B2">
      <w:pPr>
        <w:pStyle w:val="21"/>
        <w:shd w:val="clear" w:color="auto" w:fill="auto"/>
        <w:spacing w:after="0" w:line="240" w:lineRule="auto"/>
      </w:pPr>
    </w:p>
    <w:p w:rsidR="00FF12B2" w:rsidRPr="00097FE9" w:rsidRDefault="00FF12B2" w:rsidP="00FF12B2">
      <w:pPr>
        <w:pStyle w:val="21"/>
        <w:shd w:val="clear" w:color="auto" w:fill="auto"/>
        <w:spacing w:after="0" w:line="240" w:lineRule="auto"/>
        <w:jc w:val="center"/>
      </w:pPr>
    </w:p>
    <w:p w:rsidR="00FF12B2" w:rsidRPr="00097FE9" w:rsidRDefault="00FF12B2" w:rsidP="00FF12B2">
      <w:pPr>
        <w:pStyle w:val="21"/>
        <w:shd w:val="clear" w:color="auto" w:fill="auto"/>
        <w:spacing w:after="0" w:line="240" w:lineRule="auto"/>
        <w:jc w:val="center"/>
      </w:pPr>
    </w:p>
    <w:p w:rsidR="00FF12B2" w:rsidRPr="00097FE9" w:rsidRDefault="00FF12B2" w:rsidP="00FF12B2">
      <w:pPr>
        <w:pStyle w:val="21"/>
        <w:shd w:val="clear" w:color="auto" w:fill="auto"/>
        <w:spacing w:after="0" w:line="240" w:lineRule="auto"/>
        <w:jc w:val="center"/>
      </w:pPr>
    </w:p>
    <w:p w:rsidR="00FF12B2" w:rsidRPr="00097FE9" w:rsidRDefault="00FF12B2" w:rsidP="00FF12B2">
      <w:pPr>
        <w:pStyle w:val="21"/>
        <w:shd w:val="clear" w:color="auto" w:fill="auto"/>
        <w:spacing w:after="0" w:line="240" w:lineRule="auto"/>
        <w:jc w:val="center"/>
      </w:pPr>
    </w:p>
    <w:p w:rsidR="00FF12B2" w:rsidRPr="00EC5352" w:rsidRDefault="00FF12B2" w:rsidP="00FF12B2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EC5352">
        <w:rPr>
          <w:rFonts w:ascii="Times New Roman" w:hAnsi="Times New Roman" w:cs="Times New Roman"/>
        </w:rPr>
        <w:t>РАБОЧАЯ ПРОГРАММА УЧЕБНОЙ ДИСЦИПЛИНЫ</w:t>
      </w:r>
    </w:p>
    <w:p w:rsidR="00FF12B2" w:rsidRPr="00EC5352" w:rsidRDefault="00FF12B2" w:rsidP="00FF12B2">
      <w:pPr>
        <w:pStyle w:val="21"/>
        <w:shd w:val="clear" w:color="auto" w:fill="auto"/>
        <w:spacing w:after="0" w:line="240" w:lineRule="auto"/>
        <w:ind w:left="-42"/>
        <w:jc w:val="center"/>
        <w:rPr>
          <w:rFonts w:ascii="Times New Roman" w:hAnsi="Times New Roman" w:cs="Times New Roman"/>
        </w:rPr>
      </w:pPr>
    </w:p>
    <w:p w:rsidR="00FF12B2" w:rsidRPr="00EC5352" w:rsidRDefault="00FF12B2" w:rsidP="00FF12B2">
      <w:pPr>
        <w:pStyle w:val="21"/>
        <w:shd w:val="clear" w:color="auto" w:fill="auto"/>
        <w:spacing w:after="0" w:line="240" w:lineRule="auto"/>
        <w:ind w:left="-42"/>
        <w:jc w:val="center"/>
        <w:rPr>
          <w:rFonts w:ascii="Times New Roman" w:hAnsi="Times New Roman" w:cs="Times New Roman"/>
        </w:rPr>
      </w:pPr>
      <w:r w:rsidRPr="00EC5352">
        <w:rPr>
          <w:rFonts w:ascii="Times New Roman" w:hAnsi="Times New Roman" w:cs="Times New Roman"/>
        </w:rPr>
        <w:t>ОП.07 Экономика отрасли</w:t>
      </w:r>
    </w:p>
    <w:p w:rsidR="00FF12B2" w:rsidRPr="00EC5352" w:rsidRDefault="00FF12B2" w:rsidP="00FF12B2">
      <w:pPr>
        <w:pStyle w:val="21"/>
        <w:shd w:val="clear" w:color="auto" w:fill="auto"/>
        <w:spacing w:after="0" w:line="240" w:lineRule="auto"/>
        <w:ind w:left="-42"/>
        <w:jc w:val="center"/>
        <w:rPr>
          <w:rFonts w:ascii="Times New Roman" w:hAnsi="Times New Roman" w:cs="Times New Roman"/>
        </w:rPr>
      </w:pPr>
    </w:p>
    <w:p w:rsidR="00FF12B2" w:rsidRPr="00EC5352" w:rsidRDefault="00FF12B2" w:rsidP="00FF12B2">
      <w:pPr>
        <w:widowControl w:val="0"/>
        <w:autoSpaceDE w:val="0"/>
        <w:autoSpaceDN w:val="0"/>
        <w:adjustRightInd w:val="0"/>
        <w:jc w:val="center"/>
      </w:pPr>
      <w:r w:rsidRPr="00EC5352">
        <w:tab/>
        <w:t>для специальности</w:t>
      </w:r>
    </w:p>
    <w:p w:rsidR="00FF12B2" w:rsidRPr="00EC5352" w:rsidRDefault="00FF12B2" w:rsidP="00FF12B2">
      <w:pPr>
        <w:widowControl w:val="0"/>
        <w:autoSpaceDE w:val="0"/>
        <w:autoSpaceDN w:val="0"/>
        <w:adjustRightInd w:val="0"/>
        <w:jc w:val="center"/>
      </w:pPr>
    </w:p>
    <w:p w:rsidR="00FF12B2" w:rsidRPr="00EC5352" w:rsidRDefault="00FF12B2" w:rsidP="00FF12B2">
      <w:pPr>
        <w:pStyle w:val="21"/>
        <w:shd w:val="clear" w:color="auto" w:fill="auto"/>
        <w:spacing w:after="0" w:line="240" w:lineRule="auto"/>
        <w:ind w:left="-4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C5352">
        <w:rPr>
          <w:rFonts w:ascii="Times New Roman" w:hAnsi="Times New Roman" w:cs="Times New Roman"/>
          <w:b w:val="0"/>
          <w:sz w:val="24"/>
          <w:szCs w:val="24"/>
        </w:rPr>
        <w:t>08.02.01 Строительство и эксплуатация зданий и сооружений</w:t>
      </w:r>
    </w:p>
    <w:p w:rsidR="00FF12B2" w:rsidRPr="00EC5352" w:rsidRDefault="00FF12B2" w:rsidP="00FF12B2">
      <w:pPr>
        <w:pStyle w:val="31"/>
        <w:shd w:val="clear" w:color="auto" w:fill="auto"/>
        <w:spacing w:before="0" w:line="240" w:lineRule="auto"/>
        <w:ind w:left="3420"/>
        <w:jc w:val="center"/>
        <w:rPr>
          <w:rFonts w:ascii="Times New Roman" w:hAnsi="Times New Roman" w:cs="Times New Roman"/>
          <w:spacing w:val="0"/>
        </w:rPr>
      </w:pPr>
    </w:p>
    <w:p w:rsidR="00FF12B2" w:rsidRPr="00EC5352" w:rsidRDefault="00FF12B2" w:rsidP="00FF12B2">
      <w:pPr>
        <w:pStyle w:val="31"/>
        <w:shd w:val="clear" w:color="auto" w:fill="auto"/>
        <w:spacing w:before="0" w:line="240" w:lineRule="auto"/>
        <w:ind w:left="3420"/>
        <w:jc w:val="center"/>
        <w:rPr>
          <w:rFonts w:ascii="Times New Roman" w:hAnsi="Times New Roman" w:cs="Times New Roman"/>
          <w:spacing w:val="0"/>
        </w:rPr>
      </w:pPr>
    </w:p>
    <w:p w:rsidR="00FF12B2" w:rsidRPr="00EC5352" w:rsidRDefault="00FF12B2" w:rsidP="00FF12B2">
      <w:pPr>
        <w:pStyle w:val="31"/>
        <w:shd w:val="clear" w:color="auto" w:fill="auto"/>
        <w:spacing w:before="0" w:line="240" w:lineRule="auto"/>
        <w:ind w:left="3420"/>
        <w:jc w:val="center"/>
        <w:rPr>
          <w:rFonts w:ascii="Times New Roman" w:hAnsi="Times New Roman" w:cs="Times New Roman"/>
          <w:spacing w:val="0"/>
        </w:rPr>
      </w:pPr>
    </w:p>
    <w:p w:rsidR="00FF12B2" w:rsidRPr="00EC5352" w:rsidRDefault="00FF12B2" w:rsidP="00FF12B2">
      <w:pPr>
        <w:pStyle w:val="31"/>
        <w:shd w:val="clear" w:color="auto" w:fill="auto"/>
        <w:spacing w:before="0" w:line="240" w:lineRule="auto"/>
        <w:ind w:left="3420"/>
        <w:rPr>
          <w:rFonts w:ascii="Times New Roman" w:hAnsi="Times New Roman" w:cs="Times New Roman"/>
          <w:spacing w:val="0"/>
        </w:rPr>
      </w:pPr>
      <w:r w:rsidRPr="00EC5352">
        <w:rPr>
          <w:rFonts w:ascii="Times New Roman" w:hAnsi="Times New Roman" w:cs="Times New Roman"/>
          <w:spacing w:val="0"/>
        </w:rPr>
        <w:t xml:space="preserve">              Базовая подготовка</w:t>
      </w:r>
    </w:p>
    <w:p w:rsidR="00FF12B2" w:rsidRPr="00EC5352" w:rsidRDefault="00FF12B2" w:rsidP="00FF12B2">
      <w:pPr>
        <w:pStyle w:val="31"/>
        <w:shd w:val="clear" w:color="auto" w:fill="auto"/>
        <w:spacing w:before="0" w:line="240" w:lineRule="auto"/>
        <w:rPr>
          <w:rFonts w:ascii="Times New Roman" w:hAnsi="Times New Roman" w:cs="Times New Roman"/>
          <w:spacing w:val="0"/>
        </w:rPr>
      </w:pPr>
      <w:r w:rsidRPr="00EC5352">
        <w:rPr>
          <w:rFonts w:ascii="Times New Roman" w:hAnsi="Times New Roman" w:cs="Times New Roman"/>
          <w:spacing w:val="0"/>
        </w:rPr>
        <w:t xml:space="preserve">                                             среднего профессионального образования</w:t>
      </w:r>
    </w:p>
    <w:p w:rsidR="00FF12B2" w:rsidRPr="00097FE9" w:rsidRDefault="00FF12B2" w:rsidP="00FF12B2">
      <w:pPr>
        <w:pStyle w:val="31"/>
        <w:shd w:val="clear" w:color="auto" w:fill="auto"/>
        <w:spacing w:before="0" w:line="240" w:lineRule="auto"/>
        <w:ind w:left="3420"/>
        <w:jc w:val="center"/>
        <w:rPr>
          <w:spacing w:val="0"/>
        </w:rPr>
      </w:pPr>
    </w:p>
    <w:p w:rsidR="00FF12B2" w:rsidRPr="00097FE9" w:rsidRDefault="00FF12B2" w:rsidP="00FF12B2">
      <w:pPr>
        <w:pStyle w:val="31"/>
        <w:shd w:val="clear" w:color="auto" w:fill="auto"/>
        <w:spacing w:before="0" w:line="240" w:lineRule="auto"/>
        <w:ind w:left="3420"/>
        <w:jc w:val="center"/>
        <w:rPr>
          <w:spacing w:val="0"/>
        </w:rPr>
      </w:pPr>
    </w:p>
    <w:p w:rsidR="00FF12B2" w:rsidRPr="00097FE9" w:rsidRDefault="00FF12B2" w:rsidP="00FF12B2">
      <w:pPr>
        <w:pStyle w:val="31"/>
        <w:shd w:val="clear" w:color="auto" w:fill="auto"/>
        <w:spacing w:before="0" w:line="240" w:lineRule="auto"/>
        <w:ind w:left="3420"/>
        <w:jc w:val="center"/>
        <w:rPr>
          <w:spacing w:val="0"/>
        </w:rPr>
      </w:pPr>
    </w:p>
    <w:p w:rsidR="00FF12B2" w:rsidRPr="00097FE9" w:rsidRDefault="00FF12B2" w:rsidP="00FF12B2">
      <w:pPr>
        <w:pStyle w:val="31"/>
        <w:shd w:val="clear" w:color="auto" w:fill="auto"/>
        <w:spacing w:before="0" w:line="240" w:lineRule="auto"/>
        <w:ind w:left="3420"/>
        <w:jc w:val="center"/>
        <w:rPr>
          <w:spacing w:val="0"/>
        </w:rPr>
      </w:pPr>
    </w:p>
    <w:p w:rsidR="00FF12B2" w:rsidRPr="00097FE9" w:rsidRDefault="00FF12B2" w:rsidP="00FF12B2">
      <w:pPr>
        <w:pStyle w:val="31"/>
        <w:shd w:val="clear" w:color="auto" w:fill="auto"/>
        <w:spacing w:before="0" w:line="240" w:lineRule="auto"/>
        <w:ind w:left="3420"/>
        <w:jc w:val="center"/>
        <w:rPr>
          <w:spacing w:val="0"/>
        </w:rPr>
      </w:pPr>
    </w:p>
    <w:p w:rsidR="00FF12B2" w:rsidRPr="00097FE9" w:rsidRDefault="00FF12B2" w:rsidP="00FF12B2">
      <w:pPr>
        <w:pStyle w:val="31"/>
        <w:shd w:val="clear" w:color="auto" w:fill="auto"/>
        <w:spacing w:before="0" w:line="240" w:lineRule="auto"/>
        <w:ind w:left="3420"/>
        <w:jc w:val="center"/>
        <w:rPr>
          <w:spacing w:val="0"/>
        </w:rPr>
      </w:pPr>
    </w:p>
    <w:p w:rsidR="00FF12B2" w:rsidRPr="00B64456" w:rsidRDefault="00FF12B2" w:rsidP="00FF12B2">
      <w:pPr>
        <w:pStyle w:val="31"/>
        <w:shd w:val="clear" w:color="auto" w:fill="auto"/>
        <w:spacing w:before="0" w:line="240" w:lineRule="auto"/>
        <w:rPr>
          <w:spacing w:val="0"/>
        </w:rPr>
      </w:pPr>
    </w:p>
    <w:p w:rsidR="00FF12B2" w:rsidRPr="00097FE9" w:rsidRDefault="00FF12B2" w:rsidP="00FF12B2">
      <w:pPr>
        <w:pStyle w:val="31"/>
        <w:shd w:val="clear" w:color="auto" w:fill="auto"/>
        <w:spacing w:before="0" w:line="240" w:lineRule="auto"/>
        <w:ind w:left="3420"/>
        <w:jc w:val="center"/>
        <w:rPr>
          <w:spacing w:val="0"/>
        </w:rPr>
      </w:pPr>
    </w:p>
    <w:p w:rsidR="00FF12B2" w:rsidRPr="00097FE9" w:rsidRDefault="00FF12B2" w:rsidP="00FF12B2">
      <w:pPr>
        <w:pStyle w:val="31"/>
        <w:shd w:val="clear" w:color="auto" w:fill="auto"/>
        <w:spacing w:before="0" w:line="240" w:lineRule="auto"/>
        <w:ind w:left="3420"/>
        <w:jc w:val="center"/>
        <w:rPr>
          <w:spacing w:val="0"/>
        </w:rPr>
      </w:pPr>
    </w:p>
    <w:p w:rsidR="00FF12B2" w:rsidRPr="00097FE9" w:rsidRDefault="00FF12B2" w:rsidP="00FF12B2">
      <w:pPr>
        <w:pStyle w:val="31"/>
        <w:shd w:val="clear" w:color="auto" w:fill="auto"/>
        <w:spacing w:before="0" w:line="240" w:lineRule="auto"/>
        <w:ind w:left="3420"/>
        <w:jc w:val="center"/>
        <w:rPr>
          <w:spacing w:val="0"/>
        </w:rPr>
      </w:pPr>
    </w:p>
    <w:p w:rsidR="00FF12B2" w:rsidRPr="00097FE9" w:rsidRDefault="00FF12B2" w:rsidP="00FF12B2">
      <w:pPr>
        <w:pStyle w:val="31"/>
        <w:shd w:val="clear" w:color="auto" w:fill="auto"/>
        <w:spacing w:before="0" w:line="240" w:lineRule="auto"/>
        <w:ind w:left="3420"/>
        <w:jc w:val="center"/>
        <w:rPr>
          <w:spacing w:val="0"/>
        </w:rPr>
      </w:pPr>
    </w:p>
    <w:p w:rsidR="00FF12B2" w:rsidRPr="00097FE9" w:rsidRDefault="00FF12B2" w:rsidP="00FF12B2">
      <w:pPr>
        <w:pStyle w:val="31"/>
        <w:shd w:val="clear" w:color="auto" w:fill="auto"/>
        <w:spacing w:before="0" w:line="240" w:lineRule="auto"/>
        <w:ind w:left="3420"/>
        <w:jc w:val="center"/>
        <w:rPr>
          <w:spacing w:val="0"/>
        </w:rPr>
      </w:pPr>
    </w:p>
    <w:p w:rsidR="00FF12B2" w:rsidRPr="00097FE9" w:rsidRDefault="00FF12B2" w:rsidP="00FF12B2">
      <w:pPr>
        <w:pStyle w:val="31"/>
        <w:shd w:val="clear" w:color="auto" w:fill="auto"/>
        <w:spacing w:before="0" w:line="240" w:lineRule="auto"/>
        <w:ind w:left="-56" w:hanging="14"/>
        <w:jc w:val="center"/>
        <w:rPr>
          <w:spacing w:val="0"/>
        </w:rPr>
      </w:pPr>
    </w:p>
    <w:p w:rsidR="00FF12B2" w:rsidRDefault="00FF12B2" w:rsidP="00EC5352">
      <w:pPr>
        <w:jc w:val="center"/>
        <w:rPr>
          <w:b/>
        </w:rPr>
      </w:pPr>
      <w:r>
        <w:rPr>
          <w:b/>
        </w:rPr>
        <w:t xml:space="preserve">2019 </w:t>
      </w:r>
      <w:r w:rsidRPr="00097FE9">
        <w:rPr>
          <w:b/>
        </w:rPr>
        <w:t>г</w:t>
      </w:r>
      <w:r>
        <w:rPr>
          <w:b/>
        </w:rPr>
        <w:t>.</w:t>
      </w:r>
    </w:p>
    <w:p w:rsidR="00FF12B2" w:rsidRDefault="00FF12B2" w:rsidP="00FF12B2">
      <w:pPr>
        <w:jc w:val="center"/>
        <w:rPr>
          <w:b/>
        </w:rPr>
      </w:pPr>
    </w:p>
    <w:p w:rsidR="00FF12B2" w:rsidRPr="009C0581" w:rsidRDefault="00FF12B2" w:rsidP="00FF12B2">
      <w:pPr>
        <w:jc w:val="center"/>
        <w:rPr>
          <w:b/>
        </w:rPr>
      </w:pPr>
    </w:p>
    <w:tbl>
      <w:tblPr>
        <w:tblW w:w="10188" w:type="dxa"/>
        <w:tblLook w:val="01E0"/>
      </w:tblPr>
      <w:tblGrid>
        <w:gridCol w:w="4788"/>
        <w:gridCol w:w="5400"/>
      </w:tblGrid>
      <w:tr w:rsidR="00FF12B2" w:rsidTr="00BE7998">
        <w:tc>
          <w:tcPr>
            <w:tcW w:w="4788" w:type="dxa"/>
          </w:tcPr>
          <w:p w:rsidR="00FF12B2" w:rsidRDefault="00FF12B2" w:rsidP="00BE7998">
            <w:pPr>
              <w:jc w:val="center"/>
            </w:pPr>
          </w:p>
          <w:p w:rsidR="00FF12B2" w:rsidRDefault="00FF12B2" w:rsidP="00BE7998">
            <w:pPr>
              <w:jc w:val="center"/>
            </w:pPr>
          </w:p>
          <w:p w:rsidR="00FF12B2" w:rsidRDefault="00FF12B2" w:rsidP="00BE7998">
            <w:pPr>
              <w:jc w:val="center"/>
            </w:pPr>
          </w:p>
        </w:tc>
        <w:tc>
          <w:tcPr>
            <w:tcW w:w="5400" w:type="dxa"/>
          </w:tcPr>
          <w:p w:rsidR="00FF12B2" w:rsidRDefault="00FF12B2" w:rsidP="00BE7998"/>
          <w:p w:rsidR="00FF12B2" w:rsidRDefault="00FF12B2" w:rsidP="00BE7998">
            <w:r>
              <w:t xml:space="preserve">Составлена в соответствии с требованиями Федерального государственного образовательного стандарта среднего профессионального образования </w:t>
            </w:r>
          </w:p>
          <w:p w:rsidR="00FF12B2" w:rsidRPr="009C0581" w:rsidRDefault="00FF12B2" w:rsidP="00BE799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C0581">
              <w:t xml:space="preserve">по специальности 08.02.01 Строительство и эксплуатация зданий и сооружений,утвержденного </w:t>
            </w:r>
            <w:r>
              <w:rPr>
                <w:bCs/>
              </w:rPr>
              <w:t>от 26.01.2018 г. N 49797</w:t>
            </w:r>
          </w:p>
          <w:p w:rsidR="00FF12B2" w:rsidRPr="009C0581" w:rsidRDefault="00FF12B2" w:rsidP="00BE7998">
            <w:pPr>
              <w:pStyle w:val="21"/>
              <w:shd w:val="clear" w:color="auto" w:fill="auto"/>
              <w:spacing w:after="0" w:line="240" w:lineRule="auto"/>
              <w:ind w:left="-42"/>
              <w:rPr>
                <w:b w:val="0"/>
                <w:sz w:val="24"/>
                <w:szCs w:val="24"/>
              </w:rPr>
            </w:pPr>
          </w:p>
          <w:p w:rsidR="00FF12B2" w:rsidRDefault="00FF12B2" w:rsidP="00BE7998"/>
          <w:p w:rsidR="00FF12B2" w:rsidRDefault="00FF12B2" w:rsidP="00BE7998"/>
        </w:tc>
      </w:tr>
    </w:tbl>
    <w:p w:rsidR="00FF12B2" w:rsidRDefault="00FF12B2" w:rsidP="00FF12B2">
      <w:pPr>
        <w:jc w:val="center"/>
      </w:pPr>
    </w:p>
    <w:p w:rsidR="00FF12B2" w:rsidRDefault="00FF12B2" w:rsidP="00FF12B2">
      <w:pPr>
        <w:jc w:val="right"/>
      </w:pPr>
    </w:p>
    <w:p w:rsidR="00FF12B2" w:rsidRPr="006F461A" w:rsidRDefault="00FF12B2" w:rsidP="00FF12B2"/>
    <w:p w:rsidR="00FF12B2" w:rsidRPr="006F461A" w:rsidRDefault="00FF12B2" w:rsidP="00FF12B2"/>
    <w:tbl>
      <w:tblPr>
        <w:tblpPr w:leftFromText="180" w:rightFromText="180" w:vertAnchor="text" w:horzAnchor="margin" w:tblpXSpec="center" w:tblpY="14"/>
        <w:tblW w:w="10616" w:type="dxa"/>
        <w:tblLook w:val="04A0"/>
      </w:tblPr>
      <w:tblGrid>
        <w:gridCol w:w="5308"/>
        <w:gridCol w:w="5308"/>
      </w:tblGrid>
      <w:tr w:rsidR="00FF12B2" w:rsidRPr="006F461A" w:rsidTr="00BE7998">
        <w:trPr>
          <w:trHeight w:val="2502"/>
        </w:trPr>
        <w:tc>
          <w:tcPr>
            <w:tcW w:w="5308" w:type="dxa"/>
          </w:tcPr>
          <w:p w:rsidR="00FF12B2" w:rsidRPr="006F461A" w:rsidRDefault="00FF12B2" w:rsidP="00BE7998">
            <w:pPr>
              <w:jc w:val="center"/>
            </w:pPr>
            <w:r w:rsidRPr="006F461A">
              <w:t>Согласовано</w:t>
            </w:r>
          </w:p>
          <w:p w:rsidR="00FF12B2" w:rsidRPr="006F461A" w:rsidRDefault="00FF12B2" w:rsidP="00BE7998">
            <w:pPr>
              <w:ind w:right="-113"/>
              <w:jc w:val="center"/>
            </w:pPr>
            <w:r w:rsidRPr="006F461A">
              <w:t>Заведующий по научно-методической работе</w:t>
            </w:r>
          </w:p>
          <w:p w:rsidR="00FF12B2" w:rsidRPr="006F461A" w:rsidRDefault="00FF12B2" w:rsidP="00BE7998"/>
          <w:p w:rsidR="00FF12B2" w:rsidRPr="006F461A" w:rsidRDefault="00FF12B2" w:rsidP="00BE7998">
            <w:r w:rsidRPr="006F461A">
              <w:t xml:space="preserve">         _______________А.В. Саньковой</w:t>
            </w:r>
          </w:p>
          <w:p w:rsidR="00FF12B2" w:rsidRPr="006F461A" w:rsidRDefault="00FF12B2" w:rsidP="00BE7998">
            <w:r w:rsidRPr="006F461A">
              <w:t xml:space="preserve">        «____»____________201__ г.</w:t>
            </w:r>
          </w:p>
          <w:p w:rsidR="00FF12B2" w:rsidRPr="006F461A" w:rsidRDefault="00FF12B2" w:rsidP="00BE7998">
            <w:r w:rsidRPr="006F461A">
              <w:t xml:space="preserve">        ________________А.В. Саньковой</w:t>
            </w:r>
          </w:p>
          <w:p w:rsidR="00FF12B2" w:rsidRPr="006F461A" w:rsidRDefault="00FF12B2" w:rsidP="00BE7998">
            <w:r w:rsidRPr="006F461A">
              <w:t xml:space="preserve">       «____» ____________201__г</w:t>
            </w:r>
          </w:p>
          <w:p w:rsidR="00FF12B2" w:rsidRPr="006F461A" w:rsidRDefault="00FF12B2" w:rsidP="00BE7998">
            <w:r w:rsidRPr="006F461A">
              <w:t xml:space="preserve">        _______________А.В. Саньковой                                                   </w:t>
            </w:r>
          </w:p>
          <w:p w:rsidR="00FF12B2" w:rsidRPr="006F461A" w:rsidRDefault="00FF12B2" w:rsidP="00BE7998">
            <w:r w:rsidRPr="006F461A">
              <w:t xml:space="preserve">        «____» ____________201__г.</w:t>
            </w:r>
          </w:p>
          <w:p w:rsidR="00FF12B2" w:rsidRPr="006F461A" w:rsidRDefault="00FF12B2" w:rsidP="00BE7998">
            <w:pPr>
              <w:ind w:left="113"/>
              <w:jc w:val="center"/>
            </w:pPr>
          </w:p>
          <w:p w:rsidR="00FF12B2" w:rsidRPr="006F461A" w:rsidRDefault="00FF12B2" w:rsidP="00BE7998">
            <w:pPr>
              <w:ind w:left="113"/>
              <w:jc w:val="center"/>
            </w:pPr>
          </w:p>
          <w:p w:rsidR="00FF12B2" w:rsidRPr="006F461A" w:rsidRDefault="00FF12B2" w:rsidP="00BE7998">
            <w:pPr>
              <w:ind w:left="113"/>
              <w:jc w:val="center"/>
            </w:pPr>
          </w:p>
          <w:p w:rsidR="00FF12B2" w:rsidRPr="006F461A" w:rsidRDefault="00FF12B2" w:rsidP="00BE7998">
            <w:pPr>
              <w:jc w:val="center"/>
            </w:pPr>
          </w:p>
        </w:tc>
        <w:tc>
          <w:tcPr>
            <w:tcW w:w="5308" w:type="dxa"/>
          </w:tcPr>
          <w:p w:rsidR="00FF12B2" w:rsidRPr="006F461A" w:rsidRDefault="00FF12B2" w:rsidP="00BE7998">
            <w:pPr>
              <w:ind w:left="227"/>
              <w:jc w:val="center"/>
            </w:pPr>
            <w:r w:rsidRPr="006F461A">
              <w:t>Утверждаю</w:t>
            </w:r>
          </w:p>
          <w:p w:rsidR="00FF12B2" w:rsidRPr="006F461A" w:rsidRDefault="00FF12B2" w:rsidP="00BE7998">
            <w:pPr>
              <w:ind w:left="227"/>
              <w:jc w:val="center"/>
            </w:pPr>
            <w:r w:rsidRPr="006F461A">
              <w:t>Заместитель директора по учебной работе</w:t>
            </w:r>
          </w:p>
          <w:p w:rsidR="00FF12B2" w:rsidRPr="006F461A" w:rsidRDefault="00FF12B2" w:rsidP="00BE7998">
            <w:pPr>
              <w:jc w:val="center"/>
            </w:pPr>
          </w:p>
          <w:p w:rsidR="00FF12B2" w:rsidRPr="006F461A" w:rsidRDefault="00FF12B2" w:rsidP="00BE7998">
            <w:r w:rsidRPr="006F461A">
              <w:t xml:space="preserve">           _________________ И.В. Намай</w:t>
            </w:r>
          </w:p>
          <w:p w:rsidR="00FF12B2" w:rsidRPr="006F461A" w:rsidRDefault="00FF12B2" w:rsidP="00BE7998">
            <w:r w:rsidRPr="006F461A">
              <w:t xml:space="preserve">          «____»____________201___г.</w:t>
            </w:r>
          </w:p>
          <w:p w:rsidR="00FF12B2" w:rsidRPr="006F461A" w:rsidRDefault="00FF12B2" w:rsidP="00BE7998">
            <w:pPr>
              <w:ind w:left="227"/>
            </w:pPr>
            <w:r w:rsidRPr="006F461A">
              <w:t xml:space="preserve">      ___________________И.В. Намай</w:t>
            </w:r>
          </w:p>
          <w:p w:rsidR="00FF12B2" w:rsidRPr="006F461A" w:rsidRDefault="00FF12B2" w:rsidP="00BE7998">
            <w:pPr>
              <w:ind w:left="227"/>
            </w:pPr>
            <w:r w:rsidRPr="006F461A">
              <w:t xml:space="preserve">     «___»______________201__г.</w:t>
            </w:r>
          </w:p>
          <w:p w:rsidR="00FF12B2" w:rsidRPr="006F461A" w:rsidRDefault="00FF12B2" w:rsidP="00BE7998">
            <w:r w:rsidRPr="006F461A">
              <w:t xml:space="preserve">         __________________И.В. Намай</w:t>
            </w:r>
          </w:p>
          <w:p w:rsidR="00FF12B2" w:rsidRPr="006F461A" w:rsidRDefault="00FF12B2" w:rsidP="00BE7998">
            <w:r w:rsidRPr="006F461A">
              <w:t xml:space="preserve">         «___»______________201__г.</w:t>
            </w:r>
          </w:p>
          <w:p w:rsidR="00FF12B2" w:rsidRPr="006F461A" w:rsidRDefault="00FF12B2" w:rsidP="00BE7998">
            <w:pPr>
              <w:ind w:left="227"/>
            </w:pPr>
          </w:p>
          <w:p w:rsidR="00FF12B2" w:rsidRPr="006F461A" w:rsidRDefault="00FF12B2" w:rsidP="00BE7998"/>
        </w:tc>
      </w:tr>
    </w:tbl>
    <w:p w:rsidR="00FF12B2" w:rsidRPr="006F461A" w:rsidRDefault="00FF12B2" w:rsidP="00FF12B2">
      <w:pPr>
        <w:jc w:val="center"/>
      </w:pPr>
    </w:p>
    <w:tbl>
      <w:tblPr>
        <w:tblpPr w:leftFromText="180" w:rightFromText="180" w:vertAnchor="text" w:horzAnchor="margin" w:tblpXSpec="center" w:tblpY="116"/>
        <w:tblW w:w="10188" w:type="dxa"/>
        <w:tblLook w:val="04A0"/>
      </w:tblPr>
      <w:tblGrid>
        <w:gridCol w:w="5932"/>
        <w:gridCol w:w="4256"/>
      </w:tblGrid>
      <w:tr w:rsidR="00FF12B2" w:rsidRPr="006F461A" w:rsidTr="00BE7998">
        <w:trPr>
          <w:trHeight w:val="2350"/>
        </w:trPr>
        <w:tc>
          <w:tcPr>
            <w:tcW w:w="5932" w:type="dxa"/>
          </w:tcPr>
          <w:p w:rsidR="00FF12B2" w:rsidRPr="006F461A" w:rsidRDefault="00FF12B2" w:rsidP="00BE7998">
            <w:pPr>
              <w:spacing w:before="100" w:beforeAutospacing="1" w:after="100" w:afterAutospacing="1"/>
            </w:pPr>
            <w:r w:rsidRPr="006F461A">
              <w:t xml:space="preserve">Рассмотрена предметно – цикловой комиссией </w:t>
            </w:r>
          </w:p>
          <w:p w:rsidR="00FF12B2" w:rsidRPr="006F461A" w:rsidRDefault="00FF12B2" w:rsidP="00BE7998">
            <w:pPr>
              <w:spacing w:before="100" w:beforeAutospacing="1" w:after="100" w:afterAutospacing="1"/>
            </w:pPr>
            <w:r w:rsidRPr="006F461A">
              <w:t xml:space="preserve">Протокол от «___»________ 201___ г. </w:t>
            </w:r>
          </w:p>
          <w:p w:rsidR="00FF12B2" w:rsidRPr="006F461A" w:rsidRDefault="00FF12B2" w:rsidP="00BE7998">
            <w:pPr>
              <w:spacing w:before="100" w:beforeAutospacing="1" w:after="100" w:afterAutospacing="1"/>
            </w:pPr>
            <w:r w:rsidRPr="006F461A">
              <w:t>Председатель ПЦК____________  _____________</w:t>
            </w:r>
          </w:p>
          <w:p w:rsidR="00FF12B2" w:rsidRPr="006F461A" w:rsidRDefault="00FF12B2" w:rsidP="00BE7998">
            <w:pPr>
              <w:spacing w:before="100" w:beforeAutospacing="1" w:after="100" w:afterAutospacing="1"/>
            </w:pPr>
            <w:r w:rsidRPr="006F461A">
              <w:t>Протокол от «___»________ 201___ г</w:t>
            </w:r>
          </w:p>
          <w:p w:rsidR="00FF12B2" w:rsidRPr="006F461A" w:rsidRDefault="00FF12B2" w:rsidP="00BE7998">
            <w:pPr>
              <w:spacing w:before="100" w:beforeAutospacing="1" w:after="100" w:afterAutospacing="1"/>
            </w:pPr>
            <w:r w:rsidRPr="006F461A">
              <w:t xml:space="preserve"> Председатель ПЦК ___________   _____________</w:t>
            </w:r>
          </w:p>
          <w:p w:rsidR="00FF12B2" w:rsidRPr="006F461A" w:rsidRDefault="00FF12B2" w:rsidP="00BE7998">
            <w:pPr>
              <w:spacing w:before="100" w:beforeAutospacing="1" w:after="100" w:afterAutospacing="1"/>
            </w:pPr>
            <w:r w:rsidRPr="006F461A">
              <w:t xml:space="preserve">Протокол от «___»________ 201___ г. </w:t>
            </w:r>
          </w:p>
          <w:p w:rsidR="00FF12B2" w:rsidRPr="006F461A" w:rsidRDefault="00FF12B2" w:rsidP="00BE7998">
            <w:pPr>
              <w:spacing w:before="100" w:beforeAutospacing="1" w:after="100" w:afterAutospacing="1"/>
            </w:pPr>
            <w:r w:rsidRPr="006F461A">
              <w:t>Председатель ПЦК___________  ______________</w:t>
            </w:r>
          </w:p>
        </w:tc>
        <w:tc>
          <w:tcPr>
            <w:tcW w:w="4256" w:type="dxa"/>
          </w:tcPr>
          <w:p w:rsidR="00FF12B2" w:rsidRPr="006F461A" w:rsidRDefault="00FF12B2" w:rsidP="00BE7998">
            <w:pPr>
              <w:spacing w:line="480" w:lineRule="auto"/>
            </w:pPr>
          </w:p>
        </w:tc>
      </w:tr>
    </w:tbl>
    <w:p w:rsidR="00FF12B2" w:rsidRPr="006F461A" w:rsidRDefault="00FF12B2" w:rsidP="00FF12B2">
      <w:pPr>
        <w:spacing w:line="480" w:lineRule="auto"/>
      </w:pPr>
    </w:p>
    <w:tbl>
      <w:tblPr>
        <w:tblpPr w:leftFromText="180" w:rightFromText="180" w:vertAnchor="text" w:horzAnchor="margin" w:tblpY="152"/>
        <w:tblW w:w="0" w:type="auto"/>
        <w:tblLook w:val="04A0"/>
      </w:tblPr>
      <w:tblGrid>
        <w:gridCol w:w="4434"/>
        <w:gridCol w:w="4462"/>
      </w:tblGrid>
      <w:tr w:rsidR="00FF12B2" w:rsidRPr="00EC5352" w:rsidTr="00BE7998">
        <w:trPr>
          <w:trHeight w:val="796"/>
        </w:trPr>
        <w:tc>
          <w:tcPr>
            <w:tcW w:w="4434" w:type="dxa"/>
          </w:tcPr>
          <w:p w:rsidR="00FF12B2" w:rsidRPr="00EC5352" w:rsidRDefault="00FF12B2" w:rsidP="00BE7998">
            <w:pPr>
              <w:spacing w:line="480" w:lineRule="auto"/>
              <w:rPr>
                <w:sz w:val="22"/>
                <w:szCs w:val="22"/>
              </w:rPr>
            </w:pPr>
            <w:r w:rsidRPr="00EC5352">
              <w:rPr>
                <w:sz w:val="22"/>
                <w:szCs w:val="22"/>
              </w:rPr>
              <w:t>Разработчик : Высочанская Е.А._______</w:t>
            </w:r>
          </w:p>
          <w:p w:rsidR="00FF12B2" w:rsidRPr="00EC5352" w:rsidRDefault="00FF12B2" w:rsidP="00BE7998">
            <w:pPr>
              <w:spacing w:line="480" w:lineRule="auto"/>
              <w:rPr>
                <w:sz w:val="22"/>
                <w:szCs w:val="22"/>
              </w:rPr>
            </w:pPr>
            <w:r w:rsidRPr="00EC5352">
              <w:rPr>
                <w:sz w:val="22"/>
                <w:szCs w:val="22"/>
              </w:rPr>
              <w:t>Рецензент : Намай И.В.__________</w:t>
            </w:r>
          </w:p>
        </w:tc>
        <w:tc>
          <w:tcPr>
            <w:tcW w:w="4462" w:type="dxa"/>
          </w:tcPr>
          <w:p w:rsidR="00FF12B2" w:rsidRPr="00EC5352" w:rsidRDefault="00FF12B2" w:rsidP="00BE7998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</w:tbl>
    <w:p w:rsidR="00FF12B2" w:rsidRPr="00EC5352" w:rsidRDefault="00FF12B2" w:rsidP="00FF12B2">
      <w:pPr>
        <w:rPr>
          <w:sz w:val="22"/>
          <w:szCs w:val="22"/>
        </w:rPr>
      </w:pPr>
    </w:p>
    <w:p w:rsidR="00FF12B2" w:rsidRPr="00EC5352" w:rsidRDefault="00FF12B2" w:rsidP="00FF12B2">
      <w:pPr>
        <w:rPr>
          <w:sz w:val="22"/>
          <w:szCs w:val="22"/>
        </w:rPr>
      </w:pPr>
    </w:p>
    <w:p w:rsidR="00FF12B2" w:rsidRPr="00EC5352" w:rsidRDefault="00FF12B2" w:rsidP="00FF12B2">
      <w:pPr>
        <w:rPr>
          <w:sz w:val="22"/>
          <w:szCs w:val="22"/>
        </w:rPr>
      </w:pPr>
    </w:p>
    <w:p w:rsidR="00FF12B2" w:rsidRPr="00EC5352" w:rsidRDefault="00FF12B2" w:rsidP="00FF12B2">
      <w:pPr>
        <w:rPr>
          <w:sz w:val="22"/>
          <w:szCs w:val="22"/>
        </w:rPr>
      </w:pPr>
    </w:p>
    <w:p w:rsidR="00FF12B2" w:rsidRDefault="00FF12B2" w:rsidP="00FF12B2"/>
    <w:p w:rsidR="00FF12B2" w:rsidRDefault="00FF12B2" w:rsidP="00FF12B2"/>
    <w:p w:rsidR="00FF12B2" w:rsidRDefault="00FF12B2" w:rsidP="00FF12B2"/>
    <w:p w:rsidR="00FF12B2" w:rsidRDefault="00FF12B2" w:rsidP="00FF12B2"/>
    <w:p w:rsidR="00FF12B2" w:rsidRDefault="00FF12B2" w:rsidP="00FF12B2"/>
    <w:p w:rsidR="00FF12B2" w:rsidRPr="007941FF" w:rsidRDefault="00EC5352" w:rsidP="00FF12B2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FF12B2" w:rsidRPr="007941FF">
        <w:rPr>
          <w:b w:val="0"/>
          <w:sz w:val="24"/>
          <w:szCs w:val="24"/>
        </w:rPr>
        <w:t xml:space="preserve">Рабочая программа </w:t>
      </w:r>
      <w:r w:rsidR="00FF12B2">
        <w:rPr>
          <w:b w:val="0"/>
          <w:sz w:val="24"/>
          <w:szCs w:val="24"/>
        </w:rPr>
        <w:t>учебной д</w:t>
      </w:r>
      <w:r>
        <w:rPr>
          <w:b w:val="0"/>
          <w:sz w:val="24"/>
          <w:szCs w:val="24"/>
        </w:rPr>
        <w:t>исциплины «Экономика отрасли</w:t>
      </w:r>
      <w:r w:rsidR="00FF12B2">
        <w:rPr>
          <w:b w:val="0"/>
          <w:sz w:val="24"/>
          <w:szCs w:val="24"/>
        </w:rPr>
        <w:t xml:space="preserve">» </w:t>
      </w:r>
      <w:r w:rsidR="00FF12B2" w:rsidRPr="007941FF">
        <w:rPr>
          <w:b w:val="0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среднего профессионального образования по специальности,входящей  в состав укрупненной группы специальностей </w:t>
      </w:r>
      <w:r w:rsidR="00FF12B2">
        <w:rPr>
          <w:b w:val="0"/>
          <w:sz w:val="24"/>
          <w:szCs w:val="24"/>
        </w:rPr>
        <w:t>08</w:t>
      </w:r>
      <w:r w:rsidR="00FF12B2" w:rsidRPr="007941FF">
        <w:rPr>
          <w:b w:val="0"/>
          <w:sz w:val="24"/>
          <w:szCs w:val="24"/>
        </w:rPr>
        <w:t xml:space="preserve">.00.00 </w:t>
      </w:r>
      <w:r w:rsidR="00FF12B2">
        <w:rPr>
          <w:b w:val="0"/>
          <w:sz w:val="24"/>
          <w:szCs w:val="24"/>
        </w:rPr>
        <w:t>«</w:t>
      </w:r>
      <w:r w:rsidR="00FF12B2" w:rsidRPr="007941FF">
        <w:rPr>
          <w:b w:val="0"/>
          <w:sz w:val="24"/>
          <w:szCs w:val="24"/>
        </w:rPr>
        <w:t>Техника и</w:t>
      </w:r>
      <w:r>
        <w:rPr>
          <w:b w:val="0"/>
          <w:sz w:val="24"/>
          <w:szCs w:val="24"/>
        </w:rPr>
        <w:t xml:space="preserve"> технология </w:t>
      </w:r>
      <w:r w:rsidR="00FF12B2" w:rsidRPr="007941FF">
        <w:rPr>
          <w:b w:val="0"/>
          <w:sz w:val="24"/>
          <w:szCs w:val="24"/>
        </w:rPr>
        <w:t xml:space="preserve"> </w:t>
      </w:r>
      <w:r w:rsidR="00FF12B2">
        <w:rPr>
          <w:b w:val="0"/>
          <w:sz w:val="24"/>
          <w:szCs w:val="24"/>
        </w:rPr>
        <w:t xml:space="preserve">строительства </w:t>
      </w:r>
      <w:r w:rsidR="00FF12B2" w:rsidRPr="006F461A">
        <w:rPr>
          <w:sz w:val="24"/>
          <w:szCs w:val="24"/>
        </w:rPr>
        <w:t>».</w:t>
      </w:r>
    </w:p>
    <w:p w:rsidR="00FF12B2" w:rsidRPr="006F461A" w:rsidRDefault="00EC5352" w:rsidP="00EC5352">
      <w:pPr>
        <w:ind w:right="340"/>
        <w:jc w:val="both"/>
      </w:pPr>
      <w:r>
        <w:t xml:space="preserve">   </w:t>
      </w:r>
      <w:r w:rsidR="00FF12B2" w:rsidRPr="006F461A">
        <w:t>Организатор-разработчик: Государственное бюджетное профессиональное</w:t>
      </w:r>
      <w:r>
        <w:t xml:space="preserve"> </w:t>
      </w:r>
      <w:r w:rsidR="00FF12B2" w:rsidRPr="006F461A">
        <w:t>образовательное учреждение</w:t>
      </w:r>
      <w:r>
        <w:t xml:space="preserve"> </w:t>
      </w:r>
      <w:r w:rsidR="00FF12B2" w:rsidRPr="006F461A">
        <w:t>Республики Тыва «Кызылский транспортный техникум» г. Кызыл.</w:t>
      </w:r>
    </w:p>
    <w:p w:rsidR="00FF12B2" w:rsidRPr="006F461A" w:rsidRDefault="00FF12B2" w:rsidP="00FF12B2">
      <w:pPr>
        <w:jc w:val="both"/>
      </w:pPr>
    </w:p>
    <w:p w:rsidR="00FF12B2" w:rsidRPr="00FF7AC6" w:rsidRDefault="00EC5352" w:rsidP="00FF12B2">
      <w:r>
        <w:t xml:space="preserve">    </w:t>
      </w:r>
      <w:r w:rsidR="00FF12B2" w:rsidRPr="006F461A">
        <w:t>Разработчики:</w:t>
      </w:r>
      <w:r>
        <w:t xml:space="preserve"> </w:t>
      </w:r>
      <w:r w:rsidR="00FF12B2" w:rsidRPr="00FF7AC6">
        <w:t>Е.А. Высочанская,  преподаватель Государственного бюджетного профессионального</w:t>
      </w:r>
      <w:r>
        <w:t xml:space="preserve"> </w:t>
      </w:r>
      <w:r w:rsidR="00FF12B2" w:rsidRPr="00FF7AC6">
        <w:t>образовательного учреждения Республики Тыва «Кызылский транспортный техникум»</w:t>
      </w:r>
    </w:p>
    <w:p w:rsidR="00FF12B2" w:rsidRDefault="00EC5352" w:rsidP="00FF12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Рецензенты </w:t>
      </w:r>
      <w:r w:rsidR="00FF12B2" w:rsidRPr="00FF7AC6">
        <w:t>И.В. Намай, заместите</w:t>
      </w:r>
      <w:r>
        <w:t xml:space="preserve">ль директора по учебной работе </w:t>
      </w:r>
      <w:r w:rsidR="00FF12B2" w:rsidRPr="00FF7AC6">
        <w:t>«ГБПОУ РТ  «Кызылский транспортный техникум».</w:t>
      </w:r>
    </w:p>
    <w:p w:rsidR="00FF12B2" w:rsidRPr="00FF7AC6" w:rsidRDefault="00FF12B2" w:rsidP="00FF12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EC5352" w:rsidRDefault="00EC5352" w:rsidP="00EC5352">
      <w:pPr>
        <w:ind w:right="567"/>
        <w:jc w:val="both"/>
      </w:pPr>
      <w:r>
        <w:t xml:space="preserve">   </w:t>
      </w:r>
      <w:r w:rsidR="00FF12B2">
        <w:t xml:space="preserve">Рабочая программа учебной дисциплины </w:t>
      </w:r>
      <w:r w:rsidR="00FF12B2" w:rsidRPr="006F461A">
        <w:t xml:space="preserve">разработана на основе примерной программы, </w:t>
      </w:r>
      <w:r>
        <w:t>рекомендованной рабочей группы специальности 08.02.01 «Строительство и эксплуатация зданий и сооружений» Федерального учебно-методического объединения в системе среднего профессионального образования по укрупненной группе профессий , специальности 08.00.00 «Техника и технология строительства»</w:t>
      </w:r>
    </w:p>
    <w:p w:rsidR="00FF12B2" w:rsidRPr="006F461A" w:rsidRDefault="00EC5352" w:rsidP="00EC5352">
      <w:pPr>
        <w:ind w:right="567"/>
        <w:jc w:val="both"/>
      </w:pPr>
      <w:r w:rsidRPr="006F461A">
        <w:t xml:space="preserve"> </w:t>
      </w:r>
      <w:r w:rsidR="00FF12B2" w:rsidRPr="006F461A">
        <w:t>Рассмотрена на заседании ПЦК «______»_________________20___г.</w:t>
      </w:r>
    </w:p>
    <w:p w:rsidR="00FF12B2" w:rsidRDefault="00FF12B2" w:rsidP="00FF12B2"/>
    <w:p w:rsidR="00FF12B2" w:rsidRDefault="00FF12B2" w:rsidP="00FF12B2"/>
    <w:p w:rsidR="00FF12B2" w:rsidRDefault="00FF12B2" w:rsidP="00FF12B2"/>
    <w:p w:rsidR="00FF12B2" w:rsidRDefault="00FF12B2" w:rsidP="00FF12B2"/>
    <w:p w:rsidR="00FF12B2" w:rsidRDefault="00FF12B2" w:rsidP="00FF12B2"/>
    <w:p w:rsidR="00FF12B2" w:rsidRDefault="00FF12B2" w:rsidP="00FF12B2"/>
    <w:p w:rsidR="00FF12B2" w:rsidRDefault="00FF12B2" w:rsidP="00FF12B2"/>
    <w:p w:rsidR="00FF12B2" w:rsidRDefault="00FF12B2" w:rsidP="00FF12B2"/>
    <w:p w:rsidR="00FF12B2" w:rsidRDefault="00FF12B2" w:rsidP="00FF12B2"/>
    <w:p w:rsidR="00FF12B2" w:rsidRDefault="00FF12B2" w:rsidP="00FF12B2"/>
    <w:p w:rsidR="00FF12B2" w:rsidRPr="00D30D7E" w:rsidRDefault="00FF12B2" w:rsidP="00FF12B2">
      <w:pPr>
        <w:jc w:val="center"/>
        <w:rPr>
          <w:b/>
          <w:i/>
        </w:rPr>
      </w:pPr>
      <w:r w:rsidRPr="00097FE9">
        <w:br w:type="page"/>
      </w:r>
      <w:r w:rsidRPr="00D30D7E">
        <w:rPr>
          <w:b/>
          <w:i/>
        </w:rPr>
        <w:lastRenderedPageBreak/>
        <w:t>СОДЕРЖАНИЕ</w:t>
      </w:r>
    </w:p>
    <w:p w:rsidR="00FF12B2" w:rsidRPr="00D30D7E" w:rsidRDefault="00FF12B2" w:rsidP="00FF12B2">
      <w:pPr>
        <w:rPr>
          <w:b/>
          <w:i/>
        </w:rPr>
      </w:pPr>
    </w:p>
    <w:tbl>
      <w:tblPr>
        <w:tblW w:w="0" w:type="auto"/>
        <w:tblInd w:w="108" w:type="dxa"/>
        <w:tblLook w:val="01E0"/>
      </w:tblPr>
      <w:tblGrid>
        <w:gridCol w:w="7501"/>
        <w:gridCol w:w="1854"/>
      </w:tblGrid>
      <w:tr w:rsidR="00FF12B2" w:rsidRPr="00D30D7E" w:rsidTr="00BE7998">
        <w:tc>
          <w:tcPr>
            <w:tcW w:w="7501" w:type="dxa"/>
          </w:tcPr>
          <w:p w:rsidR="00FF12B2" w:rsidRPr="00D30D7E" w:rsidRDefault="00FF12B2" w:rsidP="00FF12B2">
            <w:pPr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ОБЩАЯ ХАРАКТЕРИСТИКА </w:t>
            </w:r>
            <w:r w:rsidRPr="00D30D7E">
              <w:rPr>
                <w:b/>
              </w:rPr>
              <w:t xml:space="preserve"> РАБОЧЕЙ ПРОГРАММЫ УЧЕБНОЙ ДИСЦИПЛИНЫ</w:t>
            </w:r>
          </w:p>
        </w:tc>
        <w:tc>
          <w:tcPr>
            <w:tcW w:w="1854" w:type="dxa"/>
          </w:tcPr>
          <w:p w:rsidR="00FF12B2" w:rsidRPr="00D30D7E" w:rsidRDefault="00FF12B2" w:rsidP="00BE799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F12B2" w:rsidRPr="00D30D7E" w:rsidTr="00BE7998">
        <w:tc>
          <w:tcPr>
            <w:tcW w:w="7501" w:type="dxa"/>
          </w:tcPr>
          <w:p w:rsidR="00FF12B2" w:rsidRPr="00D30D7E" w:rsidRDefault="00FF12B2" w:rsidP="00FF12B2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D30D7E">
              <w:rPr>
                <w:b/>
              </w:rPr>
              <w:t>СТРУКТУРА И СОДЕРЖАНИЕ УЧЕБНОЙ ДИСЦИПЛИНЫ</w:t>
            </w:r>
          </w:p>
          <w:p w:rsidR="00FF12B2" w:rsidRPr="00D30D7E" w:rsidRDefault="00FF12B2" w:rsidP="00FF12B2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D30D7E">
              <w:rPr>
                <w:b/>
              </w:rPr>
              <w:t>УСЛОВИЯ РЕАЛИЗАЦИИУЧЕБНОЙ ДИСЦИПЛИНЫ</w:t>
            </w:r>
          </w:p>
        </w:tc>
        <w:tc>
          <w:tcPr>
            <w:tcW w:w="1854" w:type="dxa"/>
          </w:tcPr>
          <w:p w:rsidR="00FF12B2" w:rsidRDefault="00FF12B2" w:rsidP="00BE7998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FF12B2" w:rsidRPr="00D30D7E" w:rsidRDefault="00FF12B2" w:rsidP="00BE7998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F12B2" w:rsidRPr="00D30D7E" w:rsidTr="00BE7998">
        <w:tc>
          <w:tcPr>
            <w:tcW w:w="7501" w:type="dxa"/>
          </w:tcPr>
          <w:p w:rsidR="00FF12B2" w:rsidRPr="00D30D7E" w:rsidRDefault="00FF12B2" w:rsidP="00FF12B2">
            <w:pPr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D30D7E">
              <w:rPr>
                <w:b/>
              </w:rPr>
              <w:t>КОНТРОЛЬ И ОЦЕНКА РЕЗУЛЬТАТОВ ОСВОЕНИЯ УЧЕБНОЙ ДИСЦИПЛИНЫ</w:t>
            </w:r>
          </w:p>
          <w:p w:rsidR="00FF12B2" w:rsidRPr="00D30D7E" w:rsidRDefault="00FF12B2" w:rsidP="00BE7998">
            <w:pPr>
              <w:suppressAutoHyphens/>
              <w:jc w:val="both"/>
              <w:rPr>
                <w:b/>
              </w:rPr>
            </w:pPr>
          </w:p>
        </w:tc>
        <w:tc>
          <w:tcPr>
            <w:tcW w:w="1854" w:type="dxa"/>
          </w:tcPr>
          <w:p w:rsidR="00FF12B2" w:rsidRPr="00D30D7E" w:rsidRDefault="00FF12B2" w:rsidP="00BE7998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FF12B2" w:rsidRPr="00905018" w:rsidRDefault="00FF12B2" w:rsidP="00FF12B2">
      <w:pPr>
        <w:suppressAutoHyphens/>
        <w:rPr>
          <w:b/>
          <w:sz w:val="32"/>
          <w:szCs w:val="32"/>
        </w:rPr>
      </w:pPr>
      <w:r w:rsidRPr="00D30D7E">
        <w:rPr>
          <w:b/>
          <w:i/>
          <w:u w:val="single"/>
        </w:rPr>
        <w:br w:type="page"/>
      </w:r>
      <w:r w:rsidRPr="00D30D7E">
        <w:rPr>
          <w:b/>
          <w:i/>
        </w:rPr>
        <w:lastRenderedPageBreak/>
        <w:t>1.</w:t>
      </w:r>
      <w:r>
        <w:rPr>
          <w:b/>
          <w:i/>
        </w:rPr>
        <w:t xml:space="preserve"> ОБЩАЯ ХАРАКТЕРИСТИКА </w:t>
      </w:r>
      <w:r w:rsidRPr="00D30D7E">
        <w:rPr>
          <w:b/>
          <w:i/>
        </w:rPr>
        <w:t xml:space="preserve">РАБОЧЕЙ ПРОГРАММЫ УЧЕБНОЙ ДИСЦИПЛИНЫ  </w:t>
      </w:r>
      <w:r w:rsidRPr="00A257D8">
        <w:rPr>
          <w:b/>
        </w:rPr>
        <w:t>«Экономика отрасли</w:t>
      </w:r>
      <w:r w:rsidRPr="00905018">
        <w:rPr>
          <w:b/>
          <w:sz w:val="32"/>
          <w:szCs w:val="32"/>
        </w:rPr>
        <w:t xml:space="preserve">» </w:t>
      </w:r>
    </w:p>
    <w:p w:rsidR="00FF12B2" w:rsidRPr="00D30D7E" w:rsidRDefault="00FF12B2" w:rsidP="00FF12B2">
      <w:pPr>
        <w:rPr>
          <w:i/>
        </w:rPr>
      </w:pPr>
    </w:p>
    <w:p w:rsidR="00FF12B2" w:rsidRPr="00D30D7E" w:rsidRDefault="00FF12B2" w:rsidP="00FF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30D7E">
        <w:rPr>
          <w:b/>
        </w:rPr>
        <w:t xml:space="preserve">1.1. Место дисциплины в структуре основной образовательной программы: </w:t>
      </w:r>
      <w:r w:rsidRPr="00D30D7E">
        <w:rPr>
          <w:color w:val="000000"/>
        </w:rPr>
        <w:tab/>
      </w:r>
    </w:p>
    <w:p w:rsidR="00FF12B2" w:rsidRPr="00D30D7E" w:rsidRDefault="00FF12B2" w:rsidP="00FF12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FF12B2" w:rsidRPr="00D30D7E" w:rsidRDefault="00FF12B2" w:rsidP="00FF12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0D7E">
        <w:rPr>
          <w:color w:val="000000"/>
        </w:rPr>
        <w:tab/>
      </w:r>
      <w:r w:rsidRPr="00D30D7E">
        <w:t>Учебная дисциплина «Экономика отрасли» является обязательной частью ОП.00 Общео</w:t>
      </w:r>
      <w:r>
        <w:t xml:space="preserve">бразовательного цикла </w:t>
      </w:r>
      <w:r w:rsidRPr="00D30D7E">
        <w:t xml:space="preserve">основной образовательной программы в соответствии с ФГОС по специальности 08.02.01 Строительство и эксплуатация зданий и сооружений. </w:t>
      </w:r>
    </w:p>
    <w:p w:rsidR="00FF12B2" w:rsidRPr="00D30D7E" w:rsidRDefault="00FF12B2" w:rsidP="00FF12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0D7E">
        <w:tab/>
        <w:t>Учебная дисциплина «Экономика отрасли» обеспечивает формирование профессиональных и общих компетенций по всем видам деятельности ФГОС по специальности  08.02.01 Строительство и эксплуатация зданий и сооружений. Особое значение дисциплина имеет при формировании и развитии ОК 01. Выбирать способы решения задач профессиональной деятельности, применительно к различным контекстам.</w:t>
      </w:r>
    </w:p>
    <w:p w:rsidR="00FF12B2" w:rsidRPr="00D30D7E" w:rsidRDefault="00FF12B2" w:rsidP="00FF12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F12B2" w:rsidRPr="00D30D7E" w:rsidRDefault="00FF12B2" w:rsidP="00FF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highlight w:val="yellow"/>
        </w:rPr>
      </w:pPr>
    </w:p>
    <w:p w:rsidR="00FF12B2" w:rsidRPr="00D30D7E" w:rsidRDefault="00FF12B2" w:rsidP="00FF12B2">
      <w:pPr>
        <w:rPr>
          <w:b/>
        </w:rPr>
      </w:pPr>
      <w:r w:rsidRPr="00D30D7E">
        <w:rPr>
          <w:b/>
        </w:rPr>
        <w:t xml:space="preserve">1.2. Цель и планируемые результаты освоения дисциплины:   </w:t>
      </w:r>
    </w:p>
    <w:p w:rsidR="00FF12B2" w:rsidRPr="00D30D7E" w:rsidRDefault="00FF12B2" w:rsidP="00FF12B2">
      <w:pPr>
        <w:suppressAutoHyphens/>
        <w:ind w:firstLine="567"/>
        <w:jc w:val="both"/>
      </w:pPr>
      <w:r w:rsidRPr="00D30D7E">
        <w:t>В рамках программы учебной дисциплины обучающимися осваиваются умения и знания</w:t>
      </w:r>
    </w:p>
    <w:p w:rsidR="00FF12B2" w:rsidRPr="00D30D7E" w:rsidRDefault="00FF12B2" w:rsidP="00FF12B2">
      <w:pPr>
        <w:suppressAutoHyphens/>
        <w:ind w:firstLine="567"/>
        <w:jc w:val="both"/>
      </w:pPr>
    </w:p>
    <w:tbl>
      <w:tblPr>
        <w:tblpPr w:leftFromText="180" w:rightFromText="180" w:vertAnchor="text" w:tblpXSpec="center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3402"/>
        <w:gridCol w:w="3403"/>
      </w:tblGrid>
      <w:tr w:rsidR="00FF12B2" w:rsidRPr="00D30D7E" w:rsidTr="00BE7998"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  <w:r w:rsidRPr="00D30D7E">
              <w:t xml:space="preserve">Код </w:t>
            </w:r>
          </w:p>
          <w:p w:rsidR="00FF12B2" w:rsidRPr="00D30D7E" w:rsidRDefault="00FF12B2" w:rsidP="00BE7998">
            <w:pPr>
              <w:suppressAutoHyphens/>
              <w:jc w:val="both"/>
            </w:pPr>
            <w:r w:rsidRPr="00D30D7E">
              <w:t>ПК, 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  <w:r w:rsidRPr="00D30D7E">
              <w:t>Умения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  <w:r w:rsidRPr="00D30D7E">
              <w:t>Знания</w:t>
            </w:r>
          </w:p>
        </w:tc>
      </w:tr>
      <w:tr w:rsidR="00FF12B2" w:rsidRPr="00D30D7E" w:rsidTr="00BE7998">
        <w:trPr>
          <w:trHeight w:val="6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outlineLvl w:val="1"/>
              <w:rPr>
                <w:color w:val="000000"/>
              </w:rPr>
            </w:pPr>
            <w:r w:rsidRPr="00D30D7E">
              <w:rPr>
                <w:color w:val="000000"/>
              </w:rPr>
              <w:t>ОК.1 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  <w:r w:rsidRPr="00D30D7E">
              <w:t xml:space="preserve">      рассчитывать по принятой методологии основные технико-экономические показатели деятельности организации;</w:t>
            </w:r>
          </w:p>
          <w:p w:rsidR="00FF12B2" w:rsidRPr="00D30D7E" w:rsidRDefault="00FF12B2" w:rsidP="00BE7998">
            <w:pPr>
              <w:suppressAutoHyphens/>
              <w:jc w:val="both"/>
            </w:pPr>
            <w:r w:rsidRPr="00D30D7E">
              <w:t xml:space="preserve">      составлять и заключать договоры подряда;</w:t>
            </w:r>
          </w:p>
          <w:p w:rsidR="00FF12B2" w:rsidRPr="00D30D7E" w:rsidRDefault="00FF12B2" w:rsidP="00BE7998">
            <w:pPr>
              <w:suppressAutoHyphens/>
              <w:jc w:val="both"/>
            </w:pPr>
            <w:r w:rsidRPr="00D30D7E">
              <w:t xml:space="preserve">      использовать информацию о рынке, определять товарную номенклатуру, товародвижение и сбыт;</w:t>
            </w:r>
          </w:p>
          <w:p w:rsidR="00FF12B2" w:rsidRPr="00D30D7E" w:rsidRDefault="00FF12B2" w:rsidP="00BE7998">
            <w:pPr>
              <w:suppressAutoHyphens/>
              <w:jc w:val="both"/>
            </w:pPr>
            <w:r w:rsidRPr="00D30D7E">
              <w:t xml:space="preserve">      в соответствии с изменениями влияния внешней или внутренней среды определять направление менеджмента;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  <w:r w:rsidRPr="00D30D7E">
              <w:t xml:space="preserve">      состав трудовых и финансовых ресурсов организации;</w:t>
            </w:r>
          </w:p>
          <w:p w:rsidR="00FF12B2" w:rsidRPr="00D30D7E" w:rsidRDefault="00FF12B2" w:rsidP="00BE7998">
            <w:pPr>
              <w:suppressAutoHyphens/>
              <w:jc w:val="both"/>
            </w:pPr>
            <w:r w:rsidRPr="00D30D7E">
              <w:t xml:space="preserve">      основные фонды и оборотные средства строительной организации, показатели их использования;</w:t>
            </w:r>
          </w:p>
          <w:p w:rsidR="00FF12B2" w:rsidRPr="00D30D7E" w:rsidRDefault="00FF12B2" w:rsidP="00BE7998">
            <w:pPr>
              <w:suppressAutoHyphens/>
              <w:jc w:val="both"/>
            </w:pPr>
            <w:r w:rsidRPr="00D30D7E">
              <w:t xml:space="preserve">      основные технико-экономические показатели хозяйственно-финансовой деятельности организации;</w:t>
            </w:r>
          </w:p>
          <w:p w:rsidR="00FF12B2" w:rsidRPr="00D30D7E" w:rsidRDefault="00FF12B2" w:rsidP="00BE7998">
            <w:pPr>
              <w:suppressAutoHyphens/>
              <w:jc w:val="both"/>
            </w:pPr>
            <w:r w:rsidRPr="00D30D7E">
              <w:t xml:space="preserve">      механизмы ценообразования на строительную продукцию, формы оплаты труда;</w:t>
            </w:r>
          </w:p>
          <w:p w:rsidR="00FF12B2" w:rsidRPr="00D30D7E" w:rsidRDefault="00FF12B2" w:rsidP="00BE7998">
            <w:pPr>
              <w:suppressAutoHyphens/>
              <w:jc w:val="both"/>
            </w:pPr>
            <w:r w:rsidRPr="00D30D7E">
              <w:t xml:space="preserve">      методологию и технологию современного менеджмента;</w:t>
            </w:r>
          </w:p>
          <w:p w:rsidR="00FF12B2" w:rsidRPr="00D30D7E" w:rsidRDefault="00FF12B2" w:rsidP="00BE7998">
            <w:pPr>
              <w:suppressAutoHyphens/>
              <w:jc w:val="both"/>
            </w:pPr>
            <w:r w:rsidRPr="00D30D7E">
              <w:t xml:space="preserve">      характер тенденций развития современного менеджмента;</w:t>
            </w:r>
          </w:p>
          <w:p w:rsidR="00FF12B2" w:rsidRPr="00D30D7E" w:rsidRDefault="00FF12B2" w:rsidP="00BE7998">
            <w:pPr>
              <w:suppressAutoHyphens/>
              <w:jc w:val="both"/>
            </w:pPr>
            <w:r w:rsidRPr="00D30D7E">
              <w:t>требования предъявляемые к современному менеджменту;</w:t>
            </w:r>
          </w:p>
          <w:p w:rsidR="00FF12B2" w:rsidRPr="00D30D7E" w:rsidRDefault="00FF12B2" w:rsidP="00BE7998">
            <w:pPr>
              <w:suppressAutoHyphens/>
              <w:jc w:val="both"/>
            </w:pPr>
            <w:r w:rsidRPr="00D30D7E">
              <w:t xml:space="preserve">     стратегию и тактику маркетинга;</w:t>
            </w:r>
          </w:p>
          <w:p w:rsidR="00FF12B2" w:rsidRPr="00D30D7E" w:rsidRDefault="00FF12B2" w:rsidP="00BE7998">
            <w:pPr>
              <w:suppressAutoHyphens/>
              <w:jc w:val="both"/>
            </w:pPr>
          </w:p>
        </w:tc>
      </w:tr>
      <w:tr w:rsidR="00FF12B2" w:rsidRPr="00D30D7E" w:rsidTr="00BE7998">
        <w:trPr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outlineLvl w:val="1"/>
              <w:rPr>
                <w:bCs/>
                <w:iCs/>
              </w:rPr>
            </w:pPr>
            <w:r w:rsidRPr="00D30D7E">
              <w:rPr>
                <w:bCs/>
                <w:iCs/>
              </w:rPr>
              <w:t>ОК.2</w:t>
            </w:r>
            <w:r w:rsidRPr="00D30D7E">
              <w:rPr>
                <w:color w:val="000000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</w:tr>
      <w:tr w:rsidR="00FF12B2" w:rsidRPr="00D30D7E" w:rsidTr="00BE7998">
        <w:trPr>
          <w:trHeight w:val="4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outlineLvl w:val="1"/>
              <w:rPr>
                <w:color w:val="000000"/>
              </w:rPr>
            </w:pPr>
            <w:r w:rsidRPr="00D30D7E">
              <w:rPr>
                <w:color w:val="000000"/>
              </w:rPr>
              <w:t>ОК.3  Планировать и реализовывать собственное профессиональное и личностное развитие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</w:tr>
      <w:tr w:rsidR="00FF12B2" w:rsidRPr="00D30D7E" w:rsidTr="00BE7998">
        <w:trPr>
          <w:trHeight w:val="5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outlineLvl w:val="1"/>
              <w:rPr>
                <w:color w:val="000000"/>
              </w:rPr>
            </w:pPr>
            <w:r w:rsidRPr="00D30D7E">
              <w:rPr>
                <w:color w:val="000000"/>
              </w:rPr>
              <w:t>ОК.4 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</w:tr>
      <w:tr w:rsidR="00FF12B2" w:rsidRPr="00D30D7E" w:rsidTr="00BE7998">
        <w:trPr>
          <w:trHeight w:val="5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outlineLvl w:val="1"/>
              <w:rPr>
                <w:color w:val="000000"/>
              </w:rPr>
            </w:pPr>
            <w:r w:rsidRPr="00D30D7E">
              <w:rPr>
                <w:color w:val="000000"/>
              </w:rPr>
              <w:t>ОК.5 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</w:tr>
      <w:tr w:rsidR="00FF12B2" w:rsidRPr="00D30D7E" w:rsidTr="00BE7998">
        <w:trPr>
          <w:trHeight w:val="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outlineLvl w:val="1"/>
              <w:rPr>
                <w:color w:val="000000"/>
              </w:rPr>
            </w:pPr>
            <w:r w:rsidRPr="00D30D7E">
              <w:rPr>
                <w:color w:val="000000"/>
              </w:rPr>
              <w:t xml:space="preserve">ОК. 6  Проявлять гражданско-патриотическую позицию, </w:t>
            </w:r>
            <w:r w:rsidRPr="00D30D7E">
              <w:rPr>
                <w:color w:val="000000"/>
              </w:rPr>
              <w:lastRenderedPageBreak/>
              <w:t>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</w:tr>
      <w:tr w:rsidR="00FF12B2" w:rsidRPr="00D30D7E" w:rsidTr="00BE7998">
        <w:trPr>
          <w:trHeight w:val="4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outlineLvl w:val="1"/>
              <w:rPr>
                <w:color w:val="000000"/>
              </w:rPr>
            </w:pPr>
            <w:r w:rsidRPr="00D30D7E">
              <w:rPr>
                <w:color w:val="000000"/>
              </w:rPr>
              <w:lastRenderedPageBreak/>
              <w:t>ОК. 7 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</w:tr>
      <w:tr w:rsidR="00FF12B2" w:rsidRPr="00D30D7E" w:rsidTr="00BE7998">
        <w:trPr>
          <w:trHeight w:val="5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outlineLvl w:val="1"/>
              <w:rPr>
                <w:color w:val="000000"/>
              </w:rPr>
            </w:pPr>
            <w:r w:rsidRPr="00D30D7E">
              <w:rPr>
                <w:color w:val="000000"/>
              </w:rPr>
              <w:t>ОК.9  Использовать информационные технологии в профессиональной деятельности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</w:tr>
      <w:tr w:rsidR="00FF12B2" w:rsidRPr="00D30D7E" w:rsidTr="00BE7998">
        <w:trPr>
          <w:trHeight w:val="5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outlineLvl w:val="1"/>
              <w:rPr>
                <w:color w:val="000000"/>
              </w:rPr>
            </w:pPr>
            <w:r w:rsidRPr="00D30D7E">
              <w:rPr>
                <w:color w:val="000000"/>
              </w:rPr>
              <w:t>ОК.10  Пользоваться профессиональной документацией на государственном и иностранном языках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</w:tr>
      <w:tr w:rsidR="00FF12B2" w:rsidRPr="00D30D7E" w:rsidTr="00BE7998">
        <w:trPr>
          <w:trHeight w:val="5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outlineLvl w:val="1"/>
              <w:rPr>
                <w:color w:val="000000"/>
              </w:rPr>
            </w:pPr>
            <w:r w:rsidRPr="00D30D7E">
              <w:rPr>
                <w:color w:val="000000"/>
              </w:rPr>
              <w:t>ОК.11</w:t>
            </w:r>
            <w:r w:rsidRPr="00D30D7E">
              <w:t xml:space="preserve">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</w:tr>
      <w:tr w:rsidR="00FF12B2" w:rsidRPr="00D30D7E" w:rsidTr="00BE7998">
        <w:trPr>
          <w:trHeight w:val="5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outlineLvl w:val="1"/>
              <w:rPr>
                <w:color w:val="000000"/>
              </w:rPr>
            </w:pPr>
            <w:r w:rsidRPr="00D30D7E">
              <w:rPr>
                <w:color w:val="000000"/>
              </w:rPr>
              <w:t>ПК 3.1  Осуществлять оперативное планирование деятельности структурных подразделений при проведении строительно-монтажных работ, в том числе отделочных работ, текущего ремонта и реконструкции строительных объектов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</w:tr>
      <w:tr w:rsidR="00FF12B2" w:rsidRPr="00D30D7E" w:rsidTr="00BE7998">
        <w:trPr>
          <w:trHeight w:val="5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outlineLvl w:val="1"/>
              <w:rPr>
                <w:color w:val="000000"/>
              </w:rPr>
            </w:pPr>
            <w:r w:rsidRPr="00D30D7E">
              <w:rPr>
                <w:color w:val="000000"/>
              </w:rPr>
              <w:t>ПК 3.2  Обеспечивать работу структурных подразделений при выполнении производственных задач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</w:tr>
      <w:tr w:rsidR="00FF12B2" w:rsidRPr="00D30D7E" w:rsidTr="00BE7998">
        <w:trPr>
          <w:trHeight w:val="5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outlineLvl w:val="1"/>
              <w:rPr>
                <w:color w:val="000000"/>
              </w:rPr>
            </w:pPr>
            <w:r w:rsidRPr="00D30D7E">
              <w:rPr>
                <w:color w:val="000000"/>
              </w:rPr>
              <w:t>ПК 3.3  Обеспечивать ведение текущей и исполнительной документации по выполняемым видам строительных работ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both"/>
            </w:pPr>
          </w:p>
        </w:tc>
      </w:tr>
    </w:tbl>
    <w:p w:rsidR="00FF12B2" w:rsidRPr="00D30D7E" w:rsidRDefault="00FF12B2" w:rsidP="00FF12B2">
      <w:pPr>
        <w:suppressAutoHyphens/>
        <w:ind w:firstLine="567"/>
        <w:jc w:val="both"/>
      </w:pPr>
    </w:p>
    <w:p w:rsidR="00FF12B2" w:rsidRPr="00D30D7E" w:rsidRDefault="00FF12B2" w:rsidP="00FF12B2">
      <w:pPr>
        <w:suppressAutoHyphens/>
        <w:ind w:firstLine="567"/>
        <w:jc w:val="both"/>
      </w:pPr>
    </w:p>
    <w:p w:rsidR="00FF12B2" w:rsidRPr="00D30D7E" w:rsidRDefault="00FF12B2" w:rsidP="00FF12B2">
      <w:pPr>
        <w:suppressAutoHyphens/>
        <w:rPr>
          <w:b/>
        </w:rPr>
      </w:pPr>
    </w:p>
    <w:p w:rsidR="00FF12B2" w:rsidRDefault="00FF12B2" w:rsidP="00FF12B2">
      <w:pPr>
        <w:suppressAutoHyphens/>
        <w:rPr>
          <w:b/>
        </w:rPr>
      </w:pPr>
    </w:p>
    <w:p w:rsidR="00FF12B2" w:rsidRDefault="00FF12B2" w:rsidP="00FF12B2">
      <w:pPr>
        <w:suppressAutoHyphens/>
        <w:rPr>
          <w:b/>
        </w:rPr>
      </w:pPr>
    </w:p>
    <w:p w:rsidR="00FF12B2" w:rsidRDefault="00FF12B2" w:rsidP="00FF12B2">
      <w:pPr>
        <w:suppressAutoHyphens/>
        <w:rPr>
          <w:b/>
        </w:rPr>
      </w:pPr>
      <w:bookmarkStart w:id="0" w:name="_GoBack"/>
      <w:bookmarkEnd w:id="0"/>
    </w:p>
    <w:p w:rsidR="00FF12B2" w:rsidRPr="00D30D7E" w:rsidRDefault="00FF12B2" w:rsidP="00FF12B2">
      <w:pPr>
        <w:suppressAutoHyphens/>
        <w:rPr>
          <w:b/>
        </w:rPr>
      </w:pPr>
    </w:p>
    <w:p w:rsidR="00FF12B2" w:rsidRPr="00D30D7E" w:rsidRDefault="00FF12B2" w:rsidP="00FF12B2">
      <w:pPr>
        <w:suppressAutoHyphens/>
        <w:rPr>
          <w:b/>
        </w:rPr>
      </w:pPr>
    </w:p>
    <w:p w:rsidR="00FF12B2" w:rsidRPr="00D30D7E" w:rsidRDefault="00FF12B2" w:rsidP="00FF12B2">
      <w:pPr>
        <w:suppressAutoHyphens/>
        <w:rPr>
          <w:b/>
        </w:rPr>
      </w:pPr>
      <w:r w:rsidRPr="00D30D7E">
        <w:rPr>
          <w:b/>
        </w:rPr>
        <w:lastRenderedPageBreak/>
        <w:t>2. СТРУКТУРА И СОДЕРЖАНИЕ УЧЕБНОЙ ДИСЦИПЛИНЫ</w:t>
      </w:r>
    </w:p>
    <w:p w:rsidR="00FF12B2" w:rsidRPr="00D30D7E" w:rsidRDefault="00FF12B2" w:rsidP="00FF12B2">
      <w:pPr>
        <w:suppressAutoHyphens/>
        <w:rPr>
          <w:b/>
        </w:rPr>
      </w:pPr>
      <w:r w:rsidRPr="00D30D7E">
        <w:rPr>
          <w:b/>
        </w:rPr>
        <w:t>2.1. Объем учебной дисциплины и виды учебной работы</w:t>
      </w:r>
    </w:p>
    <w:tbl>
      <w:tblPr>
        <w:tblW w:w="500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5"/>
      </w:tblGrid>
      <w:tr w:rsidR="00FF12B2" w:rsidRPr="00D30D7E" w:rsidTr="00BE7998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D30D7E" w:rsidRDefault="00FF12B2" w:rsidP="00BE7998">
            <w:pPr>
              <w:suppressAutoHyphens/>
              <w:rPr>
                <w:b/>
              </w:rPr>
            </w:pPr>
            <w:r w:rsidRPr="00D30D7E">
              <w:rPr>
                <w:b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D30D7E" w:rsidRDefault="00FF12B2" w:rsidP="00BE7998">
            <w:pPr>
              <w:suppressAutoHyphens/>
              <w:rPr>
                <w:b/>
                <w:iCs/>
              </w:rPr>
            </w:pPr>
            <w:r w:rsidRPr="00D30D7E">
              <w:rPr>
                <w:b/>
                <w:iCs/>
              </w:rPr>
              <w:t>Объем часов</w:t>
            </w:r>
          </w:p>
        </w:tc>
      </w:tr>
      <w:tr w:rsidR="00FF12B2" w:rsidRPr="00D30D7E" w:rsidTr="00BE7998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D30D7E" w:rsidRDefault="00FF12B2" w:rsidP="00BE7998">
            <w:pPr>
              <w:suppressAutoHyphens/>
              <w:rPr>
                <w:b/>
              </w:rPr>
            </w:pPr>
            <w:r w:rsidRPr="00D30D7E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D30D7E" w:rsidRDefault="00FF12B2" w:rsidP="00BE7998">
            <w:pPr>
              <w:suppressAutoHyphens/>
              <w:rPr>
                <w:iCs/>
              </w:rPr>
            </w:pPr>
            <w:r>
              <w:rPr>
                <w:iCs/>
              </w:rPr>
              <w:t>128</w:t>
            </w:r>
          </w:p>
        </w:tc>
      </w:tr>
      <w:tr w:rsidR="00FF12B2" w:rsidRPr="00D30D7E" w:rsidTr="00BE7998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D30D7E" w:rsidRDefault="00FF12B2" w:rsidP="00BE7998">
            <w:pPr>
              <w:suppressAutoHyphens/>
              <w:rPr>
                <w:iCs/>
              </w:rPr>
            </w:pPr>
            <w:r w:rsidRPr="00D30D7E">
              <w:t>в том числе:</w:t>
            </w:r>
          </w:p>
        </w:tc>
      </w:tr>
      <w:tr w:rsidR="00FF12B2" w:rsidRPr="00D30D7E" w:rsidTr="00BE7998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D30D7E" w:rsidRDefault="00FF12B2" w:rsidP="00BE7998">
            <w:pPr>
              <w:suppressAutoHyphens/>
            </w:pPr>
            <w:r w:rsidRPr="00D30D7E"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D30D7E" w:rsidRDefault="00FF12B2" w:rsidP="00BE7998">
            <w:pPr>
              <w:suppressAutoHyphens/>
              <w:rPr>
                <w:iCs/>
              </w:rPr>
            </w:pPr>
            <w:r>
              <w:rPr>
                <w:iCs/>
              </w:rPr>
              <w:t>64</w:t>
            </w:r>
          </w:p>
        </w:tc>
      </w:tr>
      <w:tr w:rsidR="00FF12B2" w:rsidRPr="00D30D7E" w:rsidTr="00BE7998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D30D7E" w:rsidRDefault="00FF12B2" w:rsidP="00BE7998">
            <w:pPr>
              <w:suppressAutoHyphens/>
            </w:pPr>
            <w:r w:rsidRPr="00D30D7E">
              <w:t xml:space="preserve">лабораторные работы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D30D7E" w:rsidRDefault="00FF12B2" w:rsidP="00BE7998">
            <w:pPr>
              <w:suppressAutoHyphens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F12B2" w:rsidRPr="00D30D7E" w:rsidTr="00BE7998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D30D7E" w:rsidRDefault="00FF12B2" w:rsidP="00BE7998">
            <w:pPr>
              <w:suppressAutoHyphens/>
            </w:pPr>
            <w:r w:rsidRPr="00D30D7E"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D30D7E" w:rsidRDefault="00FF12B2" w:rsidP="00BE7998">
            <w:pPr>
              <w:suppressAutoHyphens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FF12B2" w:rsidRPr="00D30D7E" w:rsidTr="00BE7998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D30D7E" w:rsidRDefault="00FF12B2" w:rsidP="00BE7998">
            <w:pPr>
              <w:suppressAutoHyphens/>
            </w:pPr>
            <w:r w:rsidRPr="00D30D7E">
              <w:t xml:space="preserve">курсовая работа (проект)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D30D7E" w:rsidRDefault="00FF12B2" w:rsidP="00BE7998">
            <w:pPr>
              <w:suppressAutoHyphens/>
              <w:rPr>
                <w:iCs/>
              </w:rPr>
            </w:pPr>
            <w:r w:rsidRPr="00D30D7E">
              <w:rPr>
                <w:iCs/>
              </w:rPr>
              <w:t>20</w:t>
            </w:r>
          </w:p>
        </w:tc>
      </w:tr>
      <w:tr w:rsidR="00FF12B2" w:rsidRPr="00D30D7E" w:rsidTr="00BE7998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D30D7E" w:rsidRDefault="00FF12B2" w:rsidP="00BE7998">
            <w:pPr>
              <w:suppressAutoHyphens/>
            </w:pPr>
            <w:r w:rsidRPr="00D30D7E">
              <w:t>контрольная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D30D7E" w:rsidRDefault="00FF12B2" w:rsidP="00BE7998">
            <w:pPr>
              <w:suppressAutoHyphens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F12B2" w:rsidRPr="00D30D7E" w:rsidTr="00BE7998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893B1E" w:rsidRDefault="00FF12B2" w:rsidP="00BE7998">
            <w:pPr>
              <w:suppressAutoHyphens/>
              <w:rPr>
                <w:i/>
              </w:rPr>
            </w:pPr>
            <w:r w:rsidRPr="00893B1E">
              <w:rPr>
                <w:i/>
              </w:rPr>
              <w:t xml:space="preserve">Самостоятельная работа </w:t>
            </w:r>
            <w:r w:rsidRPr="00893B1E">
              <w:rPr>
                <w:b/>
                <w:i/>
                <w:vertAlign w:val="superscript"/>
              </w:rPr>
              <w:footnoteReference w:id="2"/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893B1E" w:rsidRDefault="00FF12B2" w:rsidP="00BE7998">
            <w:pPr>
              <w:suppressAutoHyphens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FF12B2" w:rsidRPr="00D30D7E" w:rsidTr="00BE7998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2B2" w:rsidRPr="00893B1E" w:rsidRDefault="00FF12B2" w:rsidP="00BE7998">
            <w:pPr>
              <w:suppressAutoHyphens/>
              <w:rPr>
                <w:b/>
                <w:iCs/>
              </w:rPr>
            </w:pPr>
            <w:r w:rsidRPr="00893B1E">
              <w:rPr>
                <w:b/>
                <w:iCs/>
              </w:rPr>
              <w:t>Пр</w:t>
            </w:r>
            <w:r>
              <w:rPr>
                <w:b/>
                <w:iCs/>
              </w:rPr>
              <w:t>омежуточная аттестация  дифференцированный зачет</w:t>
            </w:r>
          </w:p>
        </w:tc>
      </w:tr>
    </w:tbl>
    <w:p w:rsidR="00FF12B2" w:rsidRPr="00D30D7E" w:rsidRDefault="00FF12B2" w:rsidP="00FF12B2">
      <w:pPr>
        <w:rPr>
          <w:b/>
          <w:i/>
        </w:rPr>
        <w:sectPr w:rsidR="00FF12B2" w:rsidRPr="00D30D7E" w:rsidSect="00EC5352">
          <w:headerReference w:type="default" r:id="rId7"/>
          <w:footerReference w:type="default" r:id="rId8"/>
          <w:pgSz w:w="11906" w:h="16838"/>
          <w:pgMar w:top="1134" w:right="849" w:bottom="284" w:left="1701" w:header="708" w:footer="708" w:gutter="0"/>
          <w:cols w:space="720"/>
          <w:docGrid w:linePitch="299"/>
        </w:sectPr>
      </w:pPr>
    </w:p>
    <w:p w:rsidR="00FF12B2" w:rsidRPr="00D30D7E" w:rsidRDefault="00FF12B2" w:rsidP="00FF12B2">
      <w:pPr>
        <w:suppressAutoHyphens/>
        <w:rPr>
          <w:b/>
          <w:bCs/>
        </w:rPr>
      </w:pPr>
    </w:p>
    <w:p w:rsidR="00FF12B2" w:rsidRPr="00D30D7E" w:rsidRDefault="00FF12B2" w:rsidP="00FF12B2">
      <w:pPr>
        <w:rPr>
          <w:b/>
          <w:bCs/>
        </w:rPr>
      </w:pPr>
      <w:r w:rsidRPr="00D30D7E">
        <w:rPr>
          <w:b/>
        </w:rPr>
        <w:t xml:space="preserve">.2. Тематический план и содержание учебной дисциплины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5"/>
        <w:gridCol w:w="9114"/>
        <w:gridCol w:w="1240"/>
        <w:gridCol w:w="1901"/>
      </w:tblGrid>
      <w:tr w:rsidR="00FF12B2" w:rsidRPr="00D30D7E" w:rsidTr="00BE7998">
        <w:trPr>
          <w:trHeight w:val="2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center"/>
              <w:rPr>
                <w:b/>
                <w:bCs/>
              </w:rPr>
            </w:pPr>
            <w:r w:rsidRPr="00D30D7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center"/>
              <w:rPr>
                <w:b/>
                <w:bCs/>
              </w:rPr>
            </w:pPr>
            <w:r w:rsidRPr="00D30D7E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center"/>
              <w:rPr>
                <w:b/>
                <w:bCs/>
              </w:rPr>
            </w:pPr>
            <w:r w:rsidRPr="00D30D7E">
              <w:rPr>
                <w:b/>
                <w:bCs/>
              </w:rPr>
              <w:t>Объем</w:t>
            </w:r>
          </w:p>
          <w:p w:rsidR="00FF12B2" w:rsidRPr="00D30D7E" w:rsidRDefault="00FF12B2" w:rsidP="00BE7998">
            <w:pPr>
              <w:suppressAutoHyphens/>
              <w:jc w:val="center"/>
              <w:rPr>
                <w:b/>
                <w:bCs/>
              </w:rPr>
            </w:pPr>
            <w:r w:rsidRPr="00D30D7E">
              <w:rPr>
                <w:b/>
                <w:bCs/>
              </w:rPr>
              <w:t>в часах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jc w:val="center"/>
              <w:rPr>
                <w:b/>
                <w:bCs/>
              </w:rPr>
            </w:pPr>
            <w:r w:rsidRPr="00D30D7E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FF12B2" w:rsidRPr="00D30D7E" w:rsidTr="00BE7998">
        <w:trPr>
          <w:trHeight w:val="229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Cs/>
              </w:rPr>
            </w:pPr>
            <w:r w:rsidRPr="00D30D7E">
              <w:rPr>
                <w:bCs/>
              </w:rPr>
              <w:t>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Cs/>
              </w:rPr>
            </w:pPr>
            <w:r w:rsidRPr="00D30D7E">
              <w:rPr>
                <w:bCs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Cs/>
              </w:rPr>
            </w:pPr>
            <w:r w:rsidRPr="00D30D7E">
              <w:rPr>
                <w:bCs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Cs/>
              </w:rPr>
            </w:pPr>
            <w:r w:rsidRPr="00D30D7E">
              <w:rPr>
                <w:bCs/>
              </w:rPr>
              <w:t>4</w:t>
            </w:r>
          </w:p>
        </w:tc>
      </w:tr>
      <w:tr w:rsidR="00FF12B2" w:rsidRPr="00D30D7E" w:rsidTr="00BE7998">
        <w:trPr>
          <w:trHeight w:val="219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</w:t>
            </w:r>
            <w:r w:rsidRPr="00D30D7E">
              <w:rPr>
                <w:b/>
                <w:bCs/>
              </w:rPr>
              <w:t>. Экономические основы организации предприятий и предпринимательской деятельности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  <w:bCs/>
              </w:rPr>
            </w:pPr>
            <w:r w:rsidRPr="00D30D7E">
              <w:rPr>
                <w:b/>
                <w:bCs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19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Cs/>
              </w:rPr>
              <w:t>Тема 1.1</w:t>
            </w:r>
            <w:r w:rsidRPr="00D30D7E">
              <w:t>Роль строительного комплекса и его значение в национальной экономике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  <w:bCs/>
              </w:rPr>
            </w:pPr>
            <w:r w:rsidRPr="00D30D7E">
              <w:rPr>
                <w:b/>
                <w:bCs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861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  <w:i/>
              </w:rPr>
            </w:pPr>
            <w:r w:rsidRPr="00D30D7E">
              <w:t>Роль и значение отрасли в системе экономики страны. Специфические особенности отрасли, влияющие на формирование ее экономического потенциала. Этапы развития, современное состояние и перспективы развития.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07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 xml:space="preserve">В том числе,  практических занятий и лабораторных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183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Cs/>
              </w:rPr>
              <w:t>Тема 1.2. Организация (предприятие) – основное звено экономики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Содержаниеучебного материала</w:t>
            </w:r>
          </w:p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Cs/>
              </w:rPr>
              <w:t xml:space="preserve">Цель создания и функционирования организации. Внешняя и внутренняя среда организации. Классификация организаций. Отраслевые особенности структуры организации.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 w:rsidRPr="00D30D7E">
              <w:rPr>
                <w:b/>
              </w:rPr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 xml:space="preserve">В том числе,  практических занятий и лабораторных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197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Cs/>
              </w:rPr>
              <w:t>Тема1. 3. Инвестиционная деятельность капитального строительства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 w:rsidRPr="00D30D7E">
              <w:rPr>
                <w:b/>
              </w:rPr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color w:val="000000"/>
              </w:rPr>
              <w:t>ПК 3.1 – ПК 3.3</w:t>
            </w:r>
          </w:p>
          <w:p w:rsidR="00FF12B2" w:rsidRPr="00D30D7E" w:rsidRDefault="00FF12B2" w:rsidP="00BE7998">
            <w:pPr>
              <w:jc w:val="center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Cs/>
              </w:rPr>
              <w:t xml:space="preserve">Капитальное строительство, как один из сегментов инвестиционной деятельности. Этапы строительного процесса. Субъекты инвестиционной деятельности: инвестор, заказчик, застройщик, подрядчик. Организационные формы капитального строительства. 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41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  <w:highlight w:val="lightGray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 xml:space="preserve">В том числе,  практических занятий и лабораторных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  <w:highlight w:val="lightGray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</w:rPr>
            </w:pPr>
          </w:p>
        </w:tc>
      </w:tr>
      <w:tr w:rsidR="00FF12B2" w:rsidRPr="00D30D7E" w:rsidTr="00BE7998">
        <w:trPr>
          <w:trHeight w:val="788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Раздел 2. Экономические ресурсы организации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788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Cs/>
              </w:rPr>
              <w:t>Тема 2.1. Основные фонды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>Содержаниеучебного материала</w:t>
            </w:r>
          </w:p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Cs/>
              </w:rPr>
              <w:t xml:space="preserve">1.Понятие, классификация. Основные фонды – главная составляющая имущества организации.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Cs/>
              </w:rPr>
              <w:t xml:space="preserve">2.Сущность основных фондов. Структура основных фондов. Источники формирования основных фондов.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893B1E" w:rsidRDefault="00FF12B2" w:rsidP="00BE7998">
            <w:pPr>
              <w:suppressAutoHyphens/>
              <w:jc w:val="center"/>
            </w:pPr>
            <w:r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 xml:space="preserve">В том числе,  практических занятий и лабораторных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t>Практическое занятие № 1</w:t>
            </w:r>
            <w:r>
              <w:t>Формирование основных фондов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Default="00FF12B2" w:rsidP="00BE7998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</w:rPr>
            </w:pPr>
          </w:p>
        </w:tc>
      </w:tr>
      <w:tr w:rsidR="00FF12B2" w:rsidRPr="00D30D7E" w:rsidTr="00BE7998">
        <w:trPr>
          <w:trHeight w:val="225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Cs/>
              </w:rPr>
              <w:t>Тема2 .2. Виды оценок основных фондов и виды износа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30D7E">
              <w:rPr>
                <w:b/>
                <w:bCs/>
              </w:rPr>
              <w:t>Содержаниеучебного материала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923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rPr>
                <w:bCs/>
              </w:rPr>
              <w:t>Оценка основных фондов в натуральной и денежной форме. Первоначальная, восстановительная, остаточная, ликвидационная стоимость. Моральный и физический износ. Методика определения стоимости основных фондов.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 xml:space="preserve">В том числе,  практических занятий и лабораторных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59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Cs/>
              </w:rPr>
              <w:t>Тема2.3. Амортизация основных фондов и формы их воспроизводства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30D7E">
              <w:rPr>
                <w:b/>
                <w:bCs/>
              </w:rPr>
              <w:t>Содержаниеучебного материала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1471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rPr>
                <w:bCs/>
              </w:rPr>
              <w:t>Понятие “амортизация”. Норма амортизации. Методы амортизационных начислений объектов основных производных фондов: линейный, нелинейный; способ уменьшаемого остатка, списания стоимости по сумме чисел лет срока полезного использования, списания стоимости пропорционально объёму продукции (услуг). Методика расчета амортизационных отчислений.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 xml:space="preserve">В том числе,  практических занятий и лабораторных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t xml:space="preserve">Практическое занятие № </w:t>
            </w:r>
            <w:r>
              <w:t>2 Расчет амортизационных отчислений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Default="00FF12B2" w:rsidP="00BE7998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40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  <w:i/>
              </w:rPr>
            </w:pPr>
            <w:r w:rsidRPr="00D30D7E">
              <w:rPr>
                <w:bCs/>
              </w:rPr>
              <w:t>Тема 2.4. Показатели использования основных фондов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30D7E">
              <w:rPr>
                <w:b/>
                <w:bCs/>
              </w:rPr>
              <w:t>Содержаниеучебного материала</w:t>
            </w:r>
          </w:p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30D7E">
              <w:rPr>
                <w:bCs/>
              </w:rPr>
              <w:t xml:space="preserve">Обобщающие и частные показатели. Показатели экстенсивного, интенсивного и интегрального использования основных фондов. Фондоотдача, фондоёмкость и </w:t>
            </w:r>
            <w:r w:rsidRPr="00D30D7E">
              <w:rPr>
                <w:bCs/>
              </w:rPr>
              <w:lastRenderedPageBreak/>
              <w:t xml:space="preserve">фондовооруженность. Коэффициенты обновления, выбытия, прироста, сменности, загрузки оборудования; фондоотдача, фондоёмкость, фондовооружённость. Алгоритм расчета показателей использования основных фондов. Основные направления улучшения использования основных фондов. 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24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rPr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4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Практическое занятие № 3</w:t>
            </w:r>
            <w:r w:rsidRPr="00D30D7E">
              <w:t>.</w:t>
            </w:r>
            <w:r w:rsidRPr="00D30D7E">
              <w:rPr>
                <w:bCs/>
              </w:rPr>
              <w:t>Определение стоимости основных фондов и расчет амортизационных отчислений. Расчет показателей использования основных фондов.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4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  <w:i/>
              </w:rPr>
            </w:pPr>
            <w:r w:rsidRPr="00D30D7E">
              <w:rPr>
                <w:bCs/>
              </w:rPr>
              <w:t>Тема2.5. Нематериальные активы и интеллектуальная собственность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r w:rsidRPr="00D30D7E">
              <w:rPr>
                <w:b/>
                <w:bCs/>
              </w:rPr>
              <w:t>Содержаниеучебного материала</w:t>
            </w:r>
          </w:p>
          <w:p w:rsidR="00FF12B2" w:rsidRPr="00D30D7E" w:rsidRDefault="00FF12B2" w:rsidP="00BE7998">
            <w:r w:rsidRPr="00D30D7E">
              <w:t xml:space="preserve">Нематериальные активы находящиеся в организации на праве собственности, хозяйственного ведения, оперативного управления. Объекты интеллектуальной собственности. Деловая репутация, товарный знак, организационные расходы. Износ нематериальных активов.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 w:rsidRPr="00D30D7E">
              <w:rPr>
                <w:b/>
              </w:rPr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 xml:space="preserve">В том числе,  практических занятий и лабораторных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t xml:space="preserve">Практическое занятие № </w:t>
            </w:r>
            <w:r>
              <w:t xml:space="preserve">4Расчет потребности  в НМА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Default="00FF12B2" w:rsidP="00BE7998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3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ind w:right="-139"/>
              <w:rPr>
                <w:b/>
                <w:bCs/>
                <w:spacing w:val="-2"/>
              </w:rPr>
            </w:pPr>
            <w:r w:rsidRPr="00D30D7E">
              <w:rPr>
                <w:bCs/>
              </w:rPr>
              <w:t>Тема 2.6.Оборотные средства организации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r w:rsidRPr="00D30D7E">
              <w:rPr>
                <w:b/>
                <w:bCs/>
              </w:rPr>
              <w:t>Содержаниеучебного материала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866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ind w:right="-139"/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t xml:space="preserve">Сущность, состав, структура оборотных средств организации. Кругооборот средств предприятия. Состав и классификация оборотных средств. Источники формирования оборотных средств. Методика определения потребности предприятия в оборотных средствах. 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ind w:right="-139"/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 xml:space="preserve">В том числе,  практических занятий и лабораторных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ind w:right="-139"/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t xml:space="preserve">Практическое занятие № </w:t>
            </w:r>
            <w:r>
              <w:t>5</w:t>
            </w:r>
            <w:r w:rsidRPr="00D30D7E">
              <w:t xml:space="preserve"> Методика определения потребности предприятия в оборотных средствах.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Default="00FF12B2" w:rsidP="00BE7998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ind w:right="-139"/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66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ind w:right="-139"/>
              <w:rPr>
                <w:b/>
                <w:bCs/>
                <w:spacing w:val="-2"/>
              </w:rPr>
            </w:pPr>
            <w:r w:rsidRPr="00D30D7E">
              <w:rPr>
                <w:bCs/>
              </w:rPr>
              <w:t>Тема 2.7.Показатели использования оборотных средств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r w:rsidRPr="00D30D7E">
              <w:rPr>
                <w:b/>
                <w:bCs/>
              </w:rPr>
              <w:t>Содержаниеучебного материала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595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ind w:right="-139"/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t>Коэффициент оборачиваемости, продолжительность одного оборота в днях, коэффициент загрузки. Абсолютное и относительное высвобождение средств.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161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</w:rPr>
            </w:pPr>
            <w:r w:rsidRPr="00D30D7E">
              <w:rPr>
                <w:b/>
              </w:rPr>
              <w:t>В том числе,  практических занятий и лабораторных работ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 w:rsidRPr="00D30D7E">
              <w:rPr>
                <w:b/>
              </w:rPr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161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t>Пр</w:t>
            </w:r>
            <w:r>
              <w:t>актическое занятие № 6</w:t>
            </w:r>
            <w:r w:rsidRPr="00D30D7E">
              <w:t>.Расчет оптимальной величины оборотных средств организации. Расчет показателей использования оборотных средств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161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58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lastRenderedPageBreak/>
              <w:t>Раздел 3. Трудовые ресурсы и оплата труда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58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r w:rsidRPr="00D30D7E">
              <w:rPr>
                <w:bCs/>
              </w:rPr>
              <w:t>Тема 3.1. Кадры организации и производительность труда</w:t>
            </w:r>
          </w:p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Содержание  учебного материала: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901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t xml:space="preserve">Персонал организации: понятие и классификация. Движение кадров. Количественная и качественная характеристика трудовых ресурсов. Методика расчета численности работников организации: производительность труда.  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 xml:space="preserve">В том числе,  практических занятий и лабораторных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t>Практическое занятие №</w:t>
            </w:r>
            <w:r>
              <w:t xml:space="preserve"> 7 Расчет движения кадров.</w:t>
            </w:r>
            <w:r w:rsidRPr="00D30D7E">
              <w:t xml:space="preserve">. Методика расчета численности работников организации: производительность труда. 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Default="00FF12B2" w:rsidP="00BE7998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62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r w:rsidRPr="00D30D7E">
              <w:t>Тема 3.2Организация оплаты труда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</w:rPr>
            </w:pPr>
            <w:r w:rsidRPr="00D30D7E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595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color w:val="000000"/>
              </w:rPr>
              <w:t xml:space="preserve">Мотивация труда. Сущность и принципы оплаты труда, тарифная система оплаты труда и ее элементы. Форма и системы оплаты труда. 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 xml:space="preserve">В том числе,  практических занятий и лабораторных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t>Практическое занятие №</w:t>
            </w:r>
            <w:r>
              <w:t xml:space="preserve"> 8 Расчет оплаты труда работников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Default="00FF12B2" w:rsidP="00BE7998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71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</w:rPr>
            </w:pPr>
            <w:r w:rsidRPr="00D30D7E">
              <w:rPr>
                <w:b/>
              </w:rPr>
              <w:t>Раздел 4.. Издержки производства и себестоимость продукции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71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r w:rsidRPr="00D30D7E">
              <w:t>Тема 4.1. Классификация и калькулирование затрат на производство и реализацию продукции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877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color w:val="000000"/>
              </w:rPr>
              <w:t>Понятие издержек производства. Классификация издержек по виду производства, по виду продукции, по виду расходов, по месту возникновения затрат. Методы калькулирование затрат. Группировка издержек по элементам затрат.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 xml:space="preserve">В том числе,  практических занятий и лабораторных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t>Практическое занятие №</w:t>
            </w:r>
            <w:r>
              <w:t xml:space="preserve"> 9 </w:t>
            </w:r>
            <w:r w:rsidRPr="00D30D7E">
              <w:rPr>
                <w:color w:val="000000"/>
              </w:rPr>
              <w:t>Методы калькулирование затрат. Группировка издержек по элементам затрат.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Default="00FF12B2" w:rsidP="00BE7998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85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r w:rsidRPr="00D30D7E">
              <w:t>Тема 4.2.Себестоимость строительно-</w:t>
            </w:r>
            <w:r w:rsidRPr="00D30D7E">
              <w:lastRenderedPageBreak/>
              <w:t xml:space="preserve">монтажных работ, виды себестоимости 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r w:rsidRPr="00D30D7E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FF12B2" w:rsidRPr="00D30D7E" w:rsidRDefault="00FF12B2" w:rsidP="00BE7998">
            <w:r w:rsidRPr="00D30D7E">
              <w:rPr>
                <w:bCs/>
              </w:rPr>
              <w:t>Понятие себестоимости. Состав затрат. Сметная себестоимость строительно-монтажных работ. Группировка издержек по статьям и элементам затрат.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 w:rsidRPr="00D30D7E">
              <w:rPr>
                <w:b/>
              </w:rPr>
              <w:t>6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877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Cs/>
              </w:rPr>
              <w:t xml:space="preserve">Плановая себестоимость: понятие, назначение, порядок определения. Важнейшие пути снижения затрат на производство. Фактическая себестоимость: понятие, назначение, порядок определения. 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79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</w:rPr>
            </w:pPr>
            <w:r w:rsidRPr="00D30D7E">
              <w:rPr>
                <w:b/>
              </w:rPr>
              <w:t>В том числе,  практических занятий и лабораторных работ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 w:rsidRPr="00D30D7E">
              <w:rPr>
                <w:b/>
              </w:rPr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195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>
              <w:t>Практическое занятие № 10</w:t>
            </w:r>
            <w:r w:rsidRPr="00D30D7E">
              <w:t>.</w:t>
            </w:r>
            <w:r w:rsidRPr="00D30D7E">
              <w:rPr>
                <w:bCs/>
                <w:spacing w:val="-2"/>
              </w:rPr>
              <w:t>Составление калькуляции затрат на производство и реализацию продукции. Расчет сметной, плановой себестоимости.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  <w:r w:rsidRPr="00D30D7E"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195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78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</w:rPr>
            </w:pPr>
            <w:r w:rsidRPr="00D30D7E">
              <w:rPr>
                <w:b/>
              </w:rPr>
              <w:t>Раздел 5. Финансы организации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 w:rsidRPr="00D30D7E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78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r w:rsidRPr="00D30D7E">
              <w:t xml:space="preserve">Тема5.1.Финансовые ресурсы организации 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</w:rPr>
            </w:pPr>
            <w:r w:rsidRPr="00D30D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 w:rsidRPr="00D30D7E">
              <w:rPr>
                <w:b/>
              </w:rPr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579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rPr>
                <w:bCs/>
              </w:rPr>
              <w:t>Источники формирования финансовых ресурсов предприятия. Структура финансовых ресурсов предприятия. Финансовый механизм, финансовые методы.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 xml:space="preserve">В том числе,  практических занятий и лабораторных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>
              <w:t xml:space="preserve">Практическое занятие № 11. </w:t>
            </w:r>
            <w:r w:rsidRPr="00D30D7E">
              <w:rPr>
                <w:bCs/>
              </w:rPr>
              <w:t>Финансовый механизм, финансовые методы.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Default="00FF12B2" w:rsidP="00BE7998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97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r w:rsidRPr="00D30D7E">
              <w:t xml:space="preserve">Тема 5.2 Взаимодействие организации с различными финансовыми институтами 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 w:rsidRPr="00D30D7E">
              <w:rPr>
                <w:b/>
              </w:rPr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563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rPr>
                <w:bCs/>
              </w:rPr>
              <w:t>Взаимоотношение организации с банками. Кредитные отношения с банком. Страховые компании. Биржа. Фондовый рынок.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 xml:space="preserve">В том числе,  практических занятий и лабораторных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317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71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r w:rsidRPr="00D30D7E">
              <w:t>Тема 5.3.Показатели эффективной деятельности организации</w:t>
            </w:r>
          </w:p>
          <w:p w:rsidR="00FF12B2" w:rsidRPr="00D30D7E" w:rsidRDefault="00FF12B2" w:rsidP="00BE7998">
            <w:pPr>
              <w:rPr>
                <w:color w:val="FF0000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 w:rsidRPr="00D30D7E">
              <w:rPr>
                <w:b/>
              </w:rPr>
              <w:t>6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877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rPr>
                <w:bCs/>
              </w:rPr>
              <w:t>1.Понятие экономической эффективности. Общая и сравнительная экономическая эффективность. Фактор времени в строительстве и определение нормы дисконтирования.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7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30D7E">
              <w:rPr>
                <w:bCs/>
              </w:rPr>
              <w:t>2.Прибыль и рентабельность – основные показатели, характеризующие эффективность производственно-хозяйственной деятельности строительной организации. Сметная, плановая и фактическая прибыль и рентабельность.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56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30D7E">
              <w:rPr>
                <w:bCs/>
              </w:rPr>
              <w:t>3. Распределение прибыли в соответствии со стратегией развития строительной организации.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1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rPr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1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Практическое занятие № 12,13 </w:t>
            </w:r>
            <w:r w:rsidRPr="00D30D7E">
              <w:rPr>
                <w:bCs/>
              </w:rPr>
              <w:t>Расчет прибыли и рентабельности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1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</w:rPr>
            </w:pPr>
            <w:r w:rsidRPr="00D30D7E">
              <w:rPr>
                <w:b/>
              </w:rPr>
              <w:t>Раздел 6. Основы налогообложения организаций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 w:rsidRPr="00D30D7E">
              <w:rPr>
                <w:b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  <w:spacing w:val="-2"/>
              </w:rPr>
            </w:pPr>
            <w:r w:rsidRPr="00D30D7E">
              <w:t>Тема6.1.Общая характеристика налоговой системы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30D7E">
              <w:rPr>
                <w:b/>
                <w:bCs/>
              </w:rPr>
              <w:t>Содержание учебного материала</w:t>
            </w:r>
          </w:p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30D7E">
              <w:rPr>
                <w:bCs/>
              </w:rPr>
              <w:t>Система налогов и сборов в Российской Федерации. Налоговый кодекс Российской Федерации. Функции налогов. Методы исчисления налогов.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 w:rsidRPr="00D30D7E">
              <w:rPr>
                <w:b/>
              </w:rPr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 xml:space="preserve">В том числе,  практических занятий и лабораторных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50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r w:rsidRPr="00D30D7E">
              <w:t>Тема 6.2 Классификация налогов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30D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 w:rsidRPr="00D30D7E">
              <w:rPr>
                <w:b/>
              </w:rPr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119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rPr>
                <w:bCs/>
              </w:rPr>
              <w:t xml:space="preserve">Классификация и характеристика налогов. Федеральные налоги: на добавленную стоимость, на прибыль организаций, страховые взносы. Акцизы. Региональные и местные налоги. Плательщики налога, объекты обложения, и сроки уплаты. Налоговая база и ставки, налоговые льготы. Порядок исчисления налога. 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 xml:space="preserve">В том числе,  практических занятий и лабораторных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34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</w:rPr>
            </w:pPr>
            <w:r w:rsidRPr="00D30D7E">
              <w:rPr>
                <w:b/>
              </w:rPr>
              <w:t>Раздел 7.Основы маркетинга и менеджмента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34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r w:rsidRPr="00D30D7E">
              <w:t>Тема 7.1 .Строительная продукция в системе маркетинга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30D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 w:rsidRPr="00D30D7E">
              <w:rPr>
                <w:b/>
              </w:rPr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1205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rPr>
                <w:bCs/>
              </w:rPr>
              <w:t>Особенности строительной продукции как товара. Маркетинговые исследования рынка строительной продукции. Маркетинговая стратегия и тактика строительной организации. Сегментация рынка строительной продукции. Позиционирование строительной продукции на рынке.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Cs/>
              </w:rPr>
            </w:pPr>
            <w:r w:rsidRPr="00D30D7E">
              <w:rPr>
                <w:b/>
                <w:bCs/>
              </w:rPr>
              <w:t xml:space="preserve">В том числе,  практических занятий и лабораторных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  <w:p w:rsidR="00FF12B2" w:rsidRPr="00A257D8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Написание реферата на тему :</w:t>
            </w:r>
            <w:r w:rsidRPr="00D30D7E">
              <w:rPr>
                <w:bCs/>
              </w:rPr>
              <w:t xml:space="preserve"> Маркетинговая стратегия и тактика строительной организации.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56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r w:rsidRPr="00D30D7E">
              <w:t>Тема 7.2Особенности сбыта строительной продукции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30D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  <w:r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lastRenderedPageBreak/>
              <w:t>ПК 3.1 – ПК 3.3</w:t>
            </w:r>
          </w:p>
        </w:tc>
      </w:tr>
      <w:tr w:rsidR="00FF12B2" w:rsidRPr="00D30D7E" w:rsidTr="00BE7998">
        <w:trPr>
          <w:trHeight w:val="892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rPr>
                <w:bCs/>
              </w:rPr>
              <w:t>Функции сбытового маркетинга. Реализация строительных контрагентов через торги. Маркетинговые коммуникации в строительстве. Контроль, как одна из функций управления.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395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rPr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95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t xml:space="preserve">Практическое </w:t>
            </w:r>
            <w:r>
              <w:t>занятие № 14</w:t>
            </w:r>
            <w:r w:rsidRPr="00D30D7E">
              <w:t>.</w:t>
            </w:r>
            <w:r>
              <w:t xml:space="preserve">16 </w:t>
            </w:r>
            <w:r w:rsidRPr="00D30D7E">
              <w:rPr>
                <w:bCs/>
              </w:rPr>
              <w:t>Маркетинговые исследования сбыта строительной продукции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4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  <w:p w:rsidR="00FF12B2" w:rsidRPr="00D30D7E" w:rsidRDefault="00FF12B2" w:rsidP="00BE7998">
            <w:pPr>
              <w:rPr>
                <w:b/>
                <w:bCs/>
              </w:rPr>
            </w:pPr>
            <w:r>
              <w:rPr>
                <w:b/>
                <w:bCs/>
              </w:rPr>
              <w:t>Составление презентаций : Рынки сбыта строительной продукции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19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r w:rsidRPr="00D30D7E">
              <w:t xml:space="preserve">Тема </w:t>
            </w:r>
          </w:p>
          <w:p w:rsidR="00FF12B2" w:rsidRPr="00D30D7E" w:rsidRDefault="00FF12B2" w:rsidP="00BE7998">
            <w:pPr>
              <w:rPr>
                <w:b/>
                <w:bCs/>
                <w:spacing w:val="-2"/>
              </w:rPr>
            </w:pPr>
            <w:r w:rsidRPr="00D30D7E">
              <w:t>7.3. Цели и задачи управления организациями различных организационно-правовых форм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30D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  <w:r w:rsidRPr="00D30D7E">
              <w:rPr>
                <w:bCs/>
                <w:iCs/>
              </w:rPr>
              <w:t xml:space="preserve">ОК 01. </w:t>
            </w:r>
            <w:r w:rsidRPr="00D30D7E">
              <w:rPr>
                <w:color w:val="000000"/>
              </w:rPr>
              <w:t>– ОК 07., ОК 09 – ОК 11</w:t>
            </w:r>
          </w:p>
          <w:p w:rsidR="00FF12B2" w:rsidRPr="00D30D7E" w:rsidRDefault="00FF12B2" w:rsidP="00BE7998">
            <w:pPr>
              <w:keepNext/>
              <w:jc w:val="both"/>
              <w:outlineLvl w:val="1"/>
              <w:rPr>
                <w:color w:val="000000"/>
              </w:rPr>
            </w:pP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color w:val="000000"/>
              </w:rPr>
              <w:t>ПК 3.1 – ПК 3.3</w:t>
            </w:r>
          </w:p>
        </w:tc>
      </w:tr>
      <w:tr w:rsidR="00FF12B2" w:rsidRPr="00D30D7E" w:rsidTr="00BE7998">
        <w:trPr>
          <w:trHeight w:val="929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rPr>
                <w:bCs/>
              </w:rPr>
              <w:t>Понятие менеджмента. Менеджмент как особый вид профессиональной деятельности. Цели и задачи управления организациями. Особенности управления организациями различных организационно-правовых форм.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331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0D7E">
              <w:rPr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Практическое занятие № 17 18 </w:t>
            </w:r>
            <w:r w:rsidRPr="00D30D7E">
              <w:rPr>
                <w:bCs/>
              </w:rPr>
              <w:t>Разработка модели влияния внешней среды на организацию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/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suppressAutoHyphens/>
              <w:jc w:val="center"/>
              <w:rPr>
                <w:bCs/>
              </w:rPr>
            </w:pPr>
            <w:r w:rsidRPr="00D30D7E">
              <w:rPr>
                <w:bCs/>
              </w:rPr>
              <w:t>-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  <w:tr w:rsidR="00FF12B2" w:rsidRPr="00D30D7E" w:rsidTr="00BE7998"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suppressAutoHyphens/>
              <w:rPr>
                <w:b/>
                <w:bCs/>
              </w:rPr>
            </w:pPr>
            <w:r w:rsidRPr="00D30D7E">
              <w:rPr>
                <w:b/>
                <w:bCs/>
              </w:rPr>
              <w:t xml:space="preserve">Курсовая  работа </w:t>
            </w:r>
          </w:p>
          <w:p w:rsidR="00FF12B2" w:rsidRPr="00D30D7E" w:rsidRDefault="00FF12B2" w:rsidP="00BE7998">
            <w:pPr>
              <w:suppressAutoHyphens/>
              <w:jc w:val="both"/>
              <w:rPr>
                <w:bCs/>
                <w:color w:val="000000"/>
              </w:rPr>
            </w:pPr>
            <w:r w:rsidRPr="00D30D7E">
              <w:rPr>
                <w:bCs/>
                <w:color w:val="000000"/>
              </w:rPr>
              <w:t>Выполнение курсовой работы по дисциплине обязательно</w:t>
            </w:r>
          </w:p>
          <w:p w:rsidR="00FF12B2" w:rsidRPr="00905018" w:rsidRDefault="00FF12B2" w:rsidP="00BE7998">
            <w:pPr>
              <w:suppressAutoHyphens/>
              <w:rPr>
                <w:b/>
              </w:rPr>
            </w:pPr>
            <w:r w:rsidRPr="00905018">
              <w:rPr>
                <w:b/>
                <w:bCs/>
              </w:rPr>
              <w:t>Составление проектно-сметной документации на основании проектируемых объектов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rPr>
                <w:b/>
              </w:rPr>
              <w:t>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</w:pPr>
            <w:r w:rsidRPr="00D30D7E">
              <w:t>ОК 01. – ОК 07., ОК 09 – ОК 11</w:t>
            </w:r>
          </w:p>
          <w:p w:rsidR="00FF12B2" w:rsidRPr="00D30D7E" w:rsidRDefault="00FF12B2" w:rsidP="00BE7998">
            <w:pPr>
              <w:jc w:val="center"/>
              <w:rPr>
                <w:b/>
              </w:rPr>
            </w:pPr>
            <w:r w:rsidRPr="00D30D7E">
              <w:t>ПК 3.1 – ПК 3.3</w:t>
            </w:r>
          </w:p>
        </w:tc>
      </w:tr>
      <w:tr w:rsidR="00FF12B2" w:rsidRPr="00D30D7E" w:rsidTr="00BE7998">
        <w:trPr>
          <w:trHeight w:val="226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both"/>
              <w:rPr>
                <w:b/>
              </w:rPr>
            </w:pPr>
            <w:r w:rsidRPr="00D30D7E">
              <w:rPr>
                <w:b/>
              </w:rPr>
              <w:t xml:space="preserve">Обязательные аудиторные учебные занятия </w:t>
            </w:r>
            <w:r w:rsidRPr="00D30D7E">
              <w:rPr>
                <w:b/>
                <w:bCs/>
              </w:rPr>
              <w:t>по курсовому проекту: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  <w:rPr>
                <w:b/>
                <w:i/>
              </w:rPr>
            </w:pPr>
            <w:r w:rsidRPr="00D30D7E">
              <w:rPr>
                <w:b/>
                <w:i/>
              </w:rPr>
              <w:t>20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45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FF12B2">
            <w:pPr>
              <w:numPr>
                <w:ilvl w:val="0"/>
                <w:numId w:val="2"/>
              </w:numPr>
              <w:spacing w:line="276" w:lineRule="auto"/>
            </w:pPr>
            <w:r w:rsidRPr="00D30D7E">
              <w:t>Расчет сметной стоимости строительно-монтажных работ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  <w:rPr>
                <w:b/>
                <w:i/>
              </w:rPr>
            </w:pPr>
            <w:r w:rsidRPr="00D30D7E"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19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FF12B2">
            <w:pPr>
              <w:numPr>
                <w:ilvl w:val="0"/>
                <w:numId w:val="2"/>
              </w:numPr>
              <w:spacing w:line="276" w:lineRule="auto"/>
            </w:pPr>
            <w:r w:rsidRPr="00D30D7E">
              <w:t>Разработка мероприятий по снижению себестоимости строительно-монтажных работ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</w:pPr>
            <w:r w:rsidRPr="00D30D7E"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97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FF12B2">
            <w:pPr>
              <w:numPr>
                <w:ilvl w:val="0"/>
                <w:numId w:val="2"/>
              </w:numPr>
              <w:spacing w:line="276" w:lineRule="auto"/>
            </w:pPr>
            <w:r w:rsidRPr="00D30D7E">
              <w:t>Расчет плановой себестоимости строительно-монтажных работ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</w:pPr>
            <w:r w:rsidRPr="00D30D7E"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81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FF12B2">
            <w:pPr>
              <w:numPr>
                <w:ilvl w:val="0"/>
                <w:numId w:val="2"/>
              </w:numPr>
              <w:spacing w:line="276" w:lineRule="auto"/>
            </w:pPr>
            <w:r w:rsidRPr="00D30D7E">
              <w:t>Расчет сметной и плановой прибыли и рентабельности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</w:pPr>
            <w:r w:rsidRPr="00D30D7E"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344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FF12B2">
            <w:pPr>
              <w:numPr>
                <w:ilvl w:val="0"/>
                <w:numId w:val="2"/>
              </w:numPr>
              <w:spacing w:line="276" w:lineRule="auto"/>
            </w:pPr>
            <w:r w:rsidRPr="00D30D7E">
              <w:t>Расчет численно-квалификационного состава бригады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</w:pPr>
            <w:r w:rsidRPr="00D30D7E"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313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FF12B2">
            <w:pPr>
              <w:numPr>
                <w:ilvl w:val="0"/>
                <w:numId w:val="2"/>
              </w:numPr>
              <w:spacing w:line="276" w:lineRule="auto"/>
            </w:pPr>
            <w:r w:rsidRPr="00D30D7E">
              <w:t>Расчет фонда оплаты труда основным работникам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</w:pPr>
            <w:r w:rsidRPr="00D30D7E"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303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FF12B2">
            <w:pPr>
              <w:numPr>
                <w:ilvl w:val="0"/>
                <w:numId w:val="2"/>
              </w:numPr>
              <w:spacing w:line="276" w:lineRule="auto"/>
            </w:pPr>
            <w:r w:rsidRPr="00D30D7E">
              <w:t>Расчет заработной платы работникам, расчет НДФЛ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</w:pPr>
            <w:r w:rsidRPr="00D30D7E"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309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FF12B2">
            <w:pPr>
              <w:numPr>
                <w:ilvl w:val="0"/>
                <w:numId w:val="2"/>
              </w:numPr>
              <w:spacing w:line="276" w:lineRule="auto"/>
            </w:pPr>
            <w:r w:rsidRPr="00D30D7E">
              <w:t>Расчет показателей производительности труда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</w:pPr>
            <w:r w:rsidRPr="00D30D7E"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97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FF12B2">
            <w:pPr>
              <w:numPr>
                <w:ilvl w:val="0"/>
                <w:numId w:val="2"/>
              </w:numPr>
              <w:spacing w:line="276" w:lineRule="auto"/>
            </w:pPr>
            <w:r w:rsidRPr="00D30D7E">
              <w:t>Расчет налогов, отчисляемых с прибыли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</w:pPr>
            <w:r w:rsidRPr="00D30D7E"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69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FF12B2">
            <w:pPr>
              <w:numPr>
                <w:ilvl w:val="0"/>
                <w:numId w:val="2"/>
              </w:numPr>
              <w:spacing w:line="276" w:lineRule="auto"/>
            </w:pPr>
            <w:r w:rsidRPr="00D30D7E">
              <w:t>Расчет технико-экономических показателей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</w:pPr>
            <w:r w:rsidRPr="00D30D7E"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both"/>
              <w:rPr>
                <w:b/>
              </w:rPr>
            </w:pPr>
            <w:r w:rsidRPr="00D30D7E">
              <w:rPr>
                <w:b/>
              </w:rPr>
              <w:t>Самостоятельная учебная работа обучающегося над курсовым проектом: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  <w:rPr>
                <w:b/>
                <w:i/>
              </w:rPr>
            </w:pPr>
            <w:r w:rsidRPr="00D30D7E">
              <w:rPr>
                <w:b/>
                <w:i/>
              </w:rPr>
              <w:t>6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FF12B2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D30D7E">
              <w:t xml:space="preserve">Подготовка ведомости объемов  строительно-монтажных работ и калькуляции трудозатрат в </w:t>
            </w:r>
            <w:r w:rsidRPr="00D30D7E">
              <w:lastRenderedPageBreak/>
              <w:t>соответствии с заданием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</w:pPr>
            <w:r w:rsidRPr="00D30D7E">
              <w:lastRenderedPageBreak/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FF12B2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D30D7E">
              <w:lastRenderedPageBreak/>
              <w:t xml:space="preserve">Работа над данными календарного плана на выполнение заданного вида строительно-монтажных работ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</w:pPr>
            <w:r w:rsidRPr="00D30D7E"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FF12B2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D30D7E">
              <w:t>Изучение нормативной документации по способам инвестирования, основанных на долгосрочной аренде имущества при сохранении права собственности за арендодателем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</w:pPr>
            <w:r w:rsidRPr="00D30D7E">
              <w:t>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Промежуточная аттестация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ДЗ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  <w:bCs/>
              </w:rPr>
            </w:pPr>
          </w:p>
        </w:tc>
      </w:tr>
      <w:tr w:rsidR="00FF12B2" w:rsidRPr="00D30D7E" w:rsidTr="00BE7998">
        <w:trPr>
          <w:trHeight w:val="20"/>
        </w:trPr>
        <w:tc>
          <w:tcPr>
            <w:tcW w:w="3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rPr>
                <w:b/>
                <w:bCs/>
              </w:rPr>
            </w:pPr>
            <w:r w:rsidRPr="00D30D7E">
              <w:rPr>
                <w:b/>
                <w:bCs/>
              </w:rPr>
              <w:t>Всего: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B2" w:rsidRPr="00D30D7E" w:rsidRDefault="00FF12B2" w:rsidP="00BE79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2" w:rsidRPr="00D30D7E" w:rsidRDefault="00FF12B2" w:rsidP="00BE7998">
            <w:pPr>
              <w:jc w:val="center"/>
              <w:rPr>
                <w:b/>
                <w:bCs/>
              </w:rPr>
            </w:pPr>
          </w:p>
        </w:tc>
      </w:tr>
    </w:tbl>
    <w:p w:rsidR="00FF12B2" w:rsidRPr="00D30D7E" w:rsidRDefault="00FF12B2" w:rsidP="00FF12B2">
      <w:pPr>
        <w:ind w:firstLine="709"/>
        <w:rPr>
          <w:i/>
        </w:rPr>
        <w:sectPr w:rsidR="00FF12B2" w:rsidRPr="00D30D7E" w:rsidSect="00142FA3">
          <w:pgSz w:w="16840" w:h="11907" w:orient="landscape"/>
          <w:pgMar w:top="851" w:right="1134" w:bottom="709" w:left="992" w:header="709" w:footer="709" w:gutter="0"/>
          <w:cols w:space="720"/>
        </w:sectPr>
      </w:pPr>
    </w:p>
    <w:p w:rsidR="00FF12B2" w:rsidRPr="00D30D7E" w:rsidRDefault="00FF12B2" w:rsidP="00FF12B2">
      <w:pPr>
        <w:ind w:left="1353"/>
        <w:rPr>
          <w:b/>
          <w:bCs/>
        </w:rPr>
      </w:pPr>
      <w:r w:rsidRPr="00D30D7E">
        <w:rPr>
          <w:b/>
          <w:bCs/>
        </w:rPr>
        <w:lastRenderedPageBreak/>
        <w:t>3. УСЛОВИЯ РЕАЛИЗАЦИИ ПРОГРАММЫ УЧЕБНОЙ ДИСЦИПЛИНЫ</w:t>
      </w:r>
    </w:p>
    <w:p w:rsidR="00FF12B2" w:rsidRPr="00D30D7E" w:rsidRDefault="00FF12B2" w:rsidP="00FF12B2">
      <w:pPr>
        <w:suppressAutoHyphens/>
        <w:ind w:firstLine="709"/>
        <w:jc w:val="both"/>
        <w:rPr>
          <w:bCs/>
        </w:rPr>
      </w:pPr>
      <w:r w:rsidRPr="00D30D7E">
        <w:rPr>
          <w:b/>
          <w:bCs/>
        </w:rPr>
        <w:t>3.1.</w:t>
      </w:r>
      <w:r w:rsidRPr="00D30D7E">
        <w:rPr>
          <w:bCs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FF12B2" w:rsidRPr="00D30D7E" w:rsidRDefault="00FF12B2" w:rsidP="00FF12B2">
      <w:pPr>
        <w:suppressAutoHyphens/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D30D7E">
        <w:rPr>
          <w:bCs/>
        </w:rPr>
        <w:t>Кабинет</w:t>
      </w:r>
      <w:r w:rsidRPr="00D30D7E">
        <w:rPr>
          <w:bCs/>
          <w:i/>
        </w:rPr>
        <w:t xml:space="preserve"> «</w:t>
      </w:r>
      <w:r w:rsidRPr="00D30D7E">
        <w:rPr>
          <w:bCs/>
          <w:i/>
          <w:u w:val="single"/>
        </w:rPr>
        <w:t>Экономика отрасли  и предпринимательства</w:t>
      </w:r>
      <w:r w:rsidRPr="00D30D7E">
        <w:rPr>
          <w:bCs/>
          <w:i/>
        </w:rPr>
        <w:t>»</w:t>
      </w:r>
      <w:r w:rsidRPr="00D30D7E">
        <w:t>оснащенный о</w:t>
      </w:r>
      <w:r w:rsidRPr="00D30D7E">
        <w:rPr>
          <w:bCs/>
        </w:rPr>
        <w:t xml:space="preserve">борудованием: </w:t>
      </w:r>
      <w:r w:rsidRPr="00D30D7E">
        <w:rPr>
          <w:bCs/>
          <w:szCs w:val="28"/>
        </w:rPr>
        <w:t>рабочие места преподавателя и обучающихся (столы , стулья)</w:t>
      </w:r>
    </w:p>
    <w:p w:rsidR="00FF12B2" w:rsidRPr="00D30D7E" w:rsidRDefault="00FF12B2" w:rsidP="00FF12B2">
      <w:pPr>
        <w:suppressAutoHyphens/>
        <w:ind w:firstLine="709"/>
        <w:jc w:val="both"/>
      </w:pPr>
      <w:r w:rsidRPr="00D30D7E">
        <w:t>т</w:t>
      </w:r>
      <w:r w:rsidRPr="00D30D7E">
        <w:rPr>
          <w:bCs/>
        </w:rPr>
        <w:t xml:space="preserve">ехническими средствами обучения: </w:t>
      </w:r>
      <w:r w:rsidRPr="00D30D7E">
        <w:rPr>
          <w:bCs/>
          <w:szCs w:val="28"/>
        </w:rPr>
        <w:t xml:space="preserve">мобильное </w:t>
      </w:r>
      <w:r w:rsidRPr="00D30D7E">
        <w:rPr>
          <w:color w:val="333333"/>
          <w:shd w:val="clear" w:color="auto" w:fill="FFFFFF"/>
        </w:rPr>
        <w:t>автоматизированное рабочее место</w:t>
      </w:r>
      <w:r w:rsidRPr="00D30D7E">
        <w:rPr>
          <w:bCs/>
          <w:szCs w:val="28"/>
        </w:rPr>
        <w:t>преподавателя: персональный компьютер, мультимедийный проектор, экран, акустическая система</w:t>
      </w:r>
    </w:p>
    <w:p w:rsidR="00FF12B2" w:rsidRPr="00D30D7E" w:rsidRDefault="00FF12B2" w:rsidP="00FF12B2">
      <w:pPr>
        <w:suppressAutoHyphens/>
        <w:ind w:firstLine="709"/>
        <w:jc w:val="both"/>
        <w:rPr>
          <w:b/>
          <w:bCs/>
        </w:rPr>
      </w:pPr>
      <w:r w:rsidRPr="00D30D7E">
        <w:rPr>
          <w:b/>
          <w:bCs/>
        </w:rPr>
        <w:t>3.2. Информационное обеспечение реализации программы</w:t>
      </w:r>
    </w:p>
    <w:p w:rsidR="00FF12B2" w:rsidRPr="00D30D7E" w:rsidRDefault="00FF12B2" w:rsidP="00FF12B2">
      <w:pPr>
        <w:suppressAutoHyphens/>
        <w:ind w:firstLine="709"/>
        <w:jc w:val="both"/>
      </w:pPr>
      <w:r w:rsidRPr="00D30D7E">
        <w:rPr>
          <w:bCs/>
        </w:rPr>
        <w:t>Для реализации программы библиотечный фонд образовательной организации должен иметь п</w:t>
      </w:r>
      <w:r w:rsidRPr="00D30D7E"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FF12B2" w:rsidRPr="000D287D" w:rsidRDefault="00FF12B2" w:rsidP="00FF12B2">
      <w:pPr>
        <w:ind w:left="360"/>
      </w:pPr>
    </w:p>
    <w:p w:rsidR="00FF12B2" w:rsidRPr="000D287D" w:rsidRDefault="00FF12B2" w:rsidP="00FF12B2">
      <w:pPr>
        <w:ind w:left="360" w:firstLine="348"/>
        <w:rPr>
          <w:b/>
        </w:rPr>
      </w:pPr>
      <w:r w:rsidRPr="000D287D">
        <w:rPr>
          <w:b/>
        </w:rPr>
        <w:t>3.2.1. Печатные издания</w:t>
      </w:r>
    </w:p>
    <w:p w:rsidR="00FF12B2" w:rsidRPr="000D287D" w:rsidRDefault="00FF12B2" w:rsidP="00FF12B2">
      <w:pPr>
        <w:pStyle w:val="Default"/>
        <w:spacing w:line="360" w:lineRule="auto"/>
      </w:pPr>
      <w:r>
        <w:t>1</w:t>
      </w:r>
      <w:r w:rsidRPr="000D287D">
        <w:t xml:space="preserve">.Основы менеджмента 1.Экономика строительной отрасли: учеб.для студ. сред. проф. учеб. учреждений / под ред. Н.И.Бакушевой. - 3-е изд., стер. – М.: Издательский центр «Академия», 2010. – 224с. </w:t>
      </w:r>
    </w:p>
    <w:p w:rsidR="00FF12B2" w:rsidRPr="000D287D" w:rsidRDefault="00FF12B2" w:rsidP="00FF12B2">
      <w:pPr>
        <w:pStyle w:val="Default"/>
        <w:spacing w:line="360" w:lineRule="auto"/>
      </w:pPr>
      <w:r w:rsidRPr="000D287D">
        <w:t xml:space="preserve">2.Экономика фирмы: Учебное пособие для среднего профессионального образования / Т. В. Муравьева, Н. В. Зиньковская, Н. А. Волкова, Г. Н. Лиференко; под ред. Т. В. Муравьевой. - 4-е изд., стереотип. - М.: Издательский центр «Академия», 2012. - 399с. </w:t>
      </w:r>
    </w:p>
    <w:p w:rsidR="00FF12B2" w:rsidRPr="000D287D" w:rsidRDefault="00FF12B2" w:rsidP="00FF12B2">
      <w:pPr>
        <w:pStyle w:val="Default"/>
        <w:spacing w:line="360" w:lineRule="auto"/>
      </w:pPr>
      <w:r w:rsidRPr="000D287D">
        <w:t xml:space="preserve">3.Экономика: учебное пособие для студ. сред.проф. учеб. учреждений / В.Г.Слагода. – 2-е изд., перераб. и доп. – М.: ФОРУМ; ИНФРА-М, 2013. – 240 с. </w:t>
      </w:r>
    </w:p>
    <w:p w:rsidR="00FF12B2" w:rsidRPr="000D287D" w:rsidRDefault="00FF12B2" w:rsidP="00FF12B2">
      <w:pPr>
        <w:pStyle w:val="40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0D287D">
        <w:rPr>
          <w:rFonts w:ascii="Times New Roman" w:hAnsi="Times New Roman" w:cs="Times New Roman"/>
          <w:sz w:val="24"/>
          <w:szCs w:val="24"/>
        </w:rPr>
        <w:t xml:space="preserve">4. Основы мнеджментаи маркетинга в строительстве: Учебное пособие для студ. сред.проф. учеб. учреждений / В.И. Коробко, О.Н. Брюханов. – 3-е изд., перераб. и доп. – М.: Издательский центр «Академия», 2009. - 304с. </w:t>
      </w:r>
    </w:p>
    <w:p w:rsidR="00FF12B2" w:rsidRPr="00D30D7E" w:rsidRDefault="00FF12B2" w:rsidP="00FF12B2">
      <w:pPr>
        <w:ind w:left="708"/>
        <w:rPr>
          <w:b/>
        </w:rPr>
      </w:pPr>
    </w:p>
    <w:p w:rsidR="00FF12B2" w:rsidRPr="000D287D" w:rsidRDefault="00FF12B2" w:rsidP="00FF12B2">
      <w:pPr>
        <w:ind w:left="360" w:firstLine="348"/>
        <w:rPr>
          <w:b/>
        </w:rPr>
      </w:pPr>
      <w:r w:rsidRPr="000D287D">
        <w:rPr>
          <w:b/>
        </w:rPr>
        <w:t>3.2.1. Электронные издания (электронные ресурсы)</w:t>
      </w:r>
    </w:p>
    <w:p w:rsidR="00FF12B2" w:rsidRPr="00D30D7E" w:rsidRDefault="00FF12B2" w:rsidP="00FF12B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Calibri" w:hAnsi="Calibri"/>
          <w:color w:val="000000"/>
        </w:rPr>
      </w:pPr>
      <w:r w:rsidRPr="00D30D7E">
        <w:t>Голов, Р. С.</w:t>
      </w:r>
      <w:r w:rsidRPr="00D30D7E">
        <w:rPr>
          <w:bCs/>
        </w:rPr>
        <w:t xml:space="preserve"> Организация производства, экономика и управление в промышленности </w:t>
      </w:r>
      <w:r w:rsidRPr="00D30D7E">
        <w:t xml:space="preserve">[Электронный ресурс]: учебник для бакалавров / Голов Р. С., Агарков А. П., Мыльник А. В. – М.:Дашков и К, 2017. – 858 с. – (Учебные издания для бакалавров) . – Режим доступа </w:t>
      </w:r>
      <w:hyperlink r:id="rId9" w:history="1">
        <w:r w:rsidRPr="00D30D7E">
          <w:rPr>
            <w:color w:val="000000"/>
          </w:rPr>
          <w:t>http://znanium.com/catalog.php?bookinfo=935837</w:t>
        </w:r>
      </w:hyperlink>
    </w:p>
    <w:p w:rsidR="00FF12B2" w:rsidRPr="00D30D7E" w:rsidRDefault="00FF12B2" w:rsidP="00FF12B2">
      <w:pPr>
        <w:numPr>
          <w:ilvl w:val="0"/>
          <w:numId w:val="4"/>
        </w:numPr>
        <w:spacing w:before="120" w:after="120"/>
        <w:rPr>
          <w:color w:val="000000"/>
          <w:shd w:val="clear" w:color="auto" w:fill="FFFFFF"/>
        </w:rPr>
      </w:pPr>
      <w:r w:rsidRPr="00D30D7E">
        <w:rPr>
          <w:shd w:val="clear" w:color="auto" w:fill="FFFFFF"/>
        </w:rPr>
        <w:t xml:space="preserve">Экономика, организация и управление промышленным предприятием </w:t>
      </w:r>
      <w:r w:rsidRPr="00D30D7E">
        <w:t>[Электронный ресурс]</w:t>
      </w:r>
      <w:r w:rsidRPr="00D30D7E">
        <w:rPr>
          <w:shd w:val="clear" w:color="auto" w:fill="FFFFFF"/>
        </w:rPr>
        <w:t xml:space="preserve"> : учебник / Е. Д. Коршунова и др.</w:t>
      </w:r>
      <w:r w:rsidRPr="00D30D7E">
        <w:t xml:space="preserve"> – </w:t>
      </w:r>
      <w:r w:rsidRPr="00D30D7E">
        <w:rPr>
          <w:shd w:val="clear" w:color="auto" w:fill="FFFFFF"/>
        </w:rPr>
        <w:t xml:space="preserve">М.: КУРС: ИНФРА-М, 2017. </w:t>
      </w:r>
      <w:r w:rsidRPr="00D30D7E">
        <w:t xml:space="preserve">– </w:t>
      </w:r>
      <w:r w:rsidRPr="00D30D7E">
        <w:rPr>
          <w:shd w:val="clear" w:color="auto" w:fill="FFFFFF"/>
        </w:rPr>
        <w:t xml:space="preserve">272 с. </w:t>
      </w:r>
      <w:r w:rsidRPr="00D30D7E">
        <w:t xml:space="preserve">–Режим доступа: </w:t>
      </w:r>
      <w:hyperlink r:id="rId10" w:history="1">
        <w:r w:rsidRPr="00D30D7E">
          <w:rPr>
            <w:color w:val="000000"/>
            <w:shd w:val="clear" w:color="auto" w:fill="FFFFFF"/>
          </w:rPr>
          <w:t>http://znanium.com/catalog.php?bookinfo=635023</w:t>
        </w:r>
      </w:hyperlink>
    </w:p>
    <w:p w:rsidR="00FF12B2" w:rsidRPr="00D30D7E" w:rsidRDefault="00FF12B2" w:rsidP="00FF12B2">
      <w:pPr>
        <w:numPr>
          <w:ilvl w:val="0"/>
          <w:numId w:val="4"/>
        </w:numPr>
        <w:spacing w:before="120" w:after="120"/>
        <w:jc w:val="both"/>
        <w:rPr>
          <w:b/>
          <w:bCs/>
          <w:i/>
        </w:rPr>
      </w:pPr>
      <w:r w:rsidRPr="00D30D7E">
        <w:t xml:space="preserve">Экономика отрасли (строительство) : учебник / В.В. Акимов, А.Г. Герасимова, Т.Н. Макарова, В.Ф. Мерзляков, К.А. Огай. — 2-е изд. — М. : ИНФРАМ, 2018. — 300 с. + Доп. материалы [Электронный ресурс; Режим доступа http://www.znanium.com]. </w:t>
      </w:r>
    </w:p>
    <w:p w:rsidR="00FF12B2" w:rsidRPr="000D287D" w:rsidRDefault="00FF12B2" w:rsidP="00FF12B2">
      <w:pPr>
        <w:ind w:left="360" w:firstLine="348"/>
        <w:jc w:val="both"/>
        <w:rPr>
          <w:b/>
          <w:bCs/>
        </w:rPr>
      </w:pPr>
      <w:r w:rsidRPr="000D287D">
        <w:rPr>
          <w:b/>
          <w:bCs/>
        </w:rPr>
        <w:t xml:space="preserve">3.2.3. Дополнительные источники </w:t>
      </w:r>
    </w:p>
    <w:p w:rsidR="00FF12B2" w:rsidRPr="000D287D" w:rsidRDefault="00FF12B2" w:rsidP="00FF12B2">
      <w:pPr>
        <w:pStyle w:val="Default"/>
        <w:spacing w:line="360" w:lineRule="auto"/>
      </w:pPr>
      <w:r w:rsidRPr="000D287D">
        <w:lastRenderedPageBreak/>
        <w:t xml:space="preserve">1. Менеджмент: Учеб.пособие для студ. учреждений сред. проф. образования / Е.Л. Драчева, Л.И. Юликов. – 11-е изд.,стер. – М.: Издательский центр «Академия», 2010. – 288с. 14 </w:t>
      </w:r>
    </w:p>
    <w:p w:rsidR="00FF12B2" w:rsidRPr="000D287D" w:rsidRDefault="00FF12B2" w:rsidP="00FF12B2">
      <w:pPr>
        <w:pStyle w:val="Default"/>
        <w:spacing w:line="360" w:lineRule="auto"/>
      </w:pPr>
      <w:r w:rsidRPr="000D287D">
        <w:t xml:space="preserve">2. Менеджмент: практикум: учеб.пособие для студ. учреждений сред. проф. образования / Е.Л. Драчева, Л.И. Юликов. - 2-е изд., перераб. и доп. – М.: Издательский центр «Академия», 2012. – 304с. </w:t>
      </w:r>
    </w:p>
    <w:p w:rsidR="00FF12B2" w:rsidRPr="000D287D" w:rsidRDefault="00FF12B2" w:rsidP="00FF12B2">
      <w:pPr>
        <w:pStyle w:val="Default"/>
        <w:spacing w:line="360" w:lineRule="auto"/>
      </w:pPr>
      <w:r w:rsidRPr="000D287D">
        <w:t xml:space="preserve">3. Маркетинг: учебник для студ. учреждений сред. проф. образования / А.Ф. Барышев. –М.: Издательский центр «Академия», 2010. – 208с. </w:t>
      </w:r>
    </w:p>
    <w:p w:rsidR="00FF12B2" w:rsidRPr="000D287D" w:rsidRDefault="00FF12B2" w:rsidP="00FF12B2">
      <w:pPr>
        <w:pStyle w:val="Default"/>
        <w:numPr>
          <w:ilvl w:val="0"/>
          <w:numId w:val="5"/>
        </w:numPr>
        <w:spacing w:line="360" w:lineRule="auto"/>
        <w:rPr>
          <w:color w:val="auto"/>
        </w:rPr>
      </w:pPr>
      <w:r w:rsidRPr="000D287D">
        <w:t>4. Маркетинг: Учеб.пособие для студ. учреждений сред. проф. образования / Н.М. Мурахтанова, Е.И.Еремина. – М.: Издательский центр «Академия»; Мастерство, 2012. -208с.</w:t>
      </w:r>
    </w:p>
    <w:p w:rsidR="00FF12B2" w:rsidRPr="000D287D" w:rsidRDefault="00FF12B2" w:rsidP="00FF12B2">
      <w:pPr>
        <w:pStyle w:val="40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FF12B2" w:rsidRPr="000D287D" w:rsidRDefault="00FF12B2" w:rsidP="00FF12B2">
      <w:pPr>
        <w:pStyle w:val="40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D287D">
        <w:rPr>
          <w:rFonts w:ascii="Times New Roman" w:hAnsi="Times New Roman" w:cs="Times New Roman"/>
          <w:sz w:val="24"/>
          <w:szCs w:val="24"/>
        </w:rPr>
        <w:t>Нормативно-законодательные акты:</w:t>
      </w:r>
    </w:p>
    <w:p w:rsidR="00FF12B2" w:rsidRPr="000D287D" w:rsidRDefault="00FF12B2" w:rsidP="00FF12B2">
      <w:pPr>
        <w:pStyle w:val="40"/>
        <w:numPr>
          <w:ilvl w:val="5"/>
          <w:numId w:val="5"/>
        </w:numPr>
        <w:shd w:val="clear" w:color="auto" w:fill="auto"/>
        <w:spacing w:after="0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0D287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Федерации. Части 1, 2. (в действующей редакции на момент проведения занятий)</w:t>
      </w:r>
    </w:p>
    <w:p w:rsidR="00FF12B2" w:rsidRPr="000D287D" w:rsidRDefault="00FF12B2" w:rsidP="00FF12B2">
      <w:pPr>
        <w:pStyle w:val="40"/>
        <w:numPr>
          <w:ilvl w:val="5"/>
          <w:numId w:val="5"/>
        </w:numPr>
        <w:shd w:val="clear" w:color="auto" w:fill="auto"/>
        <w:spacing w:after="0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0D287D">
        <w:rPr>
          <w:rFonts w:ascii="Times New Roman" w:hAnsi="Times New Roman" w:cs="Times New Roman"/>
          <w:sz w:val="24"/>
          <w:szCs w:val="24"/>
        </w:rPr>
        <w:t xml:space="preserve">ГСН </w:t>
      </w:r>
      <w:r w:rsidRPr="000D287D">
        <w:rPr>
          <w:rStyle w:val="44pt"/>
          <w:sz w:val="24"/>
          <w:szCs w:val="24"/>
        </w:rPr>
        <w:t>81-</w:t>
      </w:r>
      <w:r w:rsidRPr="000D287D">
        <w:rPr>
          <w:rStyle w:val="43pt"/>
          <w:sz w:val="24"/>
          <w:szCs w:val="24"/>
        </w:rPr>
        <w:t xml:space="preserve"> 05 -01 -</w:t>
      </w:r>
      <w:r w:rsidRPr="000D287D">
        <w:rPr>
          <w:rFonts w:ascii="Times New Roman" w:hAnsi="Times New Roman" w:cs="Times New Roman"/>
          <w:sz w:val="24"/>
          <w:szCs w:val="24"/>
        </w:rPr>
        <w:t xml:space="preserve"> 2001. «Сборник сметных норм затрат на строительство временных зданий и сооружений». - М.: Госстрой России, 2001.-25 с.</w:t>
      </w:r>
    </w:p>
    <w:p w:rsidR="00FF12B2" w:rsidRPr="000D287D" w:rsidRDefault="00FF12B2" w:rsidP="00FF12B2">
      <w:pPr>
        <w:pStyle w:val="40"/>
        <w:numPr>
          <w:ilvl w:val="5"/>
          <w:numId w:val="5"/>
        </w:numPr>
        <w:shd w:val="clear" w:color="auto" w:fill="auto"/>
        <w:spacing w:after="0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0D287D">
        <w:rPr>
          <w:rFonts w:ascii="Times New Roman" w:hAnsi="Times New Roman" w:cs="Times New Roman"/>
          <w:sz w:val="24"/>
          <w:szCs w:val="24"/>
        </w:rPr>
        <w:t>ГСН 81 - 05 - 02 - 2001. «Сборник сметных норм дополнительных затрат при производстве строительно-монтажных работ в зимнее время». - М.: Госстрой России, 2001. - 61 с.</w:t>
      </w:r>
    </w:p>
    <w:p w:rsidR="00FF12B2" w:rsidRPr="000D287D" w:rsidRDefault="00FF12B2" w:rsidP="00FF12B2">
      <w:pPr>
        <w:pStyle w:val="40"/>
        <w:numPr>
          <w:ilvl w:val="5"/>
          <w:numId w:val="5"/>
        </w:numPr>
        <w:shd w:val="clear" w:color="auto" w:fill="auto"/>
        <w:spacing w:after="0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0D287D">
        <w:rPr>
          <w:rFonts w:ascii="Times New Roman" w:hAnsi="Times New Roman" w:cs="Times New Roman"/>
          <w:sz w:val="24"/>
          <w:szCs w:val="24"/>
        </w:rPr>
        <w:t>МДС 80 - 13.2000. «Положения о подрядных торгах в Российской Федерации».</w:t>
      </w:r>
    </w:p>
    <w:p w:rsidR="00FF12B2" w:rsidRPr="000D287D" w:rsidRDefault="00FF12B2" w:rsidP="00FF12B2">
      <w:pPr>
        <w:pStyle w:val="40"/>
        <w:numPr>
          <w:ilvl w:val="5"/>
          <w:numId w:val="5"/>
        </w:numPr>
        <w:shd w:val="clear" w:color="auto" w:fill="auto"/>
        <w:spacing w:after="0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0D287D">
        <w:rPr>
          <w:rFonts w:ascii="Times New Roman" w:hAnsi="Times New Roman" w:cs="Times New Roman"/>
          <w:sz w:val="24"/>
          <w:szCs w:val="24"/>
        </w:rPr>
        <w:t>МДС 80 - 62.2000. «Методические рекомендации по процедуре подрядных торгов».</w:t>
      </w:r>
    </w:p>
    <w:p w:rsidR="00FF12B2" w:rsidRPr="000D287D" w:rsidRDefault="00FF12B2" w:rsidP="00FF12B2">
      <w:pPr>
        <w:pStyle w:val="40"/>
        <w:numPr>
          <w:ilvl w:val="5"/>
          <w:numId w:val="5"/>
        </w:numPr>
        <w:shd w:val="clear" w:color="auto" w:fill="auto"/>
        <w:spacing w:after="0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0D287D">
        <w:rPr>
          <w:rFonts w:ascii="Times New Roman" w:hAnsi="Times New Roman" w:cs="Times New Roman"/>
          <w:sz w:val="24"/>
          <w:szCs w:val="24"/>
        </w:rPr>
        <w:t>МДС 83 - 1.99. «Методические рекомендации по определению размера средств на оплату труда в договорных ценах и сметах на строительстве и оплате труда работников строительно-монтажных и ремонтно-строительных организаций».</w:t>
      </w:r>
    </w:p>
    <w:p w:rsidR="00FF12B2" w:rsidRPr="000D287D" w:rsidRDefault="00FF12B2" w:rsidP="00FF12B2">
      <w:pPr>
        <w:pStyle w:val="40"/>
        <w:numPr>
          <w:ilvl w:val="5"/>
          <w:numId w:val="5"/>
        </w:numPr>
        <w:shd w:val="clear" w:color="auto" w:fill="auto"/>
        <w:tabs>
          <w:tab w:val="left" w:pos="795"/>
        </w:tabs>
        <w:spacing w:after="0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0D287D">
        <w:rPr>
          <w:rFonts w:ascii="Times New Roman" w:hAnsi="Times New Roman" w:cs="Times New Roman"/>
          <w:sz w:val="24"/>
          <w:szCs w:val="24"/>
        </w:rPr>
        <w:t>МДС 81 - 35.2004. «Методика определения стоимости строительной продукции на территории Российской Федерации». - М.: Книга сервис, 2005.-80 с.</w:t>
      </w:r>
    </w:p>
    <w:p w:rsidR="00FF12B2" w:rsidRPr="000D287D" w:rsidRDefault="00FF12B2" w:rsidP="00FF12B2">
      <w:pPr>
        <w:pStyle w:val="40"/>
        <w:numPr>
          <w:ilvl w:val="5"/>
          <w:numId w:val="5"/>
        </w:numPr>
        <w:shd w:val="clear" w:color="auto" w:fill="auto"/>
        <w:tabs>
          <w:tab w:val="left" w:pos="793"/>
        </w:tabs>
        <w:spacing w:after="0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0D287D">
        <w:rPr>
          <w:rFonts w:ascii="Times New Roman" w:hAnsi="Times New Roman" w:cs="Times New Roman"/>
          <w:sz w:val="24"/>
          <w:szCs w:val="24"/>
        </w:rPr>
        <w:t>МДС 81 - 25.2001. «Методические указания по определению величины сметной прибыли в строительстве». - М.: Госстрой России, 2001.- 15 с.</w:t>
      </w:r>
    </w:p>
    <w:p w:rsidR="00FF12B2" w:rsidRPr="000D287D" w:rsidRDefault="00FF12B2" w:rsidP="00FF12B2">
      <w:pPr>
        <w:pStyle w:val="40"/>
        <w:numPr>
          <w:ilvl w:val="5"/>
          <w:numId w:val="5"/>
        </w:numPr>
        <w:shd w:val="clear" w:color="auto" w:fill="auto"/>
        <w:tabs>
          <w:tab w:val="left" w:pos="800"/>
        </w:tabs>
        <w:spacing w:after="0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0D287D">
        <w:rPr>
          <w:rFonts w:ascii="Times New Roman" w:hAnsi="Times New Roman" w:cs="Times New Roman"/>
          <w:sz w:val="24"/>
          <w:szCs w:val="24"/>
        </w:rPr>
        <w:t>МДС 81 - 33.2004. «Методические указания по определению величины накладных расходов в строительстве».</w:t>
      </w:r>
    </w:p>
    <w:p w:rsidR="008129CF" w:rsidRDefault="008129CF" w:rsidP="00FF12B2"/>
    <w:sectPr w:rsidR="008129CF" w:rsidSect="00DA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AAC" w:rsidRDefault="00844AAC" w:rsidP="00FF12B2">
      <w:r>
        <w:separator/>
      </w:r>
    </w:p>
  </w:endnote>
  <w:endnote w:type="continuationSeparator" w:id="1">
    <w:p w:rsidR="00844AAC" w:rsidRDefault="00844AAC" w:rsidP="00FF1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B2" w:rsidRDefault="00DA51E2">
    <w:pPr>
      <w:pStyle w:val="a3"/>
      <w:jc w:val="right"/>
    </w:pPr>
    <w:r>
      <w:fldChar w:fldCharType="begin"/>
    </w:r>
    <w:r w:rsidR="00FF12B2">
      <w:instrText>PAGE   \* MERGEFORMAT</w:instrText>
    </w:r>
    <w:r>
      <w:fldChar w:fldCharType="separate"/>
    </w:r>
    <w:r w:rsidR="001F7995">
      <w:rPr>
        <w:noProof/>
      </w:rPr>
      <w:t>4</w:t>
    </w:r>
    <w:r>
      <w:rPr>
        <w:noProof/>
      </w:rPr>
      <w:fldChar w:fldCharType="end"/>
    </w:r>
  </w:p>
  <w:p w:rsidR="00FF12B2" w:rsidRDefault="00FF12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AAC" w:rsidRDefault="00844AAC" w:rsidP="00FF12B2">
      <w:r>
        <w:separator/>
      </w:r>
    </w:p>
  </w:footnote>
  <w:footnote w:type="continuationSeparator" w:id="1">
    <w:p w:rsidR="00844AAC" w:rsidRDefault="00844AAC" w:rsidP="00FF12B2">
      <w:r>
        <w:continuationSeparator/>
      </w:r>
    </w:p>
  </w:footnote>
  <w:footnote w:id="2">
    <w:p w:rsidR="00FF12B2" w:rsidRPr="00A617AD" w:rsidRDefault="00FF12B2" w:rsidP="00FF12B2">
      <w:pPr>
        <w:pStyle w:val="a5"/>
        <w:jc w:val="both"/>
        <w:rPr>
          <w:lang w:val="ru-RU"/>
        </w:rPr>
      </w:pPr>
      <w:r>
        <w:rPr>
          <w:rStyle w:val="a7"/>
        </w:rPr>
        <w:footnoteRef/>
      </w:r>
      <w:r w:rsidRPr="00C76BC9">
        <w:rPr>
          <w:rStyle w:val="a8"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B2" w:rsidRDefault="00FF12B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B0CF8"/>
    <w:multiLevelType w:val="hybridMultilevel"/>
    <w:tmpl w:val="1B6C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A6678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577C685A"/>
    <w:multiLevelType w:val="hybridMultilevel"/>
    <w:tmpl w:val="1A7A13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29922BD"/>
    <w:multiLevelType w:val="multilevel"/>
    <w:tmpl w:val="CF9882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none"/>
      <w:lvlText w:val="1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7A94643A"/>
    <w:multiLevelType w:val="hybridMultilevel"/>
    <w:tmpl w:val="4D36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6D4"/>
    <w:rsid w:val="001F7995"/>
    <w:rsid w:val="004127F6"/>
    <w:rsid w:val="005846D4"/>
    <w:rsid w:val="008129CF"/>
    <w:rsid w:val="00844AAC"/>
    <w:rsid w:val="00DA51E2"/>
    <w:rsid w:val="00EC5352"/>
    <w:rsid w:val="00FF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12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1"/>
    <w:rsid w:val="00FF12B2"/>
    <w:rPr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1"/>
    <w:rsid w:val="00FF12B2"/>
    <w:rPr>
      <w:b/>
      <w:bCs/>
      <w:spacing w:val="-10"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F12B2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31">
    <w:name w:val="Основной текст (3)1"/>
    <w:basedOn w:val="a"/>
    <w:link w:val="3"/>
    <w:rsid w:val="00FF12B2"/>
    <w:pPr>
      <w:shd w:val="clear" w:color="auto" w:fill="FFFFFF"/>
      <w:spacing w:before="6720" w:line="240" w:lineRule="atLeast"/>
    </w:pPr>
    <w:rPr>
      <w:rFonts w:asciiTheme="minorHAnsi" w:eastAsiaTheme="minorHAnsi" w:hAnsiTheme="minorHAnsi" w:cstheme="minorBidi"/>
      <w:b/>
      <w:bCs/>
      <w:spacing w:val="-10"/>
      <w:sz w:val="25"/>
      <w:szCs w:val="25"/>
      <w:lang w:eastAsia="en-US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FF12B2"/>
    <w:pPr>
      <w:tabs>
        <w:tab w:val="center" w:pos="4677"/>
        <w:tab w:val="right" w:pos="9355"/>
      </w:tabs>
      <w:spacing w:before="120" w:after="120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FF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FF12B2"/>
    <w:rPr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semiHidden/>
    <w:rsid w:val="00FF12B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semiHidden/>
    <w:rsid w:val="00FF12B2"/>
    <w:rPr>
      <w:vertAlign w:val="superscript"/>
    </w:rPr>
  </w:style>
  <w:style w:type="character" w:styleId="a8">
    <w:name w:val="Emphasis"/>
    <w:qFormat/>
    <w:rsid w:val="00FF12B2"/>
    <w:rPr>
      <w:i/>
    </w:rPr>
  </w:style>
  <w:style w:type="paragraph" w:styleId="a9">
    <w:name w:val="header"/>
    <w:basedOn w:val="a"/>
    <w:link w:val="aa"/>
    <w:uiPriority w:val="99"/>
    <w:rsid w:val="00FF12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1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link w:val="40"/>
    <w:rsid w:val="00FF12B2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12B2"/>
    <w:pPr>
      <w:shd w:val="clear" w:color="auto" w:fill="FFFFFF"/>
      <w:spacing w:after="300" w:line="322" w:lineRule="exact"/>
      <w:ind w:hanging="3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4pt">
    <w:name w:val="Основной текст (4) + Интервал 4 pt"/>
    <w:rsid w:val="00FF12B2"/>
    <w:rPr>
      <w:rFonts w:ascii="Times New Roman" w:hAnsi="Times New Roman" w:cs="Times New Roman"/>
      <w:spacing w:val="90"/>
      <w:sz w:val="28"/>
      <w:szCs w:val="28"/>
      <w:lang w:bidi="ar-SA"/>
    </w:rPr>
  </w:style>
  <w:style w:type="character" w:customStyle="1" w:styleId="43pt">
    <w:name w:val="Основной текст (4) + Интервал 3 pt"/>
    <w:rsid w:val="00FF12B2"/>
    <w:rPr>
      <w:rFonts w:ascii="Times New Roman" w:hAnsi="Times New Roman" w:cs="Times New Roman"/>
      <w:spacing w:val="60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12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1"/>
    <w:rsid w:val="00FF12B2"/>
    <w:rPr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1"/>
    <w:rsid w:val="00FF12B2"/>
    <w:rPr>
      <w:b/>
      <w:bCs/>
      <w:spacing w:val="-10"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F12B2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31">
    <w:name w:val="Основной текст (3)1"/>
    <w:basedOn w:val="a"/>
    <w:link w:val="3"/>
    <w:rsid w:val="00FF12B2"/>
    <w:pPr>
      <w:shd w:val="clear" w:color="auto" w:fill="FFFFFF"/>
      <w:spacing w:before="6720" w:line="240" w:lineRule="atLeast"/>
    </w:pPr>
    <w:rPr>
      <w:rFonts w:asciiTheme="minorHAnsi" w:eastAsiaTheme="minorHAnsi" w:hAnsiTheme="minorHAnsi" w:cstheme="minorBidi"/>
      <w:b/>
      <w:bCs/>
      <w:spacing w:val="-10"/>
      <w:sz w:val="25"/>
      <w:szCs w:val="25"/>
      <w:lang w:eastAsia="en-US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FF12B2"/>
    <w:pPr>
      <w:tabs>
        <w:tab w:val="center" w:pos="4677"/>
        <w:tab w:val="right" w:pos="9355"/>
      </w:tabs>
      <w:spacing w:before="120" w:after="120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FF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FF12B2"/>
    <w:rPr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semiHidden/>
    <w:rsid w:val="00FF12B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footnote reference"/>
    <w:semiHidden/>
    <w:rsid w:val="00FF12B2"/>
    <w:rPr>
      <w:vertAlign w:val="superscript"/>
    </w:rPr>
  </w:style>
  <w:style w:type="character" w:styleId="a8">
    <w:name w:val="Emphasis"/>
    <w:qFormat/>
    <w:rsid w:val="00FF12B2"/>
    <w:rPr>
      <w:i/>
    </w:rPr>
  </w:style>
  <w:style w:type="paragraph" w:styleId="a9">
    <w:name w:val="header"/>
    <w:basedOn w:val="a"/>
    <w:link w:val="aa"/>
    <w:uiPriority w:val="99"/>
    <w:rsid w:val="00FF12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F1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link w:val="40"/>
    <w:rsid w:val="00FF12B2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12B2"/>
    <w:pPr>
      <w:shd w:val="clear" w:color="auto" w:fill="FFFFFF"/>
      <w:spacing w:after="300" w:line="322" w:lineRule="exact"/>
      <w:ind w:hanging="3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4pt">
    <w:name w:val="Основной текст (4) + Интервал 4 pt"/>
    <w:rsid w:val="00FF12B2"/>
    <w:rPr>
      <w:rFonts w:ascii="Times New Roman" w:hAnsi="Times New Roman" w:cs="Times New Roman"/>
      <w:spacing w:val="90"/>
      <w:sz w:val="28"/>
      <w:szCs w:val="28"/>
      <w:lang w:bidi="ar-SA"/>
    </w:rPr>
  </w:style>
  <w:style w:type="character" w:customStyle="1" w:styleId="43pt">
    <w:name w:val="Основной текст (4) + Интервал 3 pt"/>
    <w:rsid w:val="00FF12B2"/>
    <w:rPr>
      <w:rFonts w:ascii="Times New Roman" w:hAnsi="Times New Roman" w:cs="Times New Roman"/>
      <w:spacing w:val="60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nanium.com/catalog.php?bookinfo=635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935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3746</Words>
  <Characters>21353</Characters>
  <Application>Microsoft Office Word</Application>
  <DocSecurity>0</DocSecurity>
  <Lines>177</Lines>
  <Paragraphs>50</Paragraphs>
  <ScaleCrop>false</ScaleCrop>
  <Company>MICROSOFT</Company>
  <LinksUpToDate>false</LinksUpToDate>
  <CharactersWithSpaces>25049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катерина</cp:lastModifiedBy>
  <cp:revision>2</cp:revision>
  <dcterms:created xsi:type="dcterms:W3CDTF">2019-10-10T13:29:00Z</dcterms:created>
  <dcterms:modified xsi:type="dcterms:W3CDTF">2019-10-10T13:29:00Z</dcterms:modified>
</cp:coreProperties>
</file>