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20D" w:rsidRDefault="0076520D" w:rsidP="007652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-720495</wp:posOffset>
            </wp:positionH>
            <wp:positionV relativeFrom="paragraph">
              <wp:posOffset>-579296</wp:posOffset>
            </wp:positionV>
            <wp:extent cx="7568525" cy="10700425"/>
            <wp:effectExtent l="19050" t="0" r="0" b="0"/>
            <wp:wrapNone/>
            <wp:docPr id="5" name="Рисунок 3" descr="C:\Users\Админэ\Downloads\hello_html_2c060c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э\Downloads\hello_html_2c060ce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25" cy="107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20D" w:rsidRDefault="0076520D" w:rsidP="007652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20D" w:rsidRDefault="0076520D" w:rsidP="007652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20D">
        <w:rPr>
          <w:rFonts w:ascii="Times New Roman" w:hAnsi="Times New Roman" w:cs="Times New Roman"/>
          <w:b/>
          <w:sz w:val="28"/>
          <w:szCs w:val="28"/>
        </w:rPr>
        <w:t>Муниципальное  дошкольное  образовательное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6520D">
        <w:rPr>
          <w:rFonts w:ascii="Times New Roman" w:hAnsi="Times New Roman" w:cs="Times New Roman"/>
          <w:b/>
          <w:sz w:val="28"/>
          <w:szCs w:val="28"/>
        </w:rPr>
        <w:t>автономное</w:t>
      </w:r>
    </w:p>
    <w:p w:rsidR="0076520D" w:rsidRDefault="0076520D" w:rsidP="007652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20D">
        <w:rPr>
          <w:rFonts w:ascii="Times New Roman" w:hAnsi="Times New Roman" w:cs="Times New Roman"/>
          <w:b/>
          <w:sz w:val="28"/>
          <w:szCs w:val="28"/>
        </w:rPr>
        <w:t xml:space="preserve"> учреждение  «Детский сад № 109 »</w:t>
      </w:r>
    </w:p>
    <w:p w:rsidR="0076520D" w:rsidRDefault="0076520D" w:rsidP="007652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20D" w:rsidRDefault="0076520D" w:rsidP="007652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20D" w:rsidRDefault="0076520D" w:rsidP="007652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20D" w:rsidRDefault="0076520D" w:rsidP="007652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20D" w:rsidRDefault="0076520D" w:rsidP="007652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20D" w:rsidRDefault="0076520D" w:rsidP="007652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20D" w:rsidRDefault="0076520D" w:rsidP="007652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20D" w:rsidRPr="00B26F08" w:rsidRDefault="0076520D" w:rsidP="00B26F08">
      <w:pPr>
        <w:spacing w:after="0" w:line="240" w:lineRule="auto"/>
        <w:jc w:val="center"/>
        <w:rPr>
          <w:rFonts w:ascii="Monotype Corsiva" w:hAnsi="Monotype Corsiva" w:cs="Times New Roman"/>
          <w:b/>
          <w:color w:val="002060"/>
          <w:sz w:val="48"/>
          <w:szCs w:val="48"/>
        </w:rPr>
      </w:pPr>
      <w:r w:rsidRPr="00B26F08">
        <w:rPr>
          <w:rFonts w:ascii="Monotype Corsiva" w:hAnsi="Monotype Corsiva" w:cs="Times New Roman"/>
          <w:b/>
          <w:color w:val="002060"/>
          <w:sz w:val="48"/>
          <w:szCs w:val="48"/>
        </w:rPr>
        <w:t>Мини – лекция по теме:</w:t>
      </w:r>
    </w:p>
    <w:p w:rsidR="00B26F08" w:rsidRDefault="0076520D" w:rsidP="00B26F08">
      <w:pPr>
        <w:spacing w:after="0" w:line="240" w:lineRule="auto"/>
        <w:jc w:val="center"/>
        <w:rPr>
          <w:rFonts w:ascii="Monotype Corsiva" w:hAnsi="Monotype Corsiva" w:cs="Times New Roman"/>
          <w:b/>
          <w:bCs/>
          <w:color w:val="002060"/>
          <w:sz w:val="48"/>
          <w:szCs w:val="48"/>
        </w:rPr>
      </w:pPr>
      <w:r w:rsidRPr="00B26F08">
        <w:rPr>
          <w:rFonts w:ascii="Monotype Corsiva" w:hAnsi="Monotype Corsiva" w:cs="Times New Roman"/>
          <w:b/>
          <w:color w:val="002060"/>
          <w:sz w:val="48"/>
          <w:szCs w:val="48"/>
        </w:rPr>
        <w:t>«</w:t>
      </w:r>
      <w:r w:rsidRPr="00B26F08">
        <w:rPr>
          <w:rFonts w:ascii="Monotype Corsiva" w:hAnsi="Monotype Corsiva" w:cs="Times New Roman"/>
          <w:b/>
          <w:bCs/>
          <w:color w:val="002060"/>
          <w:sz w:val="48"/>
          <w:szCs w:val="48"/>
        </w:rPr>
        <w:t xml:space="preserve"> Применение нестандартных средств обучения при формировании элементарных математических представлений </w:t>
      </w:r>
    </w:p>
    <w:p w:rsidR="00B26F08" w:rsidRDefault="0076520D" w:rsidP="00B26F08">
      <w:pPr>
        <w:spacing w:after="0" w:line="240" w:lineRule="auto"/>
        <w:jc w:val="center"/>
        <w:rPr>
          <w:rFonts w:ascii="Monotype Corsiva" w:hAnsi="Monotype Corsiva" w:cs="Times New Roman"/>
          <w:b/>
          <w:bCs/>
          <w:color w:val="002060"/>
          <w:sz w:val="48"/>
          <w:szCs w:val="48"/>
        </w:rPr>
      </w:pPr>
      <w:r w:rsidRPr="00B26F08">
        <w:rPr>
          <w:rFonts w:ascii="Monotype Corsiva" w:hAnsi="Monotype Corsiva" w:cs="Times New Roman"/>
          <w:b/>
          <w:bCs/>
          <w:color w:val="002060"/>
          <w:sz w:val="48"/>
          <w:szCs w:val="48"/>
        </w:rPr>
        <w:t>в ДОУ в рамках ФГОС»</w:t>
      </w:r>
    </w:p>
    <w:p w:rsidR="00B26F08" w:rsidRDefault="00B26F08" w:rsidP="00B26F08">
      <w:pPr>
        <w:spacing w:after="0" w:line="240" w:lineRule="auto"/>
        <w:jc w:val="center"/>
        <w:rPr>
          <w:rFonts w:ascii="Monotype Corsiva" w:hAnsi="Monotype Corsiva" w:cs="Times New Roman"/>
          <w:b/>
          <w:bCs/>
          <w:color w:val="002060"/>
          <w:sz w:val="48"/>
          <w:szCs w:val="48"/>
        </w:rPr>
      </w:pPr>
    </w:p>
    <w:p w:rsidR="00B26F08" w:rsidRDefault="00B26F08" w:rsidP="00B26F08">
      <w:pPr>
        <w:spacing w:after="0" w:line="240" w:lineRule="auto"/>
        <w:jc w:val="center"/>
        <w:rPr>
          <w:rFonts w:ascii="Monotype Corsiva" w:hAnsi="Monotype Corsiva" w:cs="Times New Roman"/>
          <w:b/>
          <w:bCs/>
          <w:color w:val="002060"/>
          <w:sz w:val="48"/>
          <w:szCs w:val="48"/>
        </w:rPr>
      </w:pPr>
    </w:p>
    <w:p w:rsidR="00B26F08" w:rsidRDefault="00B26F08" w:rsidP="00B26F08">
      <w:pPr>
        <w:spacing w:after="0" w:line="240" w:lineRule="auto"/>
        <w:jc w:val="center"/>
        <w:rPr>
          <w:rFonts w:ascii="Monotype Corsiva" w:hAnsi="Monotype Corsiva" w:cs="Times New Roman"/>
          <w:b/>
          <w:bCs/>
          <w:color w:val="002060"/>
          <w:sz w:val="48"/>
          <w:szCs w:val="48"/>
        </w:rPr>
      </w:pPr>
    </w:p>
    <w:p w:rsidR="00B26F08" w:rsidRDefault="00B26F08" w:rsidP="00B26F08">
      <w:pPr>
        <w:spacing w:after="0" w:line="240" w:lineRule="auto"/>
        <w:jc w:val="center"/>
        <w:rPr>
          <w:rFonts w:ascii="Monotype Corsiva" w:hAnsi="Monotype Corsiva" w:cs="Times New Roman"/>
          <w:b/>
          <w:bCs/>
          <w:color w:val="002060"/>
          <w:sz w:val="48"/>
          <w:szCs w:val="48"/>
        </w:rPr>
      </w:pPr>
    </w:p>
    <w:p w:rsidR="00B26F08" w:rsidRDefault="00B26F08" w:rsidP="00B26F08">
      <w:pPr>
        <w:spacing w:after="0" w:line="240" w:lineRule="auto"/>
        <w:jc w:val="center"/>
        <w:rPr>
          <w:rFonts w:ascii="Monotype Corsiva" w:hAnsi="Monotype Corsiva" w:cs="Times New Roman"/>
          <w:b/>
          <w:bCs/>
          <w:color w:val="002060"/>
          <w:sz w:val="48"/>
          <w:szCs w:val="48"/>
        </w:rPr>
      </w:pPr>
    </w:p>
    <w:p w:rsidR="00B26F08" w:rsidRDefault="00B26F08" w:rsidP="00B26F08">
      <w:pPr>
        <w:spacing w:after="0" w:line="240" w:lineRule="auto"/>
        <w:jc w:val="center"/>
        <w:rPr>
          <w:rFonts w:ascii="Monotype Corsiva" w:hAnsi="Monotype Corsiva" w:cs="Times New Roman"/>
          <w:b/>
          <w:bCs/>
          <w:color w:val="002060"/>
          <w:sz w:val="48"/>
          <w:szCs w:val="48"/>
        </w:rPr>
      </w:pPr>
    </w:p>
    <w:p w:rsidR="00B26F08" w:rsidRDefault="00B26F08" w:rsidP="00B26F08">
      <w:pPr>
        <w:spacing w:after="0" w:line="240" w:lineRule="auto"/>
        <w:jc w:val="center"/>
        <w:rPr>
          <w:rFonts w:ascii="Monotype Corsiva" w:hAnsi="Monotype Corsiva" w:cs="Times New Roman"/>
          <w:b/>
          <w:bCs/>
          <w:color w:val="002060"/>
          <w:sz w:val="48"/>
          <w:szCs w:val="48"/>
        </w:rPr>
      </w:pPr>
    </w:p>
    <w:p w:rsidR="00B26F08" w:rsidRDefault="00B26F08" w:rsidP="00B26F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Pr="00B26F08">
        <w:rPr>
          <w:rFonts w:ascii="Times New Roman" w:hAnsi="Times New Roman" w:cs="Times New Roman"/>
          <w:b/>
          <w:sz w:val="28"/>
          <w:szCs w:val="28"/>
        </w:rPr>
        <w:t>Выполнила 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6520D" w:rsidRPr="00B26F08" w:rsidRDefault="00B26F08" w:rsidP="00B26F08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Ворошилова Л. И.</w:t>
      </w:r>
      <w:r w:rsidR="0076520D" w:rsidRPr="00B26F08">
        <w:rPr>
          <w:rFonts w:ascii="Times New Roman" w:hAnsi="Times New Roman" w:cs="Times New Roman"/>
          <w:b/>
          <w:color w:val="002060"/>
          <w:sz w:val="28"/>
          <w:szCs w:val="28"/>
        </w:rPr>
        <w:br/>
      </w:r>
    </w:p>
    <w:p w:rsidR="0076520D" w:rsidRPr="0076520D" w:rsidRDefault="0076520D" w:rsidP="0076520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67CE" w:rsidRDefault="009267CE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267CE" w:rsidRDefault="009267CE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267CE" w:rsidRDefault="009267CE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267CE" w:rsidRDefault="009267CE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267CE" w:rsidRDefault="009267CE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267CE" w:rsidRDefault="009267CE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26F08" w:rsidRDefault="00CB6961" w:rsidP="00B26F0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B26F08">
        <w:rPr>
          <w:rFonts w:ascii="Times New Roman" w:hAnsi="Times New Roman" w:cs="Times New Roman"/>
          <w:b/>
          <w:bCs/>
          <w:color w:val="000000"/>
          <w:sz w:val="32"/>
          <w:szCs w:val="32"/>
        </w:rPr>
        <w:t>Применение нестандартных средств обучения при формировании элементарных математических представлений</w:t>
      </w:r>
    </w:p>
    <w:p w:rsidR="00B26F08" w:rsidRDefault="00CB6961" w:rsidP="00B26F0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26F08">
        <w:rPr>
          <w:rFonts w:ascii="Times New Roman" w:hAnsi="Times New Roman" w:cs="Times New Roman"/>
          <w:b/>
          <w:bCs/>
          <w:color w:val="000000"/>
          <w:sz w:val="32"/>
          <w:szCs w:val="32"/>
        </w:rPr>
        <w:t>в ДОУ в рамках ФГОС</w:t>
      </w:r>
      <w:r w:rsidRPr="00B26F08">
        <w:rPr>
          <w:rFonts w:ascii="Times New Roman" w:hAnsi="Times New Roman" w:cs="Times New Roman"/>
          <w:color w:val="000000"/>
          <w:sz w:val="32"/>
          <w:szCs w:val="32"/>
        </w:rPr>
        <w:br/>
      </w:r>
    </w:p>
    <w:p w:rsidR="00914B2E" w:rsidRDefault="00CB6961" w:rsidP="00B26F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00E7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26F08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300E7F">
        <w:rPr>
          <w:rFonts w:ascii="Times New Roman" w:hAnsi="Times New Roman" w:cs="Times New Roman"/>
          <w:color w:val="000000"/>
          <w:sz w:val="28"/>
          <w:szCs w:val="28"/>
        </w:rPr>
        <w:t>Детский сад является первой ступенью во взрослой жизни каждого ребенка. Именно здесь малыш начинает свой длинный путь образовательного процесса, познает новый мир знаний, экспериментов и опытов. Детский сад это вселенная познания, созданная специально для ребенка. Здесь происходит ознакомление с такими образовательными областями как: физическое развитие, познавательное развитие, художественно-эстетическое развитие, социально-коммуникативное развитие, речевое развитие.</w:t>
      </w:r>
      <w:r w:rsidRPr="00300E7F">
        <w:rPr>
          <w:rFonts w:ascii="Times New Roman" w:hAnsi="Times New Roman" w:cs="Times New Roman"/>
          <w:color w:val="000000"/>
          <w:sz w:val="28"/>
          <w:szCs w:val="28"/>
        </w:rPr>
        <w:br/>
        <w:t>Познавательное развитие включает себя несколько направлений, одним из них является формирование элементарных математических представлений (ФЭМП).</w:t>
      </w:r>
      <w:r w:rsidR="00B26F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0E7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26F08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300E7F">
        <w:rPr>
          <w:rFonts w:ascii="Times New Roman" w:hAnsi="Times New Roman" w:cs="Times New Roman"/>
          <w:color w:val="000000"/>
          <w:sz w:val="28"/>
          <w:szCs w:val="28"/>
        </w:rPr>
        <w:t>ЭМП у дошкольников способствует интеллектуальному развитию детей, формированию приемов умственной деятельности, творческого и вариативного, а так нестандартного мышления. Выделяют несколько направлений ФЭМП: количество и счёт, величина, форма, ориентировка во времени, ориентировка в пространстве.</w:t>
      </w:r>
      <w:r w:rsidRPr="00300E7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71C53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300E7F">
        <w:rPr>
          <w:rFonts w:ascii="Times New Roman" w:hAnsi="Times New Roman" w:cs="Times New Roman"/>
          <w:color w:val="000000"/>
          <w:sz w:val="28"/>
          <w:szCs w:val="28"/>
        </w:rPr>
        <w:t>Для наиболее успешного усвоения ФЭМП, воспитатели используют различные формы, методы и средства. Под формами обучения подразумевается способ взаимодействия воспитателя и детей, а так же детей между собой. М. И. Махмутов, И. М. Чередов, П. И. Пидкасистый определяют форму обучения как упорядоченный учебный процесс в отношении его субъектов, их функций, а также завершенности циклов, отрезков, единиц обучения по характеру деятельности и по времени. Методы обучения – процесс взаимодействия между воспитателем и воспитанниками, в результате которого происходит передача и усвоение знаний, умений и навыков, предусмотренных содержанием обучения.</w:t>
      </w:r>
      <w:r w:rsidRPr="00300E7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71C53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300E7F">
        <w:rPr>
          <w:rFonts w:ascii="Times New Roman" w:hAnsi="Times New Roman" w:cs="Times New Roman"/>
          <w:color w:val="000000"/>
          <w:sz w:val="28"/>
          <w:szCs w:val="28"/>
        </w:rPr>
        <w:t>Немало важную роль имеют и средства обучения, то есть те объекты, и предметы, созданные человеком, а также природного происхождения, которые используются в образовательном процессе в качестве носителей учебной информации и инструмента деятельности педагога и обучающихся для достижения поставленных целей обучения, воспитания и развития.</w:t>
      </w:r>
      <w:r w:rsidRPr="00300E7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71C53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300E7F">
        <w:rPr>
          <w:rFonts w:ascii="Times New Roman" w:hAnsi="Times New Roman" w:cs="Times New Roman"/>
          <w:color w:val="000000"/>
          <w:sz w:val="28"/>
          <w:szCs w:val="28"/>
        </w:rPr>
        <w:t>В соответствии с федеральным государственным общеобразовательным стандартом (ФГОС) под средствами обучения, используемыми в детском саду, подразумевается совокупность учебно-методических, материальных, дидактических ресурсов, обеспечивающих эффективное решение воспитательно-образовательных задач.</w:t>
      </w:r>
      <w:r w:rsidRPr="00300E7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71C53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300E7F">
        <w:rPr>
          <w:rFonts w:ascii="Times New Roman" w:hAnsi="Times New Roman" w:cs="Times New Roman"/>
          <w:color w:val="000000"/>
          <w:sz w:val="28"/>
          <w:szCs w:val="28"/>
        </w:rPr>
        <w:t xml:space="preserve">Настоящее время – время развития технологий. Порой у родителей не хватает времени и сил, а порой даже желания для совместных игр со своими малышами. В связи с этим, дети очень часто предоставлены самим себе, и </w:t>
      </w:r>
      <w:r w:rsidRPr="00300E7F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много времени проводят, играя на «гаджетах», компьютерах или за просмотром телевизора. Такие дети не выказывают особого интереса вовремя непосредственно образовательной деятельности (НОД, не проявляют активности и желания узнать что-то новое и интересное. Именно поэтому возникает необходимость в создании чего-то нового, удивительного и увлекательного для детей.</w:t>
      </w:r>
      <w:r w:rsidRPr="00300E7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71C53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300E7F">
        <w:rPr>
          <w:rFonts w:ascii="Times New Roman" w:hAnsi="Times New Roman" w:cs="Times New Roman"/>
          <w:color w:val="000000"/>
          <w:sz w:val="28"/>
          <w:szCs w:val="28"/>
        </w:rPr>
        <w:t>Применение нестандартных и нетрадиционных средств обучения позволило нам решать несколько «</w:t>
      </w:r>
      <w:proofErr w:type="gramStart"/>
      <w:r w:rsidRPr="00300E7F">
        <w:rPr>
          <w:rFonts w:ascii="Times New Roman" w:hAnsi="Times New Roman" w:cs="Times New Roman"/>
          <w:color w:val="000000"/>
          <w:sz w:val="28"/>
          <w:szCs w:val="28"/>
        </w:rPr>
        <w:t>трудно выполнимых</w:t>
      </w:r>
      <w:proofErr w:type="gramEnd"/>
      <w:r w:rsidRPr="00300E7F">
        <w:rPr>
          <w:rFonts w:ascii="Times New Roman" w:hAnsi="Times New Roman" w:cs="Times New Roman"/>
          <w:color w:val="000000"/>
          <w:sz w:val="28"/>
          <w:szCs w:val="28"/>
        </w:rPr>
        <w:t xml:space="preserve">» задач. Во-первых, повышение активности детей во время НОД, их заинтересованности в выполнении предложенных упражнений. Наблюдаются улучшения в развитии усидчивости и сосредоточенности. Во-вторых, отмечается положительная динамика в развитии нестандартного и логического мышления, воображения, памяти, внимания, речи, а так же мелкой моторики. В-третьих, это поддержка со стороны родителей, которые активно проявляют интерес в организации НОД с нестандартными средствами обучения. Принимают участие в подготовке и в изготовлении демонстративного материала, а так предлагают свои варианты того или иного «нового» </w:t>
      </w:r>
      <w:r w:rsidR="009C4C37">
        <w:rPr>
          <w:rFonts w:ascii="Times New Roman" w:hAnsi="Times New Roman" w:cs="Times New Roman"/>
          <w:color w:val="000000"/>
          <w:sz w:val="28"/>
          <w:szCs w:val="28"/>
        </w:rPr>
        <w:t>средства обучения.</w:t>
      </w:r>
      <w:r w:rsidR="009C4C37">
        <w:rPr>
          <w:rFonts w:ascii="Times New Roman" w:hAnsi="Times New Roman" w:cs="Times New Roman"/>
          <w:color w:val="000000"/>
          <w:sz w:val="28"/>
          <w:szCs w:val="28"/>
        </w:rPr>
        <w:br/>
        <w:t>Хочу, представит вам</w:t>
      </w:r>
      <w:r w:rsidRPr="00300E7F">
        <w:rPr>
          <w:rFonts w:ascii="Times New Roman" w:hAnsi="Times New Roman" w:cs="Times New Roman"/>
          <w:color w:val="000000"/>
          <w:sz w:val="28"/>
          <w:szCs w:val="28"/>
        </w:rPr>
        <w:t xml:space="preserve"> несколько нестандартных средств обучения:</w:t>
      </w:r>
      <w:r w:rsidRPr="00300E7F">
        <w:rPr>
          <w:rFonts w:ascii="Times New Roman" w:hAnsi="Times New Roman" w:cs="Times New Roman"/>
          <w:color w:val="000000"/>
          <w:sz w:val="28"/>
          <w:szCs w:val="28"/>
        </w:rPr>
        <w:br/>
        <w:t>1. «Веселые палочки»;</w:t>
      </w:r>
      <w:r w:rsidRPr="00300E7F">
        <w:rPr>
          <w:rFonts w:ascii="Times New Roman" w:hAnsi="Times New Roman" w:cs="Times New Roman"/>
          <w:color w:val="000000"/>
          <w:sz w:val="28"/>
          <w:szCs w:val="28"/>
        </w:rPr>
        <w:br/>
        <w:t>2. «Радужные камни»;</w:t>
      </w:r>
      <w:r w:rsidRPr="00300E7F">
        <w:rPr>
          <w:rFonts w:ascii="Times New Roman" w:hAnsi="Times New Roman" w:cs="Times New Roman"/>
          <w:color w:val="000000"/>
          <w:sz w:val="28"/>
          <w:szCs w:val="28"/>
        </w:rPr>
        <w:br/>
        <w:t>3. «Цветочные пуговицы»;</w:t>
      </w:r>
      <w:r w:rsidRPr="00300E7F">
        <w:rPr>
          <w:rFonts w:ascii="Times New Roman" w:hAnsi="Times New Roman" w:cs="Times New Roman"/>
          <w:color w:val="000000"/>
          <w:sz w:val="28"/>
          <w:szCs w:val="28"/>
        </w:rPr>
        <w:br/>
        <w:t>4. «Мозаика».</w:t>
      </w:r>
      <w:r w:rsidRPr="00300E7F">
        <w:rPr>
          <w:rFonts w:ascii="Times New Roman" w:hAnsi="Times New Roman" w:cs="Times New Roman"/>
          <w:color w:val="000000"/>
          <w:sz w:val="28"/>
          <w:szCs w:val="28"/>
        </w:rPr>
        <w:br/>
        <w:t>«Веселые палочки» представляют собой обычные двухсторонние ушные палочки, кончики которых покрашены обычными красками для рисования. Например, на одной палочке кончики выкрашены в красный и синий цвета, на второй палочке зеленый и желтый.</w:t>
      </w:r>
      <w:r w:rsidRPr="00300E7F">
        <w:rPr>
          <w:rFonts w:ascii="Times New Roman" w:hAnsi="Times New Roman" w:cs="Times New Roman"/>
          <w:color w:val="000000"/>
          <w:sz w:val="28"/>
          <w:szCs w:val="28"/>
        </w:rPr>
        <w:br/>
        <w:t>«Радужные камни» - речные камни, плоской формы, выкрашенные лаком для ногтей различного цвета.</w:t>
      </w:r>
      <w:r w:rsidRPr="00300E7F">
        <w:rPr>
          <w:rFonts w:ascii="Times New Roman" w:hAnsi="Times New Roman" w:cs="Times New Roman"/>
          <w:color w:val="000000"/>
          <w:sz w:val="28"/>
          <w:szCs w:val="28"/>
        </w:rPr>
        <w:br/>
        <w:t>«Цветочные пуговицы» - пуговицы различного размера с четырьмя отверстиями, обвязанные нитками в форме лепестков цветка.</w:t>
      </w:r>
      <w:r w:rsidRPr="00300E7F">
        <w:rPr>
          <w:rFonts w:ascii="Times New Roman" w:hAnsi="Times New Roman" w:cs="Times New Roman"/>
          <w:color w:val="000000"/>
          <w:sz w:val="28"/>
          <w:szCs w:val="28"/>
        </w:rPr>
        <w:br/>
        <w:t>«Мозаика» - геометрические фигуры разной формы, вырезанные из столовых вискозных салфеток.</w:t>
      </w:r>
      <w:r w:rsidRPr="00300E7F">
        <w:rPr>
          <w:rFonts w:ascii="Times New Roman" w:hAnsi="Times New Roman" w:cs="Times New Roman"/>
          <w:color w:val="000000"/>
          <w:sz w:val="28"/>
          <w:szCs w:val="28"/>
        </w:rPr>
        <w:br/>
        <w:t>Использование таких нестандартных средств обучения помогает ребенку закрепить:</w:t>
      </w:r>
      <w:r w:rsidRPr="00300E7F">
        <w:rPr>
          <w:rFonts w:ascii="Times New Roman" w:hAnsi="Times New Roman" w:cs="Times New Roman"/>
          <w:color w:val="000000"/>
          <w:sz w:val="28"/>
          <w:szCs w:val="28"/>
        </w:rPr>
        <w:br/>
        <w:t>• цвета, их названия, умение различать (например, соедини кончики палочек желтого цвета, назови все цвета радужных камней) ;</w:t>
      </w:r>
      <w:r w:rsidRPr="00300E7F">
        <w:rPr>
          <w:rFonts w:ascii="Times New Roman" w:hAnsi="Times New Roman" w:cs="Times New Roman"/>
          <w:color w:val="000000"/>
          <w:sz w:val="28"/>
          <w:szCs w:val="28"/>
        </w:rPr>
        <w:br/>
        <w:t>• знания геометрических фигур, соотношение геометрической фигуры с количеством сторон, вершин и углов (например, выложи треугольник из палочек (камней, сколько в нем сторон, углов, вершин) ;</w:t>
      </w:r>
      <w:r w:rsidRPr="00300E7F">
        <w:rPr>
          <w:rFonts w:ascii="Times New Roman" w:hAnsi="Times New Roman" w:cs="Times New Roman"/>
          <w:color w:val="000000"/>
          <w:sz w:val="28"/>
          <w:szCs w:val="28"/>
        </w:rPr>
        <w:br/>
        <w:t>• закрепление счета, использование как счетного материала (отсчитай пять цветков, три круга, убери от восьми палочек три и т. д.) ;</w:t>
      </w:r>
      <w:r w:rsidRPr="00300E7F">
        <w:rPr>
          <w:rFonts w:ascii="Times New Roman" w:hAnsi="Times New Roman" w:cs="Times New Roman"/>
          <w:color w:val="000000"/>
          <w:sz w:val="28"/>
          <w:szCs w:val="28"/>
        </w:rPr>
        <w:br/>
        <w:t>• умение ориентироваться в пространстве (например, возьми цветок в левую руку, а так же определение места используемого предмета на коврике по инструкции) ;</w:t>
      </w:r>
      <w:r w:rsidRPr="00300E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0E7F">
        <w:rPr>
          <w:rFonts w:ascii="Times New Roman" w:hAnsi="Times New Roman" w:cs="Times New Roman"/>
          <w:color w:val="000000"/>
          <w:sz w:val="28"/>
          <w:szCs w:val="28"/>
        </w:rPr>
        <w:lastRenderedPageBreak/>
        <w:t>• выполнение математического диктанта (например, выложи три камня вправо, четыре камня в низ, три камня вправо и четыре камня на верх) .</w:t>
      </w:r>
      <w:r w:rsidRPr="00300E7F">
        <w:rPr>
          <w:rFonts w:ascii="Times New Roman" w:hAnsi="Times New Roman" w:cs="Times New Roman"/>
          <w:color w:val="000000"/>
          <w:sz w:val="28"/>
          <w:szCs w:val="28"/>
        </w:rPr>
        <w:br/>
        <w:t>Возможна и свободная деятельность детей с этими средствами обучения, то есть не по инструкции. Детям очень нравится создавать что-то новое, свою картину или историю, сопровождая это рассказом. Такая деятельность способствует развитию воображения, речи, мышления и творческих способностей ребенка.</w:t>
      </w:r>
      <w:r w:rsidRPr="00300E7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Применение нового оборудования возможно не только вовремя НОД, но и при подгрупповой или индивидуальной работе, что дает возможность для наилучшего усвоения нового опыта, возможность повторить или еще раз объяснить </w:t>
      </w:r>
      <w:r w:rsidR="00914B2E">
        <w:rPr>
          <w:rFonts w:ascii="Times New Roman" w:hAnsi="Times New Roman" w:cs="Times New Roman"/>
          <w:color w:val="000000"/>
          <w:sz w:val="28"/>
          <w:szCs w:val="28"/>
        </w:rPr>
        <w:t>ту или иную тему.</w:t>
      </w:r>
      <w:r w:rsidR="00914B2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Не стоит забывать, что созданное  оборудование должно соответствовать </w:t>
      </w:r>
      <w:r w:rsidRPr="00300E7F">
        <w:rPr>
          <w:rFonts w:ascii="Times New Roman" w:hAnsi="Times New Roman" w:cs="Times New Roman"/>
          <w:color w:val="000000"/>
          <w:sz w:val="28"/>
          <w:szCs w:val="28"/>
        </w:rPr>
        <w:t xml:space="preserve"> санитарно-эпидемиологическим нормам, гигиеническим, педагогическим и эстетическим требованиям.</w:t>
      </w:r>
    </w:p>
    <w:p w:rsidR="00073605" w:rsidRDefault="00914B2E" w:rsidP="00B26F08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</w:t>
      </w:r>
      <w:r w:rsidR="00073605">
        <w:rPr>
          <w:color w:val="000000"/>
          <w:sz w:val="27"/>
          <w:szCs w:val="27"/>
        </w:rPr>
        <w:t>Новизна также заключается в том, что весь материал излагается в игровой форме.</w:t>
      </w:r>
      <w:r>
        <w:rPr>
          <w:color w:val="000000"/>
          <w:sz w:val="27"/>
          <w:szCs w:val="27"/>
        </w:rPr>
        <w:t xml:space="preserve"> После такого интересного</w:t>
      </w:r>
      <w:r w:rsidR="00073605">
        <w:rPr>
          <w:color w:val="000000"/>
          <w:sz w:val="27"/>
          <w:szCs w:val="27"/>
        </w:rPr>
        <w:t xml:space="preserve"> урока, все основные математические понятия становятся ребенку простыми и ясными.</w:t>
      </w:r>
    </w:p>
    <w:p w:rsidR="00073605" w:rsidRDefault="00073605" w:rsidP="00B26F08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Практическая работа с педагогами</w:t>
      </w:r>
    </w:p>
    <w:p w:rsidR="00073605" w:rsidRDefault="00914B2E" w:rsidP="00B26F08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И</w:t>
      </w:r>
      <w:r w:rsidR="00073605">
        <w:rPr>
          <w:b/>
          <w:bCs/>
          <w:color w:val="000000"/>
          <w:sz w:val="27"/>
          <w:szCs w:val="27"/>
        </w:rPr>
        <w:t>гра с обручами:</w:t>
      </w:r>
    </w:p>
    <w:p w:rsidR="00073605" w:rsidRDefault="00073605" w:rsidP="00B26F08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Вам предстоит составить мозаику так, чтобы в красном окошке были все круглые стеклышки, в синем – все большие, в желтом - все желтые (засадить цветами палисадник так, чтобы на красной клумбе оказались все красные цветы, на синей клумбе – все треугольные, на желтой все тонкие цветочки)</w:t>
      </w:r>
    </w:p>
    <w:p w:rsidR="00073605" w:rsidRDefault="00073605" w:rsidP="00B26F08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Воспитатель:</w:t>
      </w:r>
    </w:p>
    <w:p w:rsidR="00073605" w:rsidRDefault="00073605" w:rsidP="00B26F08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Что интересного вы узнали сегодня?</w:t>
      </w:r>
    </w:p>
    <w:p w:rsidR="00073605" w:rsidRDefault="00073605" w:rsidP="00B26F08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А что понравилось вам больше всего?</w:t>
      </w:r>
    </w:p>
    <w:p w:rsidR="00073605" w:rsidRDefault="00073605" w:rsidP="00B26F08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Какое задание было самым трудным?</w:t>
      </w:r>
    </w:p>
    <w:p w:rsidR="00073605" w:rsidRDefault="00073605" w:rsidP="00B26F08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Какое задание было самым легким?</w:t>
      </w:r>
    </w:p>
    <w:p w:rsidR="00073605" w:rsidRDefault="00073605" w:rsidP="00B26F08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Как вы считаете, мы хорошо поработали?</w:t>
      </w:r>
    </w:p>
    <w:p w:rsidR="00073605" w:rsidRDefault="00073605" w:rsidP="00B26F08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Почему вы так решили?</w:t>
      </w:r>
    </w:p>
    <w:p w:rsidR="00073605" w:rsidRDefault="00073605" w:rsidP="00B26F08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За что бы вы себя похвалили?</w:t>
      </w:r>
    </w:p>
    <w:p w:rsidR="00073605" w:rsidRDefault="00073605" w:rsidP="00B26F08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Оценка работы коллег воспитателем.</w:t>
      </w:r>
    </w:p>
    <w:p w:rsidR="00914B2E" w:rsidRDefault="00914B2E" w:rsidP="00914B2E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Сегодня при нашем дальнейшем общении я предлагаю следовать древней китайской пословице: </w:t>
      </w:r>
    </w:p>
    <w:p w:rsidR="00914B2E" w:rsidRPr="00914B2E" w:rsidRDefault="00914B2E" w:rsidP="00914B2E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914B2E">
        <w:rPr>
          <w:b/>
          <w:color w:val="000000"/>
          <w:sz w:val="28"/>
          <w:szCs w:val="28"/>
        </w:rPr>
        <w:t>«Я слышу — и забываю, я вижу — и я запоминаю, я делаю — и я понимаю». Пусть эти слова и нам станут волшебным мостиком по дороге в страну знаний.</w:t>
      </w:r>
    </w:p>
    <w:p w:rsidR="00073605" w:rsidRDefault="00073605" w:rsidP="00B26F08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00E7F" w:rsidRDefault="00300E7F" w:rsidP="00B26F08"/>
    <w:p w:rsidR="00371C53" w:rsidRDefault="00371C53" w:rsidP="00B26F08"/>
    <w:p w:rsidR="00371C53" w:rsidRDefault="00371C53" w:rsidP="00B26F08"/>
    <w:p w:rsidR="00371C53" w:rsidRDefault="00371C53" w:rsidP="00B26F08"/>
    <w:p w:rsidR="00371C53" w:rsidRDefault="00371C53" w:rsidP="00B26F08"/>
    <w:sectPr w:rsidR="00371C53" w:rsidSect="00B26F08">
      <w:pgSz w:w="11906" w:h="16838"/>
      <w:pgMar w:top="85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10B29"/>
    <w:multiLevelType w:val="multilevel"/>
    <w:tmpl w:val="BE9E3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07234"/>
    <w:rsid w:val="00044E96"/>
    <w:rsid w:val="00073605"/>
    <w:rsid w:val="00300E7F"/>
    <w:rsid w:val="00371C53"/>
    <w:rsid w:val="0076520D"/>
    <w:rsid w:val="00914B2E"/>
    <w:rsid w:val="009267CE"/>
    <w:rsid w:val="009C4C37"/>
    <w:rsid w:val="00AE0013"/>
    <w:rsid w:val="00B26F08"/>
    <w:rsid w:val="00C56E0D"/>
    <w:rsid w:val="00CB6961"/>
    <w:rsid w:val="00E07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E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B696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73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26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67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B696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73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6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</Pages>
  <Words>1097</Words>
  <Characters>6253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Админэ</cp:lastModifiedBy>
  <cp:revision>6</cp:revision>
  <dcterms:created xsi:type="dcterms:W3CDTF">2020-01-13T05:47:00Z</dcterms:created>
  <dcterms:modified xsi:type="dcterms:W3CDTF">2020-02-06T16:47:00Z</dcterms:modified>
</cp:coreProperties>
</file>