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jpeg" ContentType="image/jpeg"/>
  <Override PartName="/word/media/image9.jpeg" ContentType="image/jpeg"/>
  <Override PartName="/word/media/image2.jpeg" ContentType="image/jpeg"/>
  <Override PartName="/word/media/image3.jpeg" ContentType="image/jpeg"/>
  <Override PartName="/word/media/image5.png" ContentType="image/png"/>
  <Override PartName="/word/media/image4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29.png" ContentType="image/png"/>
  <Override PartName="/word/media/image15.jpeg" ContentType="image/jpeg"/>
  <Override PartName="/word/media/image16.jpeg" ContentType="image/jpeg"/>
  <Override PartName="/word/media/image17.jpeg" ContentType="image/jpeg"/>
  <Override PartName="/word/media/image18.png" ContentType="image/png"/>
  <Override PartName="/word/media/image19.jpeg" ContentType="image/jpeg"/>
  <Override PartName="/word/media/image20.jpeg" ContentType="image/jpeg"/>
  <Override PartName="/word/media/image21.jpeg" ContentType="image/jpeg"/>
  <Override PartName="/word/media/image22.jpeg" ContentType="image/jpeg"/>
  <Override PartName="/word/media/image23.png" ContentType="image/png"/>
  <Override PartName="/word/media/image24.png" ContentType="image/png"/>
  <Override PartName="/word/media/image25.png" ContentType="image/png"/>
  <Override PartName="/word/media/image26.png" ContentType="image/png"/>
  <Override PartName="/word/media/image27.png" ContentType="image/png"/>
  <Override PartName="/word/media/image28.jpeg" ContentType="image/jpeg"/>
  <Override PartName="/word/media/image30.jpeg" ContentType="image/jpeg"/>
  <Override PartName="/word/media/image31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РАЙОННАЯ УЧЕБНО-ИССЛЕДОВАТЕЛЬСКАЯ КОНФЕРЕНЦИЯ</w:t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«Я – ИССЛЕДОВАТЕЛЬ»</w:t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b/>
          <w:b/>
          <w:color w:val="FF0000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Направление </w:t>
      </w:r>
      <w:r>
        <w:rPr>
          <w:rFonts w:cs="Times New Roman" w:ascii="Times New Roman" w:hAnsi="Times New Roman"/>
          <w:b/>
          <w:sz w:val="24"/>
          <w:szCs w:val="24"/>
        </w:rPr>
        <w:t xml:space="preserve">Технология </w:t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b/>
          <w:b/>
          <w:color w:val="FF0000"/>
          <w:sz w:val="24"/>
          <w:szCs w:val="24"/>
        </w:rPr>
      </w:pPr>
      <w:r>
        <w:rPr>
          <w:rFonts w:cs="Times New Roman" w:ascii="Times New Roman" w:hAnsi="Times New Roman"/>
          <w:b/>
          <w:color w:val="FF0000"/>
          <w:sz w:val="24"/>
          <w:szCs w:val="24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b/>
          <w:b/>
          <w:color w:val="FF0000"/>
          <w:sz w:val="24"/>
          <w:szCs w:val="24"/>
        </w:rPr>
      </w:pPr>
      <w:r>
        <w:rPr>
          <w:rFonts w:cs="Times New Roman" w:ascii="Times New Roman" w:hAnsi="Times New Roman"/>
          <w:b/>
          <w:color w:val="FF0000"/>
          <w:sz w:val="24"/>
          <w:szCs w:val="24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b/>
          <w:b/>
          <w:color w:val="FF0000"/>
          <w:sz w:val="24"/>
          <w:szCs w:val="24"/>
        </w:rPr>
      </w:pPr>
      <w:r>
        <w:rPr>
          <w:rFonts w:cs="Times New Roman" w:ascii="Times New Roman" w:hAnsi="Times New Roman"/>
          <w:b/>
          <w:color w:val="FF0000"/>
          <w:sz w:val="24"/>
          <w:szCs w:val="24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b/>
          <w:b/>
          <w:sz w:val="44"/>
          <w:szCs w:val="44"/>
        </w:rPr>
      </w:pPr>
      <w:r>
        <w:rPr>
          <w:rFonts w:cs="Times New Roman" w:ascii="Times New Roman" w:hAnsi="Times New Roman"/>
          <w:b/>
          <w:sz w:val="44"/>
          <w:szCs w:val="44"/>
        </w:rPr>
        <w:t>Васильковая страна</w:t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b/>
          <w:b/>
          <w:color w:val="FF0000"/>
          <w:sz w:val="32"/>
          <w:szCs w:val="32"/>
        </w:rPr>
      </w:pPr>
      <w:r>
        <w:rPr>
          <w:rFonts w:cs="Times New Roman" w:ascii="Times New Roman" w:hAnsi="Times New Roman"/>
          <w:b/>
          <w:color w:val="FF0000"/>
          <w:sz w:val="32"/>
          <w:szCs w:val="32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Исследовательская работа</w:t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b/>
          <w:b/>
          <w:color w:val="FF0000"/>
          <w:sz w:val="32"/>
          <w:szCs w:val="32"/>
        </w:rPr>
      </w:pPr>
      <w:r>
        <w:rPr>
          <w:rFonts w:cs="Times New Roman" w:ascii="Times New Roman" w:hAnsi="Times New Roman"/>
          <w:b/>
          <w:color w:val="FF0000"/>
          <w:sz w:val="32"/>
          <w:szCs w:val="32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b/>
          <w:b/>
          <w:color w:val="FF0000"/>
          <w:sz w:val="24"/>
          <w:szCs w:val="24"/>
        </w:rPr>
      </w:pPr>
      <w:r>
        <w:rPr>
          <w:rFonts w:cs="Times New Roman" w:ascii="Times New Roman" w:hAnsi="Times New Roman"/>
          <w:b/>
          <w:color w:val="FF0000"/>
          <w:sz w:val="24"/>
          <w:szCs w:val="24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b/>
          <w:b/>
          <w:color w:val="FF0000"/>
          <w:sz w:val="24"/>
          <w:szCs w:val="24"/>
        </w:rPr>
      </w:pPr>
      <w:r>
        <w:rPr>
          <w:rFonts w:cs="Times New Roman" w:ascii="Times New Roman" w:hAnsi="Times New Roman"/>
          <w:b/>
          <w:color w:val="FF0000"/>
          <w:sz w:val="24"/>
          <w:szCs w:val="24"/>
        </w:rPr>
      </w:r>
    </w:p>
    <w:tbl>
      <w:tblPr>
        <w:tblStyle w:val="af1"/>
        <w:tblW w:w="4786" w:type="dxa"/>
        <w:jc w:val="righ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4786"/>
      </w:tblGrid>
      <w:tr>
        <w:trPr/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shd w:color="auto" w:fill="auto" w:val="clear"/>
          </w:tcPr>
          <w:p>
            <w:pPr>
              <w:pStyle w:val="Normal"/>
              <w:spacing w:lineRule="auto" w:line="360" w:before="0" w:after="0"/>
              <w:rPr/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Выполнена ученицей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8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 класса</w:t>
            </w:r>
          </w:p>
          <w:p>
            <w:pPr>
              <w:pStyle w:val="Normal"/>
              <w:spacing w:lineRule="auto" w:line="36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муниципального бюджетного общеобразовательного учреждения «Открытая (сменная) общеобразовательная школа г.Онеги» (Театр моды «Золушка»)</w:t>
            </w:r>
          </w:p>
          <w:p>
            <w:pPr>
              <w:pStyle w:val="Normal"/>
              <w:spacing w:lineRule="auto" w:line="36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Ершовой Викторией Максимовной</w:t>
            </w:r>
          </w:p>
          <w:p>
            <w:pPr>
              <w:pStyle w:val="Normal"/>
              <w:spacing w:lineRule="auto" w:line="36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36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Научные руководители: педагоги дополнительного образования муниципального бюджетного общеобразовательного учреждения «Открытая (сменная) общеобразовательная школа г.Онеги»</w:t>
            </w:r>
          </w:p>
          <w:p>
            <w:pPr>
              <w:pStyle w:val="Normal"/>
              <w:spacing w:lineRule="auto" w:line="36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Галасьева Елена Николаевна и</w:t>
            </w:r>
          </w:p>
          <w:p>
            <w:pPr>
              <w:pStyle w:val="Normal"/>
              <w:spacing w:lineRule="auto" w:line="360" w:before="0" w:after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Лужанская Татьяна Михайловна</w:t>
            </w:r>
          </w:p>
        </w:tc>
      </w:tr>
    </w:tbl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b/>
          <w:b/>
          <w:color w:val="FF0000"/>
          <w:sz w:val="24"/>
          <w:szCs w:val="24"/>
        </w:rPr>
      </w:pPr>
      <w:r>
        <w:rPr>
          <w:rFonts w:cs="Times New Roman" w:ascii="Times New Roman" w:hAnsi="Times New Roman"/>
          <w:b/>
          <w:color w:val="FF0000"/>
          <w:sz w:val="24"/>
          <w:szCs w:val="24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b/>
          <w:b/>
          <w:color w:val="FF0000"/>
          <w:sz w:val="24"/>
          <w:szCs w:val="24"/>
        </w:rPr>
      </w:pPr>
      <w:r>
        <w:rPr>
          <w:rFonts w:cs="Times New Roman" w:ascii="Times New Roman" w:hAnsi="Times New Roman"/>
          <w:b/>
          <w:color w:val="FF0000"/>
          <w:sz w:val="24"/>
          <w:szCs w:val="24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b/>
          <w:b/>
          <w:color w:val="FF0000"/>
          <w:sz w:val="24"/>
          <w:szCs w:val="24"/>
        </w:rPr>
      </w:pPr>
      <w:r>
        <w:rPr>
          <w:rFonts w:cs="Times New Roman" w:ascii="Times New Roman" w:hAnsi="Times New Roman"/>
          <w:b/>
          <w:color w:val="FF0000"/>
          <w:sz w:val="24"/>
          <w:szCs w:val="24"/>
        </w:rPr>
      </w:r>
    </w:p>
    <w:p>
      <w:pPr>
        <w:pStyle w:val="Normal"/>
        <w:spacing w:lineRule="auto" w:line="360" w:before="0" w:after="0"/>
        <w:jc w:val="center"/>
        <w:rPr/>
      </w:pPr>
      <w:r>
        <w:rPr>
          <w:rFonts w:cs="Times New Roman" w:ascii="Times New Roman" w:hAnsi="Times New Roman"/>
          <w:sz w:val="24"/>
          <w:szCs w:val="24"/>
        </w:rPr>
        <w:t>г.Онега, 202</w:t>
      </w:r>
      <w:r>
        <w:rPr>
          <w:rFonts w:cs="Times New Roman" w:ascii="Times New Roman" w:hAnsi="Times New Roman"/>
          <w:sz w:val="24"/>
          <w:szCs w:val="24"/>
        </w:rPr>
        <w:t>1</w:t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sz w:val="24"/>
          <w:szCs w:val="24"/>
        </w:rPr>
      </w:pPr>
      <w:r>
        <w:rPr/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Оглавление</w:t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b/>
          <w:b/>
          <w:color w:val="FF0000"/>
          <w:sz w:val="24"/>
          <w:szCs w:val="24"/>
        </w:rPr>
      </w:pPr>
      <w:r>
        <w:rPr>
          <w:rFonts w:cs="Times New Roman" w:ascii="Times New Roman" w:hAnsi="Times New Roman"/>
          <w:b/>
          <w:color w:val="FF0000"/>
          <w:sz w:val="24"/>
          <w:szCs w:val="24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Введение……………………………………………………………………………………….3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Основная часть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Глава 1. Белорусский костюм</w:t>
      </w:r>
    </w:p>
    <w:p>
      <w:pPr>
        <w:pStyle w:val="ListParagraph"/>
        <w:numPr>
          <w:ilvl w:val="0"/>
          <w:numId w:val="2"/>
        </w:numPr>
        <w:spacing w:lineRule="auto" w:line="360" w:before="0"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Особенности белорусского народного  костюма……………………………...4</w:t>
      </w:r>
    </w:p>
    <w:p>
      <w:pPr>
        <w:pStyle w:val="ListParagraph"/>
        <w:numPr>
          <w:ilvl w:val="0"/>
          <w:numId w:val="2"/>
        </w:numPr>
        <w:spacing w:lineRule="auto" w:line="360" w:before="0"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Символ «василёк»……………………………………………………………….4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Глава 2. Создание современной коллекции одежды с использованием белорусских мотивов</w:t>
      </w:r>
    </w:p>
    <w:p>
      <w:pPr>
        <w:pStyle w:val="ListParagraph"/>
        <w:numPr>
          <w:ilvl w:val="0"/>
          <w:numId w:val="3"/>
        </w:numPr>
        <w:spacing w:lineRule="auto" w:line="360" w:before="0"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Этапы подготовки ………………………………………………………………5</w:t>
      </w:r>
    </w:p>
    <w:p>
      <w:pPr>
        <w:pStyle w:val="ListParagraph"/>
        <w:numPr>
          <w:ilvl w:val="0"/>
          <w:numId w:val="3"/>
        </w:numPr>
        <w:spacing w:lineRule="auto" w:line="360" w:before="0"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Конструирование и моделирование……………………………………………6</w:t>
      </w:r>
    </w:p>
    <w:p>
      <w:pPr>
        <w:pStyle w:val="ListParagraph"/>
        <w:numPr>
          <w:ilvl w:val="0"/>
          <w:numId w:val="3"/>
        </w:numPr>
        <w:spacing w:lineRule="auto" w:line="360" w:before="0" w:after="0"/>
        <w:contextualSpacing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ascii="Times New Roman" w:hAnsi="Times New Roman" w:eastAsiaTheme="minorHAnsi"/>
          <w:sz w:val="24"/>
          <w:szCs w:val="24"/>
          <w:lang w:eastAsia="en-US"/>
        </w:rPr>
        <w:t>Последовательность изготовления костюмов…………………………………7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Заключение……………………………………………………………………………………9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Библиографический список…………………………………………………………………10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Приложения…………………………………………………………………………………..11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Введение</w:t>
      </w:r>
    </w:p>
    <w:p>
      <w:pPr>
        <w:pStyle w:val="Normal"/>
        <w:shd w:val="clear" w:color="auto" w:fill="FFFFFF"/>
        <w:spacing w:lineRule="auto" w:line="360" w:before="0" w:after="0"/>
        <w:ind w:firstLine="708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shd w:fill="FFFFFF" w:val="clear"/>
        </w:rPr>
        <w:t xml:space="preserve">На занятиях в театре моды «Золушка» в Центре дополнительного образования г.Онеги нам предложили участвовать в ежегодном областном слёте «Молодые таланты Поморья», а именно, в работе Творческой лаборатории по направлению «Дизайн костюма».  Тема занятия в Творческой лаборатории на 2019 – 2020 учебный год была объявлена весной 2019 года: «Пятнадцать республик, пятнадцать сестёр». Тема связана с Советским Союзом, так называлась наша огромная страна, состоящая из пятнадцати республик. Сейчас все республики являются отдельными государствами.  </w:t>
      </w:r>
      <w:r>
        <w:rPr>
          <w:rFonts w:eastAsia="Times New Roman" w:cs="Times New Roman" w:ascii="Times New Roman" w:hAnsi="Times New Roman"/>
          <w:sz w:val="24"/>
          <w:szCs w:val="24"/>
          <w:shd w:fill="FFFFFF" w:val="clear"/>
        </w:rPr>
        <w:t>Мы получили домашнее задание: выбрать одну из республик СССР, изучить её народный костюм и создать коллекцию современной одежды с использованием белорусских мотивов.</w:t>
      </w:r>
      <w:r>
        <w:rPr>
          <w:rFonts w:eastAsia="Times New Roman" w:cs="Times New Roman" w:ascii="Times New Roman" w:hAnsi="Times New Roman"/>
          <w:color w:val="FF0000"/>
          <w:sz w:val="24"/>
          <w:szCs w:val="24"/>
          <w:shd w:fill="FFFFFF" w:val="clear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shd w:fill="FFFFFF" w:val="clear"/>
        </w:rPr>
        <w:t>Наш выбор пал на Беларусь – одну из трёх славянских республик, создавших  Советский Союз. Выбор не случаен, так как Онега на слёте будет представлять три славянских республики: Россию, Украину и Беларусь. Три сестры, как их называли в СССР. Кроме того, мы были в Беларуси, посещали город Минск. Эта республика поразила своей красотой и людьми, так похожими на нас, и в то же время другими: с другим языком, традициями, особенностями истории и, конечно, национальным костюмом.</w:t>
      </w:r>
    </w:p>
    <w:p>
      <w:pPr>
        <w:pStyle w:val="Normal"/>
        <w:shd w:val="clear" w:color="auto" w:fill="FFFFFF"/>
        <w:spacing w:lineRule="auto" w:line="360" w:before="0" w:after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shd w:fill="FFFFFF" w:val="clear"/>
        </w:rPr>
        <w:tab/>
        <w:t>Чтобы выполнить задание и создать коллекцию одежды в белорусском стиле, нам потребовалось познакомиться с особенностями национального костюма белорусского народа. Особое внимание мы уделили символам, орнаменту, цвету, то есть тем элементам, которые связывают костюм с особенностями культуры и истории народа.</w:t>
      </w:r>
    </w:p>
    <w:p>
      <w:pPr>
        <w:pStyle w:val="Normal"/>
        <w:shd w:val="clear" w:color="auto" w:fill="FFFFFF"/>
        <w:spacing w:lineRule="auto" w:line="360" w:before="0" w:after="0"/>
        <w:ind w:firstLine="708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b/>
          <w:color w:val="000000"/>
          <w:sz w:val="24"/>
          <w:szCs w:val="24"/>
          <w:shd w:fill="FFFFFF" w:val="clear"/>
        </w:rPr>
        <w:t>Объектом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shd w:fill="FFFFFF" w:val="clear"/>
        </w:rPr>
        <w:t xml:space="preserve"> нашего исследования являются символы национального костюма Беларуси. При первом знакомстве с белорусским костюмом мы обратили внимание на часто повторяющийся символ – василёк, именно он и стал </w:t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  <w:shd w:fill="FFFFFF" w:val="clear"/>
        </w:rPr>
        <w:t>предметом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shd w:fill="FFFFFF" w:val="clear"/>
        </w:rPr>
        <w:t xml:space="preserve"> нашего исследования. </w:t>
      </w:r>
    </w:p>
    <w:p>
      <w:pPr>
        <w:pStyle w:val="Normal"/>
        <w:shd w:val="clear" w:color="auto" w:fill="FFFFFF"/>
        <w:spacing w:lineRule="auto" w:line="360" w:before="0" w:after="0"/>
        <w:ind w:firstLine="708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b/>
          <w:sz w:val="24"/>
          <w:szCs w:val="24"/>
          <w:shd w:fill="FFFFFF" w:val="clear"/>
        </w:rPr>
        <w:t>Цель</w:t>
      </w:r>
      <w:r>
        <w:rPr>
          <w:rFonts w:eastAsia="Times New Roman" w:cs="Times New Roman" w:ascii="Times New Roman" w:hAnsi="Times New Roman"/>
          <w:sz w:val="24"/>
          <w:szCs w:val="24"/>
          <w:shd w:fill="FFFFFF" w:val="clear"/>
        </w:rPr>
        <w:t xml:space="preserve"> работы – исследование возможности использования белорусского символа «василёк» при создании современного костюма.</w:t>
      </w:r>
    </w:p>
    <w:p>
      <w:pPr>
        <w:pStyle w:val="Normal"/>
        <w:shd w:val="clear" w:color="auto" w:fill="FFFFFF"/>
        <w:spacing w:lineRule="auto" w:line="360" w:before="0" w:after="0"/>
        <w:ind w:firstLine="708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b/>
          <w:color w:val="000000"/>
          <w:sz w:val="24"/>
          <w:szCs w:val="24"/>
          <w:shd w:fill="FFFFFF" w:val="clear"/>
        </w:rPr>
        <w:t xml:space="preserve">Задачи 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shd w:fill="FFFFFF" w:val="clear"/>
        </w:rPr>
        <w:t>исследования:</w:t>
      </w:r>
    </w:p>
    <w:p>
      <w:pPr>
        <w:pStyle w:val="ListParagraph"/>
        <w:numPr>
          <w:ilvl w:val="0"/>
          <w:numId w:val="1"/>
        </w:numPr>
        <w:shd w:val="clear" w:color="auto" w:fill="FFFFFF"/>
        <w:spacing w:lineRule="auto" w:line="360" w:before="0" w:after="0"/>
        <w:ind w:left="284" w:hanging="284"/>
        <w:contextualSpacing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shd w:fill="FFFFFF" w:val="clear"/>
        </w:rPr>
        <w:t>изучить белорусский народный костюм с целью выявления символа «василёк»;</w:t>
      </w:r>
    </w:p>
    <w:p>
      <w:pPr>
        <w:pStyle w:val="ListParagraph"/>
        <w:numPr>
          <w:ilvl w:val="0"/>
          <w:numId w:val="1"/>
        </w:numPr>
        <w:shd w:val="clear" w:color="auto" w:fill="FFFFFF"/>
        <w:spacing w:lineRule="auto" w:line="360" w:before="0" w:after="0"/>
        <w:ind w:left="284" w:hanging="284"/>
        <w:contextualSpacing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shd w:fill="FFFFFF" w:val="clear"/>
        </w:rPr>
        <w:t>определить значение символа «василёк» в белорусском народном костюме;</w:t>
      </w:r>
    </w:p>
    <w:p>
      <w:pPr>
        <w:pStyle w:val="ListParagraph"/>
        <w:numPr>
          <w:ilvl w:val="0"/>
          <w:numId w:val="1"/>
        </w:numPr>
        <w:shd w:val="clear" w:color="auto" w:fill="FFFFFF"/>
        <w:spacing w:lineRule="auto" w:line="360" w:before="0" w:after="0"/>
        <w:ind w:left="284" w:hanging="284"/>
        <w:contextualSpacing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shd w:fill="FFFFFF" w:val="clear"/>
        </w:rPr>
        <w:t xml:space="preserve">выбрать техники оформления костюма с использованием символа «василёк»; </w:t>
      </w:r>
    </w:p>
    <w:p>
      <w:pPr>
        <w:pStyle w:val="ListParagraph"/>
        <w:numPr>
          <w:ilvl w:val="0"/>
          <w:numId w:val="1"/>
        </w:numPr>
        <w:shd w:val="clear" w:color="auto" w:fill="FFFFFF"/>
        <w:spacing w:lineRule="auto" w:line="360" w:before="0" w:after="0"/>
        <w:ind w:left="284" w:hanging="284"/>
        <w:contextualSpacing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shd w:fill="FFFFFF" w:val="clear"/>
        </w:rPr>
        <w:t>создать коллекцию современных костюмов с использованием символа «василёк».</w:t>
      </w:r>
    </w:p>
    <w:p>
      <w:pPr>
        <w:pStyle w:val="Normal"/>
        <w:shd w:val="clear" w:color="auto" w:fill="FFFFFF"/>
        <w:spacing w:lineRule="auto" w:line="360" w:before="0" w:after="0"/>
        <w:ind w:firstLine="360"/>
        <w:jc w:val="both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shd w:fill="FFFFFF" w:val="clear"/>
        </w:rPr>
        <w:t xml:space="preserve">В начале работы мы выдвинули </w:t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  <w:shd w:fill="FFFFFF" w:val="clear"/>
        </w:rPr>
        <w:t>гипотезу: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shd w:fill="FFFFFF" w:val="clear"/>
        </w:rPr>
        <w:t xml:space="preserve"> </w:t>
      </w:r>
      <w:r>
        <w:rPr>
          <w:rFonts w:eastAsia="Times New Roman" w:cs="Times New Roman" w:ascii="Times New Roman" w:hAnsi="Times New Roman"/>
          <w:sz w:val="24"/>
          <w:szCs w:val="24"/>
          <w:shd w:fill="FFFFFF" w:val="clear"/>
        </w:rPr>
        <w:t xml:space="preserve">использование белорусского символа «василёк» является актуальным в современном костюме. 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shd w:fill="FFFFFF" w:val="clear"/>
        </w:rPr>
        <w:tab/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  <w:shd w:fill="FFFFFF" w:val="clear"/>
        </w:rPr>
        <w:t>Методы исследования: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shd w:fill="FFFFFF" w:val="clear"/>
        </w:rPr>
        <w:t xml:space="preserve"> наблюдение, анкетирование, анализ, сравнение, моделирование, конструирование, </w:t>
      </w:r>
      <w:r>
        <w:rPr>
          <w:rFonts w:eastAsia="Times New Roman" w:cs="Times New Roman" w:ascii="Times New Roman" w:hAnsi="Times New Roman"/>
          <w:sz w:val="24"/>
          <w:szCs w:val="24"/>
          <w:shd w:fill="FFFFFF" w:val="clear"/>
        </w:rPr>
        <w:t xml:space="preserve">практика. </w:t>
      </w:r>
      <w:r>
        <w:rPr>
          <w:rFonts w:eastAsia="Times New Roman" w:cs="Arial" w:ascii="Arial" w:hAnsi="Arial"/>
          <w:color w:val="000000"/>
          <w:sz w:val="18"/>
          <w:szCs w:val="18"/>
          <w:shd w:fill="FFFFFF" w:val="clear"/>
        </w:rPr>
        <w:tab/>
      </w:r>
      <w:r>
        <w:rPr>
          <w:rFonts w:eastAsia="Times New Roman" w:cs="Times New Roman" w:ascii="Times New Roman" w:hAnsi="Times New Roman"/>
          <w:sz w:val="24"/>
          <w:szCs w:val="24"/>
          <w:shd w:fill="FFFFFF" w:val="clear"/>
        </w:rPr>
        <w:t>В работе мы использовали ресурсы Интернет.</w:t>
      </w:r>
    </w:p>
    <w:p>
      <w:pPr>
        <w:pStyle w:val="Normal"/>
        <w:shd w:val="clear" w:color="auto" w:fill="FFFFFF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b/>
          <w:sz w:val="24"/>
          <w:szCs w:val="24"/>
          <w:shd w:fill="FFFFFF" w:val="clear"/>
        </w:rPr>
        <w:t>Глава 1. Белорусский костюм</w:t>
      </w:r>
    </w:p>
    <w:p>
      <w:pPr>
        <w:pStyle w:val="Normal"/>
        <w:shd w:val="clear" w:color="auto" w:fill="FFFFFF"/>
        <w:spacing w:lineRule="auto" w:line="360" w:before="0" w:after="0"/>
        <w:ind w:firstLine="360"/>
        <w:jc w:val="both"/>
        <w:rPr>
          <w:rFonts w:ascii="Times New Roman" w:hAnsi="Times New Roman" w:eastAsia="Times New Roman" w:cs="Times New Roman"/>
          <w:b/>
          <w:b/>
          <w:color w:val="000000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b/>
          <w:color w:val="000000"/>
          <w:sz w:val="24"/>
          <w:szCs w:val="24"/>
          <w:shd w:fill="FFFFFF" w:val="clear"/>
        </w:rPr>
        <w:t>1. Особенности белорусского народного костюма</w:t>
      </w:r>
    </w:p>
    <w:p>
      <w:pPr>
        <w:pStyle w:val="Normal"/>
        <w:shd w:val="clear" w:color="auto" w:fill="FFFFFF"/>
        <w:spacing w:lineRule="auto" w:line="360" w:before="0" w:after="0"/>
        <w:ind w:firstLine="360"/>
        <w:jc w:val="both"/>
        <w:rPr>
          <w:rFonts w:ascii="Times New Roman" w:hAnsi="Times New Roman" w:eastAsia="Times New Roman" w:cs="Times New Roman"/>
          <w:b/>
          <w:b/>
          <w:color w:val="000000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shd w:fill="FFFFFF" w:val="clear"/>
        </w:rPr>
        <w:t>Беларусь - это государство, расположенное в центральной части Европы. Её столица - город Минск. История Беларуси тесно связана с Россией и Украиной. Русский, белорусский и украинский народы когда-то составляли один народ, создавший первое древнерусское государство. Именно поэтому  костюмы наших народов очень похожи.</w:t>
      </w:r>
    </w:p>
    <w:p>
      <w:pPr>
        <w:pStyle w:val="Normal"/>
        <w:shd w:val="clear" w:color="auto" w:fill="FFFFFF"/>
        <w:spacing w:lineRule="auto" w:line="360" w:before="0" w:after="0"/>
        <w:ind w:left="-142" w:firstLine="502"/>
        <w:jc w:val="both"/>
        <w:rPr>
          <w:rFonts w:ascii="Times New Roman" w:hAnsi="Times New Roman" w:eastAsia="Times New Roman" w:cs="Times New Roman"/>
          <w:b/>
          <w:b/>
          <w:color w:val="000000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shd w:fill="FFFFFF" w:val="clear"/>
        </w:rPr>
        <w:t xml:space="preserve">Костюм - это комплекс одежды, обуви и аксессуаров, которые используются в повседневном и праздничном обиходе. Белорусский национальный женский костюм состоит из: плечевой одежды (сорочка, безрукавка), поясной одежды (юбка понёва, фартук, пояс), верхней одежды (шерстяной свиток, белые и красные кожушки), головного убора (девушки носили венки и вплетали в косы ленты, а женщины прятали волосы под чепец, надевая сверху намитку или платок), обуви (лапти, по праздникам башмаки), аксессуаров (серьги, ожерелья, более богатые носили броши, браслеты, перстни). </w:t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  <w:shd w:fill="FFFFFF" w:val="clear"/>
        </w:rPr>
        <w:t>Приложение 1</w:t>
      </w:r>
    </w:p>
    <w:p>
      <w:pPr>
        <w:pStyle w:val="Normal"/>
        <w:shd w:val="clear" w:color="auto" w:fill="FFFFFF"/>
        <w:spacing w:lineRule="auto" w:line="360" w:before="0" w:after="0"/>
        <w:ind w:left="-142" w:firstLine="502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shd w:fill="FFFFFF" w:val="clear"/>
        </w:rPr>
        <w:t xml:space="preserve">Главным цветом белорусов был классический белый - что значит чистота. С белым сочетались такие цвета, как красный, серый, синий, голубой, зелёный, коричневый и жёлтый. Белый цвет окрашивали корнями, травами и ягодами.  В основном, в шитье применялся лён, натуральная шерсть, конопля и крапива. </w:t>
      </w:r>
    </w:p>
    <w:p>
      <w:pPr>
        <w:pStyle w:val="Normal"/>
        <w:shd w:val="clear" w:color="auto" w:fill="FFFFFF"/>
        <w:spacing w:lineRule="auto" w:line="360" w:before="0" w:after="0"/>
        <w:ind w:left="-142" w:firstLine="502"/>
        <w:jc w:val="both"/>
        <w:rPr/>
      </w:pPr>
      <w:r>
        <w:rPr>
          <w:rFonts w:eastAsia="Times New Roman" w:cs="Times New Roman" w:ascii="Times New Roman" w:hAnsi="Times New Roman"/>
          <w:sz w:val="24"/>
          <w:szCs w:val="24"/>
          <w:shd w:fill="FFFFFF" w:val="clear"/>
        </w:rPr>
        <w:t xml:space="preserve">В славянском костюме, в том числе и в белорусском, широко используется орнаменты. </w:t>
      </w:r>
      <w:r>
        <w:rPr>
          <w:rFonts w:eastAsia="Times New Roman" w:cs="Times New Roman" w:ascii="Times New Roman" w:hAnsi="Times New Roman"/>
          <w:sz w:val="24"/>
          <w:szCs w:val="24"/>
        </w:rPr>
        <w:t>У белорусского узора — минимум цветов. До Х</w:t>
      </w:r>
      <w:r>
        <w:rPr>
          <w:rFonts w:eastAsia="Times New Roman" w:cs="Times New Roman" w:ascii="Times New Roman" w:hAnsi="Times New Roman"/>
          <w:sz w:val="24"/>
          <w:szCs w:val="24"/>
          <w:lang w:val="en-US"/>
        </w:rPr>
        <w:t>I</w:t>
      </w:r>
      <w:r>
        <w:rPr>
          <w:rFonts w:eastAsia="Times New Roman" w:cs="Times New Roman" w:ascii="Times New Roman" w:hAnsi="Times New Roman"/>
          <w:sz w:val="24"/>
          <w:szCs w:val="24"/>
        </w:rPr>
        <w:t>Х века было только два —</w:t>
      </w:r>
      <w:r>
        <w:rPr>
          <w:rFonts w:eastAsia="Times New Roman" w:cs="Times New Roman" w:ascii="Times New Roman" w:hAnsi="Times New Roman"/>
          <w:color w:val="333333"/>
          <w:sz w:val="24"/>
          <w:szCs w:val="24"/>
        </w:rPr>
        <w:t> </w:t>
      </w:r>
      <w:r>
        <w:rPr>
          <w:rFonts w:eastAsia="Times New Roman" w:cs="Times New Roman" w:ascii="Times New Roman" w:hAnsi="Times New Roman"/>
          <w:bCs/>
          <w:color w:val="333333"/>
          <w:sz w:val="24"/>
          <w:szCs w:val="24"/>
        </w:rPr>
        <w:t>белый</w:t>
      </w:r>
      <w:r>
        <w:rPr>
          <w:rFonts w:eastAsia="Times New Roman" w:cs="Times New Roman" w:ascii="Times New Roman" w:hAnsi="Times New Roman"/>
          <w:color w:val="333333"/>
          <w:sz w:val="24"/>
          <w:szCs w:val="24"/>
        </w:rPr>
        <w:t> и </w:t>
      </w:r>
      <w:r>
        <w:rPr>
          <w:rFonts w:eastAsia="Times New Roman" w:cs="Times New Roman" w:ascii="Times New Roman" w:hAnsi="Times New Roman"/>
          <w:bCs/>
          <w:color w:val="333333"/>
          <w:sz w:val="24"/>
          <w:szCs w:val="24"/>
        </w:rPr>
        <w:t>красный</w:t>
      </w:r>
      <w:r>
        <w:rPr>
          <w:rFonts w:eastAsia="Times New Roman" w:cs="Times New Roman" w:ascii="Times New Roman" w:hAnsi="Times New Roman"/>
          <w:color w:val="333333"/>
          <w:sz w:val="24"/>
          <w:szCs w:val="24"/>
        </w:rPr>
        <w:t xml:space="preserve">: </w:t>
      </w:r>
      <w:r>
        <w:rPr>
          <w:rFonts w:eastAsia="Times New Roman" w:cs="Times New Roman" w:ascii="Times New Roman" w:hAnsi="Times New Roman"/>
          <w:sz w:val="24"/>
          <w:szCs w:val="24"/>
        </w:rPr>
        <w:t>неизменный белый фон как символ чистоты и непорочности и разнообразный, богатый оттенками красный как цвет тепла, радости, солнца, богатства, здоровья. В конце XIX века в белорусском народном орнаменте появился </w:t>
      </w:r>
      <w:r>
        <w:rPr>
          <w:rFonts w:eastAsia="Times New Roman" w:cs="Times New Roman" w:ascii="Times New Roman" w:hAnsi="Times New Roman"/>
          <w:bCs/>
          <w:sz w:val="24"/>
          <w:szCs w:val="24"/>
        </w:rPr>
        <w:t>черный</w:t>
      </w:r>
      <w:r>
        <w:rPr>
          <w:rFonts w:eastAsia="Times New Roman" w:cs="Times New Roman" w:ascii="Times New Roman" w:hAnsi="Times New Roman"/>
          <w:sz w:val="24"/>
          <w:szCs w:val="24"/>
        </w:rPr>
        <w:t>  цвет — не основным цветом, а контуром, оттеняющим линии узора.</w:t>
      </w:r>
      <w:r>
        <w:rPr>
          <w:rFonts w:eastAsia="Times New Roman" w:cs="Times New Roman" w:ascii="Times New Roman" w:hAnsi="Times New Roman"/>
          <w:sz w:val="24"/>
          <w:szCs w:val="24"/>
          <w:shd w:fill="FFFFFF" w:val="clear"/>
        </w:rPr>
        <w:t xml:space="preserve"> </w:t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  <w:shd w:fill="FFFFFF" w:val="clear"/>
        </w:rPr>
        <w:t xml:space="preserve">Приложение 2. </w:t>
      </w:r>
      <w:r>
        <w:rPr>
          <w:rFonts w:eastAsia="Times New Roman" w:cs="Times New Roman" w:ascii="Times New Roman" w:hAnsi="Times New Roman"/>
          <w:sz w:val="24"/>
          <w:szCs w:val="24"/>
        </w:rPr>
        <w:t>Русский орнамент шире, в нем больше сюжетов и цветов. Украинский — ярче, особенно за счет растительных, цветочных мотивов. Белорусский орнамент — самый сдержанный, самый аскетичный из трех восточнославянских. [</w:t>
      </w:r>
      <w:hyperlink r:id="rId2">
        <w:r>
          <w:rPr>
            <w:rStyle w:val="Style16"/>
            <w:rFonts w:cs="Times New Roman" w:ascii="Times New Roman" w:hAnsi="Times New Roman"/>
            <w:color w:val="auto"/>
            <w:sz w:val="24"/>
            <w:szCs w:val="24"/>
            <w:u w:val="none"/>
          </w:rPr>
          <w:t>7</w:t>
        </w:r>
      </w:hyperlink>
      <w:r>
        <w:rPr>
          <w:rFonts w:eastAsia="Times New Roman" w:cs="Times New Roman" w:ascii="Times New Roman" w:hAnsi="Times New Roman"/>
          <w:sz w:val="24"/>
          <w:szCs w:val="24"/>
        </w:rPr>
        <w:t>]</w:t>
      </w:r>
    </w:p>
    <w:p>
      <w:pPr>
        <w:pStyle w:val="Normal"/>
        <w:shd w:val="clear" w:color="auto" w:fill="FFFFFF"/>
        <w:spacing w:lineRule="auto" w:line="360" w:before="0" w:after="0"/>
        <w:ind w:firstLine="36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Таким образом, белорусский национальный костюм очень похож на русский народный костюм: те же элементы, части, цвета, но нас особенно интересует «василёк» – символ современной Беларуси, который мы встречали в республике буквально на каждом шагу. </w:t>
      </w:r>
    </w:p>
    <w:p>
      <w:pPr>
        <w:pStyle w:val="Normal"/>
        <w:shd w:val="clear" w:color="auto" w:fill="FFFFFF"/>
        <w:spacing w:lineRule="auto" w:line="360" w:before="0" w:after="0"/>
        <w:ind w:firstLine="360"/>
        <w:jc w:val="both"/>
        <w:rPr>
          <w:rFonts w:ascii="Times New Roman" w:hAnsi="Times New Roman" w:eastAsia="Times New Roman" w:cs="Times New Roman"/>
          <w:b/>
          <w:b/>
          <w:color w:val="000000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b/>
          <w:color w:val="000000"/>
          <w:sz w:val="24"/>
          <w:szCs w:val="24"/>
          <w:shd w:fill="FFFFFF" w:val="clear"/>
        </w:rPr>
        <w:t>2. Символ «василёк»</w:t>
      </w:r>
    </w:p>
    <w:p>
      <w:pPr>
        <w:pStyle w:val="Normal"/>
        <w:shd w:val="clear" w:color="auto" w:fill="FFFFFF"/>
        <w:spacing w:lineRule="auto" w:line="360" w:before="0" w:after="0"/>
        <w:ind w:firstLine="708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shd w:fill="FFFFFF" w:val="clear"/>
        </w:rPr>
        <w:t xml:space="preserve">Цветок василек - </w:t>
      </w:r>
      <w:r>
        <w:rPr>
          <w:rFonts w:cs="Times New Roman" w:ascii="Times New Roman" w:hAnsi="Times New Roman"/>
          <w:sz w:val="24"/>
          <w:szCs w:val="24"/>
          <w:shd w:fill="FFFFFF" w:val="clear"/>
        </w:rPr>
        <w:t>символ верности, доверия и веселья.</w:t>
      </w:r>
      <w:r>
        <w:rPr>
          <w:rFonts w:ascii="Verdana" w:hAnsi="Verdana"/>
          <w:color w:val="666666"/>
          <w:sz w:val="17"/>
          <w:szCs w:val="17"/>
          <w:shd w:fill="FFFFFF" w:val="clear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shd w:fill="FFFFFF" w:val="clear"/>
        </w:rPr>
        <w:t xml:space="preserve">[1]  Почему именно василёк стал символом Беларуси? Одна из легенд символизирует василёк с духовными ценностями. Васильки растут в поле, где работал крестьянин. Он видел этот красивый и нежный цветок и понимал, что не всё в жизни измеряется материальными ценностями, а есть и культура, поэзия. Другая версия говорит,  что василек олицетворял сам народ, такой же скромный, дружелюбный, гостеприимный, покладистый. </w:t>
      </w:r>
      <w:r>
        <w:rPr>
          <w:rFonts w:eastAsia="Times New Roman" w:cs="Times New Roman" w:ascii="Times New Roman" w:hAnsi="Times New Roman"/>
          <w:sz w:val="24"/>
          <w:szCs w:val="24"/>
          <w:shd w:fill="FFFFFF" w:val="clear"/>
        </w:rPr>
        <w:t>[2]</w:t>
      </w:r>
    </w:p>
    <w:p>
      <w:pPr>
        <w:pStyle w:val="Normal"/>
        <w:shd w:val="clear" w:color="auto" w:fill="FFFFFF"/>
        <w:spacing w:lineRule="auto" w:line="360" w:before="0" w:after="0"/>
        <w:ind w:firstLine="708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shd w:fill="FFFFFF" w:val="clear"/>
        </w:rPr>
        <w:t>Василёк (волошка) - это синий полевой цветок, который увековечен в логотипе Беларуси как страны привлекательной для туризма.</w:t>
      </w:r>
      <w:r>
        <w:rPr>
          <w:rFonts w:cs="Arial" w:ascii="Arial" w:hAnsi="Arial"/>
          <w:color w:val="000000"/>
          <w:shd w:fill="FFFFFF" w:val="clear"/>
        </w:rPr>
        <w:t xml:space="preserve"> </w:t>
      </w:r>
      <w:r>
        <w:rPr>
          <w:rFonts w:cs="Times New Roman" w:ascii="Times New Roman" w:hAnsi="Times New Roman"/>
          <w:color w:val="000000"/>
          <w:sz w:val="24"/>
          <w:szCs w:val="24"/>
          <w:shd w:fill="FFFFFF" w:val="clear"/>
        </w:rPr>
        <w:t xml:space="preserve">Национальный цветок василек, возвел в ранг символа Максим Богданович в начале </w:t>
      </w:r>
      <w:r>
        <w:rPr>
          <w:rFonts w:cs="Times New Roman" w:ascii="Times New Roman" w:hAnsi="Times New Roman"/>
          <w:color w:val="000000"/>
          <w:sz w:val="24"/>
          <w:szCs w:val="24"/>
          <w:shd w:fill="FFFFFF" w:val="clear"/>
          <w:lang w:val="en-US"/>
        </w:rPr>
        <w:t>XX</w:t>
      </w:r>
      <w:r>
        <w:rPr>
          <w:rFonts w:cs="Times New Roman" w:ascii="Times New Roman" w:hAnsi="Times New Roman"/>
          <w:color w:val="000000"/>
          <w:sz w:val="24"/>
          <w:szCs w:val="24"/>
          <w:shd w:fill="FFFFFF" w:val="clear"/>
        </w:rPr>
        <w:t xml:space="preserve"> века. [12]</w:t>
      </w:r>
    </w:p>
    <w:p>
      <w:pPr>
        <w:pStyle w:val="Normal"/>
        <w:shd w:val="clear" w:color="auto" w:fill="FFFFFF"/>
        <w:spacing w:lineRule="auto" w:line="360" w:before="0" w:after="0"/>
        <w:jc w:val="both"/>
        <w:rPr>
          <w:rFonts w:ascii="Times New Roman" w:hAnsi="Times New Roman" w:eastAsia="Times New Roman" w:cs="Times New Roman"/>
          <w:b/>
          <w:b/>
          <w:color w:val="000000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shd w:fill="FFFFFF" w:val="clear"/>
        </w:rPr>
        <w:t>  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shd w:fill="FFFFFF" w:val="clear"/>
        </w:rPr>
        <w:tab/>
        <w:t>Беларусь активно применяет свой символ в жизни. Белорусы создали особый национальный десерт - васильковое мороженое с семенами льна в ржаном стаканчике, благодаря которому теперь можно "попробовать республику на вкус".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br/>
      </w:r>
      <w:r>
        <w:rPr>
          <w:rFonts w:eastAsia="Times New Roman" w:cs="Times New Roman" w:ascii="Times New Roman" w:hAnsi="Times New Roman"/>
          <w:color w:val="000000"/>
          <w:sz w:val="24"/>
          <w:szCs w:val="24"/>
          <w:shd w:fill="FFFFFF" w:val="clear"/>
        </w:rPr>
        <w:t xml:space="preserve">Так же васильки применяются и в повседневной жизни:  принт на чашке, футболке, чехле для телефона и др. </w:t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  <w:shd w:fill="FFFFFF" w:val="clear"/>
        </w:rPr>
        <w:t>Приложение 3.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shd w:fill="FFFFFF" w:val="clear"/>
        </w:rPr>
        <w:t xml:space="preserve"> Даже у олимпийской команды Беларуси были костюмы с орнаментом из васильков. </w:t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  <w:shd w:fill="FFFFFF" w:val="clear"/>
        </w:rPr>
        <w:t xml:space="preserve">Приложение 4. </w:t>
      </w:r>
      <w:r>
        <w:rPr>
          <w:rFonts w:eastAsia="Times New Roman" w:cs="Times New Roman" w:ascii="Times New Roman" w:hAnsi="Times New Roman"/>
          <w:sz w:val="24"/>
          <w:szCs w:val="24"/>
          <w:shd w:fill="FFFFFF" w:val="clear"/>
        </w:rPr>
        <w:t>Орнамент с использованием символа «василёк»</w:t>
      </w:r>
      <w:r>
        <w:rPr>
          <w:rFonts w:eastAsia="Times New Roman" w:cs="Times New Roman" w:ascii="Times New Roman" w:hAnsi="Times New Roman"/>
          <w:b/>
          <w:sz w:val="24"/>
          <w:szCs w:val="24"/>
          <w:shd w:fill="FFFFFF" w:val="clear"/>
        </w:rPr>
        <w:t xml:space="preserve"> </w:t>
      </w:r>
      <w:r>
        <w:rPr>
          <w:rFonts w:eastAsia="Times New Roman" w:cs="Times New Roman" w:ascii="Times New Roman" w:hAnsi="Times New Roman"/>
          <w:sz w:val="24"/>
          <w:szCs w:val="24"/>
          <w:shd w:fill="FFFFFF" w:val="clear"/>
        </w:rPr>
        <w:t>может выглядеть по-разному, мы познакомились с разными видами, чтобы определить, какой именно можно использовать при создании костюма.</w:t>
      </w:r>
      <w:r>
        <w:rPr>
          <w:rFonts w:eastAsia="Times New Roman" w:cs="Times New Roman" w:ascii="Times New Roman" w:hAnsi="Times New Roman"/>
          <w:b/>
          <w:sz w:val="24"/>
          <w:szCs w:val="24"/>
          <w:shd w:fill="FFFFFF" w:val="clear"/>
        </w:rPr>
        <w:t xml:space="preserve"> </w:t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  <w:shd w:fill="FFFFFF" w:val="clear"/>
        </w:rPr>
        <w:t xml:space="preserve">Приложение 5. </w:t>
      </w:r>
    </w:p>
    <w:p>
      <w:pPr>
        <w:pStyle w:val="Normal"/>
        <w:shd w:val="clear" w:color="auto" w:fill="FFFFFF"/>
        <w:spacing w:lineRule="auto" w:line="360" w:before="0" w:after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color w:val="000000"/>
          <w:sz w:val="24"/>
          <w:szCs w:val="24"/>
          <w:shd w:fill="FFFFFF" w:val="clear"/>
        </w:rPr>
        <w:tab/>
      </w:r>
      <w:r>
        <w:rPr>
          <w:rFonts w:eastAsia="Times New Roman" w:cs="Times New Roman" w:ascii="Times New Roman" w:hAnsi="Times New Roman"/>
          <w:color w:val="000000"/>
          <w:sz w:val="24"/>
          <w:szCs w:val="24"/>
          <w:shd w:fill="FFFFFF" w:val="clear"/>
        </w:rPr>
        <w:t>Итак, «василек» действительно является символом Беларуси и широко используется в художественном оформлении одежды, в том числе и народного костюма. Мы провели небольшой опрос, задав вопрос «Является ли василек символом Беларуси?», большинство опрошенных ответило утвердительно. Таким образом, мы можем использовать этот символ при создании костюма в белорусском стиле.</w:t>
      </w:r>
    </w:p>
    <w:p>
      <w:pPr>
        <w:pStyle w:val="Normal"/>
        <w:shd w:val="clear" w:color="auto" w:fill="FFFFFF"/>
        <w:spacing w:lineRule="auto" w:line="360" w:before="0" w:after="0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/>
        <mc:AlternateContent>
          <mc:Choice Requires="wps">
            <w:drawing>
              <wp:inline distT="0" distB="0" distL="0" distR="0">
                <wp:extent cx="306070" cy="306070"/>
                <wp:effectExtent l="0" t="0" r="0" b="0"/>
                <wp:docPr id="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280" cy="305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rect id="shape_0" stroked="f" style="position:absolute;margin-left:0pt;margin-top:-24.1pt;width:24pt;height:24pt;mso-position-vertical:top">
                <w10:wrap type="none"/>
                <v:fill o:detectmouseclick="t" on="false"/>
                <v:stroke color="#3465a4" joinstyle="round" endcap="flat"/>
              </v:rect>
            </w:pict>
          </mc:Fallback>
        </mc:AlternateContent>
      </w:r>
      <w:r>
        <w:rPr>
          <w:rFonts w:cs="Times New Roman" w:ascii="Times New Roman" w:hAnsi="Times New Roman"/>
          <w:b/>
          <w:sz w:val="24"/>
          <w:szCs w:val="24"/>
        </w:rPr>
        <w:t>Глава 2. Практическая часть</w:t>
      </w:r>
    </w:p>
    <w:p>
      <w:pPr>
        <w:pStyle w:val="ListParagraph"/>
        <w:numPr>
          <w:ilvl w:val="0"/>
          <w:numId w:val="7"/>
        </w:numPr>
        <w:spacing w:lineRule="auto" w:line="360" w:before="0" w:after="0"/>
        <w:contextualSpacing/>
        <w:jc w:val="both"/>
        <w:rPr>
          <w:rFonts w:ascii="Times New Roman" w:hAnsi="Times New Roman" w:eastAsia="Times New Roman" w:cs="Times New Roman"/>
          <w:b/>
          <w:b/>
          <w:color w:val="000000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b/>
          <w:color w:val="000000"/>
          <w:sz w:val="24"/>
          <w:szCs w:val="24"/>
          <w:shd w:fill="FFFFFF" w:val="clear"/>
        </w:rPr>
        <w:t>Этапы подготовки</w:t>
      </w:r>
    </w:p>
    <w:p>
      <w:pPr>
        <w:pStyle w:val="Normal"/>
        <w:spacing w:lineRule="auto" w:line="360" w:before="0" w:after="0"/>
        <w:ind w:firstLine="708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shd w:fill="FFFFFF" w:val="clear"/>
        </w:rPr>
        <w:t xml:space="preserve">Первым этапом создания коллекции современных костюмов с использованием белорусских мотивов стало изучение тенденций моды. Наше внимание привлекли вязаные джемпера из объёмной пряжи и декором для них в технике «вышивка шерстяными нитками», а также  юбки и аксессуары в технике «валяние».  В качестве декора мы решили использовать символ «василёк». </w:t>
      </w:r>
    </w:p>
    <w:p>
      <w:pPr>
        <w:pStyle w:val="Normal"/>
        <w:spacing w:lineRule="auto" w:line="360" w:before="0" w:after="0"/>
        <w:ind w:firstLine="708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shd w:fill="FFFFFF" w:val="clear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shd w:fill="FFFFFF" w:val="clear"/>
        </w:rPr>
        <w:t xml:space="preserve">На втором этапе мы разработали коллекцию костюмов, подготовили эскизы.  Наша коллекция должна быть представлена в современном стиле. За основу мы взяли джемпера, которые должны быть связаны из ниток. Мы </w:t>
      </w:r>
      <w:r>
        <w:rPr>
          <w:rFonts w:eastAsia="Times New Roman" w:cs="Times New Roman" w:ascii="Times New Roman" w:hAnsi="Times New Roman"/>
          <w:sz w:val="24"/>
          <w:szCs w:val="24"/>
          <w:shd w:fill="FFFFFF" w:val="clear"/>
        </w:rPr>
        <w:t>учли тренды 2020 года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shd w:fill="FFFFFF" w:val="clear"/>
        </w:rPr>
        <w:t xml:space="preserve"> и взяли широкие рукава, разрез на спине, асимметрию и шнуровку. Затем представили и защитили эскизы в Архангельске. Н.Б.Терюхин, руководитель областного слёта, всё одобрил, но порекомендовал откорректировать рукава, сделать их менее объемными. </w:t>
      </w:r>
    </w:p>
    <w:p>
      <w:pPr>
        <w:pStyle w:val="Normal"/>
        <w:jc w:val="both"/>
        <w:rPr>
          <w:b/>
          <w:b/>
          <w:sz w:val="28"/>
          <w:szCs w:val="28"/>
        </w:rPr>
      </w:pPr>
      <w:r>
        <w:rPr>
          <w:rFonts w:eastAsia="Calibri" w:cs="Times New Roman" w:ascii="Times New Roman" w:hAnsi="Times New Roman" w:eastAsiaTheme="minorHAnsi"/>
          <w:sz w:val="28"/>
          <w:szCs w:val="28"/>
          <w:lang w:eastAsia="en-US"/>
        </w:rPr>
        <w:t xml:space="preserve">   </w:t>
      </w:r>
      <w:r>
        <w:rPr>
          <w:rFonts w:eastAsia="Calibri" w:cs="Times New Roman" w:ascii="Times New Roman" w:hAnsi="Times New Roman" w:eastAsiaTheme="minorHAnsi"/>
          <w:sz w:val="28"/>
          <w:szCs w:val="28"/>
          <w:lang w:eastAsia="en-US"/>
        </w:rPr>
        <w:tab/>
      </w:r>
      <w:r>
        <w:rPr>
          <w:rFonts w:eastAsia="Calibri" w:cs="Times New Roman" w:ascii="Times New Roman" w:hAnsi="Times New Roman" w:eastAsiaTheme="minorHAnsi"/>
          <w:sz w:val="24"/>
          <w:szCs w:val="24"/>
          <w:lang w:eastAsia="en-US"/>
        </w:rPr>
        <w:t>Ниже представлены наши модели:</w:t>
      </w:r>
      <w:r>
        <w:rPr>
          <w:sz w:val="28"/>
          <w:szCs w:val="28"/>
        </w:rPr>
        <w:t xml:space="preserve"> 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eastAsia="Calibri" w:cs="Times New Roman" w:eastAsiaTheme="minorHAnsi"/>
          <w:sz w:val="28"/>
          <w:szCs w:val="28"/>
          <w:lang w:eastAsia="en-US"/>
        </w:rPr>
      </w:pPr>
      <w:r>
        <w:rPr>
          <w:rFonts w:eastAsia="Calibri" w:cs="Times New Roman" w:ascii="Times New Roman" w:hAnsi="Times New Roman" w:eastAsiaTheme="minorHAnsi"/>
          <w:b/>
          <w:sz w:val="24"/>
          <w:szCs w:val="24"/>
          <w:lang w:eastAsia="en-US"/>
        </w:rPr>
        <w:t>О</w:t>
      </w:r>
      <w:r>
        <w:rPr>
          <w:rFonts w:eastAsia="Calibri" w:cs="Times New Roman" w:ascii="Times New Roman" w:hAnsi="Times New Roman" w:eastAsiaTheme="minorHAnsi"/>
          <w:b/>
          <w:sz w:val="24"/>
          <w:szCs w:val="24"/>
          <w:lang w:eastAsia="en-US"/>
        </w:rPr>
        <w:t>п</w:t>
        <w:drawing>
          <wp:anchor behindDoc="0" distT="0" distB="0" distL="114300" distR="114300" simplePos="0" locked="0" layoutInCell="1" allowOverlap="1" relativeHeight="2">
            <wp:simplePos x="0" y="0"/>
            <wp:positionH relativeFrom="column">
              <wp:posOffset>43815</wp:posOffset>
            </wp:positionH>
            <wp:positionV relativeFrom="paragraph">
              <wp:posOffset>127635</wp:posOffset>
            </wp:positionV>
            <wp:extent cx="1885315" cy="1790700"/>
            <wp:effectExtent l="0" t="0" r="0" b="0"/>
            <wp:wrapSquare wrapText="bothSides"/>
            <wp:docPr id="2" name="Рисунок 19" descr="C:\Users\Галина\Desktop\wFdMMmURtT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9" descr="C:\Users\Галина\Desktop\wFdMMmURtTM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0" t="21212" r="0" b="7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31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Calibri" w:cs="Times New Roman" w:ascii="Times New Roman" w:hAnsi="Times New Roman" w:eastAsiaTheme="minorHAnsi"/>
          <w:b/>
          <w:sz w:val="24"/>
          <w:szCs w:val="24"/>
          <w:lang w:eastAsia="en-US"/>
        </w:rPr>
        <w:t>исание модели №1.</w:t>
      </w:r>
      <w:r>
        <w:rPr>
          <w:rFonts w:eastAsia="Calibri" w:cs="Times New Roman" w:ascii="Times New Roman" w:hAnsi="Times New Roman" w:eastAsiaTheme="minorHAnsi"/>
          <w:b/>
          <w:sz w:val="28"/>
          <w:szCs w:val="28"/>
          <w:lang w:eastAsia="en-US"/>
        </w:rPr>
        <w:t xml:space="preserve"> </w:t>
      </w:r>
      <w:r>
        <w:rPr>
          <w:rFonts w:eastAsia="Calibri" w:cs="Times New Roman" w:ascii="Times New Roman" w:hAnsi="Times New Roman" w:eastAsiaTheme="minorHAnsi"/>
          <w:sz w:val="24"/>
          <w:szCs w:val="24"/>
          <w:lang w:eastAsia="en-US"/>
        </w:rPr>
        <w:t>Костюм, состоящий из брюк, вязаного джемпера. Брюки прямые из синего габардина. Вязаный джемпер из серой пряжи, прямого покроя, с разрезом на спине, который оформлен атласной лентой, завязывается бантом. В качестве декора применена вышивка - мотив васильки, которую выполню из шерстяной пряжи, используя тамбурный шов, гладь и украшу бисером. Завершает образ цветы – васильки для о</w:t>
      </w:r>
      <w:r>
        <w:drawing>
          <wp:anchor behindDoc="0" distT="0" distB="0" distL="114300" distR="114300" simplePos="0" locked="0" layoutInCell="1" allowOverlap="1" relativeHeight="3">
            <wp:simplePos x="0" y="0"/>
            <wp:positionH relativeFrom="column">
              <wp:posOffset>43815</wp:posOffset>
            </wp:positionH>
            <wp:positionV relativeFrom="paragraph">
              <wp:posOffset>2244090</wp:posOffset>
            </wp:positionV>
            <wp:extent cx="1885315" cy="1847850"/>
            <wp:effectExtent l="0" t="0" r="0" b="0"/>
            <wp:wrapSquare wrapText="bothSides"/>
            <wp:docPr id="3" name="Рисунок 20" descr="C:\Users\Галина\Desktop\EM9eELIaw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0" descr="C:\Users\Галина\Desktop\EM9eELIawBY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188" t="25401" r="5285" b="6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31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Calibri" w:cs="Times New Roman" w:ascii="Times New Roman" w:hAnsi="Times New Roman" w:eastAsiaTheme="minorHAnsi"/>
          <w:sz w:val="24"/>
          <w:szCs w:val="24"/>
          <w:lang w:eastAsia="en-US"/>
        </w:rPr>
        <w:t>ф</w:t>
      </w:r>
      <w:r>
        <w:rPr>
          <w:rFonts w:eastAsia="Calibri" w:cs="Times New Roman" w:ascii="Times New Roman" w:hAnsi="Times New Roman" w:eastAsiaTheme="minorHAnsi"/>
          <w:sz w:val="24"/>
          <w:szCs w:val="24"/>
          <w:lang w:eastAsia="en-US"/>
        </w:rPr>
        <w:t>ормления причёски.</w:t>
      </w:r>
      <w:r>
        <w:rPr>
          <w:rFonts w:eastAsia="Calibri" w:cs="Times New Roman" w:ascii="Times New Roman" w:hAnsi="Times New Roman" w:eastAsiaTheme="minorHAnsi"/>
          <w:sz w:val="28"/>
          <w:szCs w:val="28"/>
          <w:lang w:eastAsia="en-US"/>
        </w:rPr>
        <w:t xml:space="preserve">     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eastAsia="Calibri" w:cs="Times New Roman" w:eastAsiaTheme="minorHAnsi"/>
          <w:sz w:val="28"/>
          <w:szCs w:val="28"/>
          <w:lang w:eastAsia="en-US"/>
        </w:rPr>
      </w:pPr>
      <w:r>
        <w:rPr>
          <w:rFonts w:eastAsia="Calibri" w:cs="Times New Roman" w:ascii="Times New Roman" w:hAnsi="Times New Roman" w:eastAsiaTheme="minorHAnsi"/>
          <w:b/>
          <w:sz w:val="24"/>
          <w:szCs w:val="24"/>
          <w:lang w:eastAsia="en-US"/>
        </w:rPr>
        <w:t>Описание модели №2.</w:t>
      </w:r>
      <w:r>
        <w:rPr>
          <w:rFonts w:eastAsia="Calibri" w:cs="Times New Roman" w:ascii="Times New Roman" w:hAnsi="Times New Roman" w:eastAsiaTheme="minorHAnsi"/>
          <w:sz w:val="28"/>
          <w:szCs w:val="28"/>
          <w:lang w:eastAsia="en-US"/>
        </w:rPr>
        <w:t xml:space="preserve"> </w:t>
      </w:r>
      <w:r>
        <w:rPr>
          <w:rFonts w:eastAsia="Calibri" w:cs="Times New Roman" w:ascii="Times New Roman" w:hAnsi="Times New Roman" w:eastAsiaTheme="minorHAnsi"/>
          <w:sz w:val="24"/>
          <w:szCs w:val="24"/>
          <w:lang w:eastAsia="en-US"/>
        </w:rPr>
        <w:t xml:space="preserve">Костюм, состоящий из юбки и вязаного джемпера. Юбка из синего габардина прямого силуэта с имитацией запаха. Вязаный джемпер из белой пряжи, прямого силуэта, рукав втачной, расширенный к низу на сборке, декорирован цветами – васильками, выполненными в технике валяния и вышивки тамбурным швом и гладью с украшением из бисера. Завершает образ  </w:t>
        <w:tab/>
        <w:tab/>
        <w:tab/>
        <w:tab/>
        <w:t xml:space="preserve">      украшение в виде ободка.</w:t>
      </w:r>
      <w:r>
        <w:rPr>
          <w:rFonts w:eastAsia="Calibri" w:cs="Times New Roman" w:ascii="Times New Roman" w:hAnsi="Times New Roman" w:eastAsiaTheme="minorHAnsi"/>
          <w:sz w:val="28"/>
          <w:szCs w:val="28"/>
          <w:lang w:eastAsia="en-US"/>
        </w:rPr>
        <w:t xml:space="preserve"> 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ascii="Times New Roman" w:hAnsi="Times New Roman" w:eastAsiaTheme="minorHAnsi"/>
          <w:b/>
          <w:sz w:val="28"/>
          <w:szCs w:val="28"/>
          <w:lang w:eastAsia="en-US"/>
        </w:rPr>
        <w:t xml:space="preserve"> </w:t>
      </w:r>
      <w:r>
        <w:drawing>
          <wp:anchor behindDoc="0" distT="0" distB="0" distL="114300" distR="114300" simplePos="0" locked="0" layoutInCell="1" allowOverlap="1" relativeHeight="4">
            <wp:simplePos x="0" y="0"/>
            <wp:positionH relativeFrom="column">
              <wp:posOffset>86995</wp:posOffset>
            </wp:positionH>
            <wp:positionV relativeFrom="paragraph">
              <wp:posOffset>-34925</wp:posOffset>
            </wp:positionV>
            <wp:extent cx="1847850" cy="2228850"/>
            <wp:effectExtent l="0" t="0" r="0" b="0"/>
            <wp:wrapSquare wrapText="bothSides"/>
            <wp:docPr id="4" name="Рисунок 21" descr="C:\Users\Галина\Desktop\f9XUgnBNX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21" descr="C:\Users\Галина\Desktop\f9XUgnBNXWo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3440" t="20570" r="12383" b="11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Calibri" w:cs="Times New Roman" w:ascii="Times New Roman" w:hAnsi="Times New Roman" w:eastAsiaTheme="minorHAnsi"/>
          <w:b/>
          <w:sz w:val="28"/>
          <w:szCs w:val="28"/>
          <w:lang w:eastAsia="en-US"/>
        </w:rPr>
        <w:t xml:space="preserve"> </w:t>
      </w:r>
      <w:r>
        <w:rPr>
          <w:rFonts w:eastAsia="Calibri" w:cs="Times New Roman" w:ascii="Times New Roman" w:hAnsi="Times New Roman" w:eastAsiaTheme="minorHAnsi"/>
          <w:b/>
          <w:sz w:val="28"/>
          <w:szCs w:val="28"/>
          <w:lang w:eastAsia="en-US"/>
        </w:rPr>
        <w:t xml:space="preserve"> </w:t>
      </w:r>
      <w:r>
        <w:rPr>
          <w:rFonts w:eastAsia="Calibri" w:cs="Times New Roman" w:ascii="Times New Roman" w:hAnsi="Times New Roman" w:eastAsiaTheme="minorHAnsi"/>
          <w:b/>
          <w:sz w:val="24"/>
          <w:szCs w:val="24"/>
          <w:lang w:eastAsia="en-US"/>
        </w:rPr>
        <w:t>Описание модели №3.</w:t>
      </w:r>
      <w:r>
        <w:rPr>
          <w:rFonts w:eastAsia="Calibri" w:cs="Times New Roman" w:ascii="Times New Roman" w:hAnsi="Times New Roman" w:eastAsiaTheme="minorHAnsi"/>
          <w:sz w:val="24"/>
          <w:szCs w:val="24"/>
          <w:lang w:eastAsia="en-US"/>
        </w:rPr>
        <w:t xml:space="preserve"> Костюм, состоящий из юбки и вязаного джемпера. Юбка «в пол» прямого силуэта из серого флиса с разрезом сбоку, декорированная цветами-васильками, выполненными в технике валяния. Вязаный джемпер из голубой пряжи, прямого покроя с имитацией запаха на полочке и вырезом на спине, оформленный васильковой атласной лентой, шнуровкой. Головной убор – повязка.</w:t>
      </w:r>
    </w:p>
    <w:p>
      <w:pPr>
        <w:pStyle w:val="Normal"/>
        <w:spacing w:lineRule="auto" w:line="360" w:before="0" w:after="0"/>
        <w:ind w:firstLine="708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eastAsiaTheme="minorHAnsi" w:ascii="Times New Roman" w:hAnsi="Times New Roman"/>
          <w:sz w:val="24"/>
          <w:szCs w:val="24"/>
          <w:lang w:eastAsia="en-US"/>
        </w:rPr>
      </w:r>
    </w:p>
    <w:p>
      <w:pPr>
        <w:pStyle w:val="Normal"/>
        <w:spacing w:lineRule="auto" w:line="360" w:before="0" w:after="0"/>
        <w:ind w:firstLine="708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ascii="Times New Roman" w:hAnsi="Times New Roman" w:eastAsiaTheme="minorHAnsi"/>
          <w:sz w:val="24"/>
          <w:szCs w:val="24"/>
          <w:lang w:eastAsia="en-US"/>
        </w:rPr>
        <w:t xml:space="preserve">Модели получились модными,  современными и индивидуальными. 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b/>
          <w:color w:val="000000"/>
          <w:sz w:val="24"/>
          <w:szCs w:val="24"/>
          <w:shd w:fill="FFFFFF" w:val="clear"/>
        </w:rPr>
        <w:t xml:space="preserve"> </w:t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  <w:shd w:fill="FFFFFF" w:val="clear"/>
        </w:rPr>
        <w:tab/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shd w:fill="FFFFFF" w:val="clear"/>
        </w:rPr>
        <w:t xml:space="preserve">На третьем этапе подготовки мы познакомилась с ассортиментом тканей и материалов, необходимых для пошива коллекции одежды. </w:t>
      </w:r>
    </w:p>
    <w:p>
      <w:pPr>
        <w:pStyle w:val="ListParagraph"/>
        <w:numPr>
          <w:ilvl w:val="0"/>
          <w:numId w:val="7"/>
        </w:numPr>
        <w:spacing w:lineRule="auto" w:line="360" w:before="0" w:after="0"/>
        <w:contextualSpacing/>
        <w:jc w:val="both"/>
        <w:rPr>
          <w:rFonts w:ascii="Times New Roman" w:hAnsi="Times New Roman" w:eastAsia="Times New Roman" w:cs="Times New Roman"/>
          <w:b/>
          <w:b/>
          <w:color w:val="000000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b/>
          <w:color w:val="000000"/>
          <w:sz w:val="24"/>
          <w:szCs w:val="24"/>
          <w:shd w:fill="FFFFFF" w:val="clear"/>
        </w:rPr>
        <w:t>Конструирование и моделирование</w:t>
      </w:r>
    </w:p>
    <w:p>
      <w:pPr>
        <w:pStyle w:val="Normal"/>
        <w:spacing w:lineRule="auto" w:line="360" w:before="0" w:after="0"/>
        <w:ind w:firstLine="708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shd w:fill="FFFFFF" w:val="clear"/>
        </w:rPr>
        <w:t xml:space="preserve">На этом этапе работы  мы сняли мерки, произвели необходимые расчёты, приобрели ткань, материалы и изготовили выкройки. </w:t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  <w:shd w:fill="FFFFFF" w:val="clear"/>
        </w:rPr>
        <w:t xml:space="preserve">Приложение 6 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shd w:fill="FFFFFF" w:val="clear"/>
        </w:rPr>
        <w:t xml:space="preserve">Построение выкроек юбок осуществляли по индивидуальным меркам. </w:t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  <w:shd w:fill="FFFFFF" w:val="clear"/>
        </w:rPr>
        <w:t xml:space="preserve">Приложение 7 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shd w:fill="FFFFFF" w:val="clear"/>
        </w:rPr>
        <w:t xml:space="preserve">Для выкроек брюк и джемперов мы использовали журналы мод «Burda 6/2017» и «Burda 2/2014». [3, 4] Данные выкройки мы откорректировали в соответствие с индивидуальными мерками и фасонами изделий.  </w:t>
      </w:r>
    </w:p>
    <w:p>
      <w:pPr>
        <w:pStyle w:val="Normal"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/>
        <w:drawing>
          <wp:inline distT="0" distB="0" distL="0" distR="0">
            <wp:extent cx="2316480" cy="1164590"/>
            <wp:effectExtent l="0" t="0" r="0" b="0"/>
            <wp:docPr id="6" name="Рисунок 3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32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116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2913380</wp:posOffset>
            </wp:positionH>
            <wp:positionV relativeFrom="paragraph">
              <wp:posOffset>5080</wp:posOffset>
            </wp:positionV>
            <wp:extent cx="1042035" cy="1384300"/>
            <wp:effectExtent l="0" t="0" r="0" b="0"/>
            <wp:wrapSquare wrapText="largest"/>
            <wp:docPr id="5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6" t="-5" r="-6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35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p>
      <w:pPr>
        <w:pStyle w:val="Normal"/>
        <w:jc w:val="both"/>
        <w:rPr/>
      </w:pPr>
      <w:r>
        <w:rPr>
          <w:rFonts w:eastAsia="Calibri" w:cs="Times New Roman" w:ascii="Times New Roman" w:hAnsi="Times New Roman" w:eastAsiaTheme="minorHAnsi"/>
          <w:sz w:val="24"/>
          <w:szCs w:val="24"/>
          <w:lang w:eastAsia="en-US"/>
        </w:rPr>
        <w:t>Модель №1</w:t>
      </w:r>
    </w:p>
    <w:p>
      <w:pPr>
        <w:pStyle w:val="Normal"/>
        <w:jc w:val="both"/>
        <w:rPr/>
      </w:pPr>
      <w:r>
        <w:rPr/>
        <w:t xml:space="preserve">  </w:t>
      </w:r>
      <w:r>
        <w:rPr/>
        <w:drawing>
          <wp:inline distT="0" distB="0" distL="0" distR="0">
            <wp:extent cx="1066800" cy="1211580"/>
            <wp:effectExtent l="0" t="0" r="0" b="0"/>
            <wp:docPr id="7" name="Рисунок 46" descr="https://sun9-22.userapi.com/c857028/v857028382/e6fd7/zrwj5OWBXH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46" descr="https://sun9-22.userapi.com/c857028/v857028382/e6fd7/zrwj5OWBXH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  <w:r>
        <w:rPr/>
        <w:drawing>
          <wp:inline distT="0" distB="0" distL="0" distR="0">
            <wp:extent cx="1600200" cy="1200150"/>
            <wp:effectExtent l="0" t="0" r="0" b="0"/>
            <wp:docPr id="8" name="Рисунок 47" descr="https://sun9-34.userapi.com/c855524/v855524027/200402/4d5GzInTu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47" descr="https://sun9-34.userapi.com/c855524/v855524027/200402/4d5GzInTupI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  <w:r>
        <w:rPr/>
        <w:drawing>
          <wp:inline distT="0" distB="0" distL="0" distR="0">
            <wp:extent cx="1628775" cy="1221740"/>
            <wp:effectExtent l="0" t="0" r="0" b="0"/>
            <wp:docPr id="9" name="Рисунок 48" descr="https://sun9-62.userapi.com/c206520/v206520382/73ac6/CR8BQ1IvS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48" descr="https://sun9-62.userapi.com/c206520/v206520382/73ac6/CR8BQ1IvS0E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22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                                                                                                                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Модель №2</w:t>
      </w:r>
    </w:p>
    <w:p>
      <w:pPr>
        <w:pStyle w:val="Normal"/>
        <w:spacing w:before="0" w:after="0"/>
        <w:jc w:val="both"/>
        <w:rPr>
          <w:rFonts w:ascii="Times New Roman" w:hAnsi="Times New Roman" w:eastAsia="Calibri" w:cs="Times New Roman" w:eastAsiaTheme="minorHAnsi"/>
          <w:sz w:val="28"/>
          <w:szCs w:val="28"/>
          <w:lang w:eastAsia="en-US"/>
        </w:rPr>
      </w:pPr>
      <w:r>
        <w:rPr/>
        <w:drawing>
          <wp:inline distT="0" distB="0" distL="0" distR="0">
            <wp:extent cx="1133475" cy="1511300"/>
            <wp:effectExtent l="0" t="0" r="0" b="0"/>
            <wp:docPr id="10" name="Изображение1" descr="https://sun9-31.userapi.com/c204616/v204616382/734db/dlLk3dOit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" descr="https://sun9-31.userapi.com/c204616/v204616382/734db/dlLk3dOit9c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  <w:r>
        <w:rPr/>
        <w:drawing>
          <wp:inline distT="0" distB="0" distL="0" distR="0">
            <wp:extent cx="1007110" cy="1476375"/>
            <wp:effectExtent l="0" t="0" r="0" b="0"/>
            <wp:docPr id="11" name="Рисунок 34" descr="https://sun9-20.userapi.com/c856024/v856024382/1f8364/6Mxtm8feO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34" descr="https://sun9-20.userapi.com/c856024/v856024382/1f8364/6Mxtm8feOtY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2928" t="4260" r="0" b="0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0711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  <w:r>
        <w:rPr/>
        <w:drawing>
          <wp:inline distT="0" distB="0" distL="0" distR="0">
            <wp:extent cx="1428750" cy="1518920"/>
            <wp:effectExtent l="0" t="0" r="0" b="0"/>
            <wp:docPr id="12" name="Рисунок 49" descr="https://sun9-68.userapi.com/c205724/v205724382/72c3f/wh6st_omi_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49" descr="https://sun9-68.userapi.com/c205724/v205724382/72c3f/wh6st_omi_k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51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cs="Times New Roman" w:ascii="Times New Roman" w:hAnsi="Times New Roman" w:eastAsiaTheme="minorHAnsi"/>
          <w:sz w:val="28"/>
          <w:szCs w:val="28"/>
          <w:lang w:eastAsia="en-US"/>
        </w:rPr>
        <w:t xml:space="preserve">                           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eastAsia="Calibri" w:cs="Times New Roman" w:ascii="Times New Roman" w:hAnsi="Times New Roman" w:eastAsiaTheme="minorHAnsi"/>
          <w:sz w:val="28"/>
          <w:szCs w:val="28"/>
          <w:lang w:eastAsia="en-US"/>
        </w:rPr>
        <w:t xml:space="preserve">  </w:t>
      </w:r>
      <w:r>
        <w:rPr>
          <w:rFonts w:cs="Times New Roman" w:ascii="Times New Roman" w:hAnsi="Times New Roman"/>
          <w:sz w:val="24"/>
          <w:szCs w:val="24"/>
        </w:rPr>
        <w:t>Модель №3</w:t>
      </w:r>
    </w:p>
    <w:p>
      <w:pPr>
        <w:pStyle w:val="Normal"/>
        <w:spacing w:lineRule="auto" w:line="360" w:before="0" w:after="0"/>
        <w:jc w:val="both"/>
        <w:rPr/>
      </w:pPr>
      <w:r>
        <w:rPr>
          <w:rFonts w:eastAsia="Calibri" w:cs="Times New Roman" w:ascii="Times New Roman" w:hAnsi="Times New Roman" w:eastAsiaTheme="minorHAnsi"/>
          <w:sz w:val="28"/>
          <w:szCs w:val="28"/>
          <w:lang w:eastAsia="en-US"/>
        </w:rPr>
        <w:t xml:space="preserve">  </w:t>
      </w:r>
      <w:r>
        <w:rPr>
          <w:rFonts w:eastAsia="Calibri" w:cs="Times New Roman" w:ascii="Times New Roman" w:hAnsi="Times New Roman" w:eastAsiaTheme="minorHAnsi"/>
          <w:sz w:val="28"/>
          <w:szCs w:val="28"/>
          <w:lang w:eastAsia="en-US"/>
        </w:rPr>
        <w:tab/>
      </w:r>
      <w:r>
        <w:rPr>
          <w:rFonts w:eastAsia="Calibri" w:cs="Times New Roman" w:ascii="Times New Roman" w:hAnsi="Times New Roman" w:eastAsiaTheme="minorHAnsi"/>
          <w:sz w:val="24"/>
          <w:szCs w:val="24"/>
          <w:lang w:eastAsia="en-US"/>
        </w:rPr>
        <w:t>Наш  кабинет в Центре дополнительного образования укомплектован разнообразным оборудованием и инструментами, что позволило нам спокойно работать в свободное от учебы время.</w:t>
      </w:r>
      <w:r>
        <w:rPr>
          <w:rFonts w:eastAsia="Calibri" w:cs="Times New Roman" w:ascii="Times New Roman" w:hAnsi="Times New Roman" w:eastAsiaTheme="minorHAnsi"/>
          <w:sz w:val="28"/>
          <w:szCs w:val="28"/>
          <w:lang w:eastAsia="en-US"/>
        </w:rPr>
        <w:tab/>
      </w:r>
      <w:r>
        <w:rPr>
          <w:rFonts w:eastAsia="Calibri" w:cs="Times New Roman" w:ascii="Times New Roman" w:hAnsi="Times New Roman" w:eastAsiaTheme="minorHAnsi"/>
          <w:sz w:val="24"/>
          <w:szCs w:val="24"/>
          <w:lang w:eastAsia="en-US"/>
        </w:rPr>
        <w:t xml:space="preserve">Работа осуществлялась в соответствии с правилами техники безопасности. </w:t>
      </w:r>
      <w:r>
        <w:rPr>
          <w:rFonts w:eastAsia="Calibri" w:cs="Times New Roman" w:ascii="Times New Roman" w:hAnsi="Times New Roman" w:eastAsiaTheme="minorHAnsi"/>
          <w:b/>
          <w:sz w:val="24"/>
          <w:szCs w:val="24"/>
          <w:lang w:eastAsia="en-US"/>
        </w:rPr>
        <w:t>Приложение 8</w:t>
      </w:r>
    </w:p>
    <w:p>
      <w:pPr>
        <w:pStyle w:val="ListParagraph"/>
        <w:numPr>
          <w:ilvl w:val="0"/>
          <w:numId w:val="7"/>
        </w:numPr>
        <w:spacing w:before="0" w:after="0"/>
        <w:contextualSpacing/>
        <w:jc w:val="both"/>
        <w:rPr>
          <w:rFonts w:ascii="Times New Roman" w:hAnsi="Times New Roman" w:eastAsia="Calibri" w:cs="Times New Roman" w:eastAsiaTheme="minorHAnsi"/>
          <w:b/>
          <w:b/>
          <w:sz w:val="24"/>
          <w:szCs w:val="24"/>
          <w:lang w:eastAsia="en-US"/>
        </w:rPr>
      </w:pPr>
      <w:r>
        <w:rPr>
          <w:rFonts w:eastAsia="Calibri" w:cs="Times New Roman" w:ascii="Times New Roman" w:hAnsi="Times New Roman" w:eastAsiaTheme="minorHAnsi"/>
          <w:b/>
          <w:sz w:val="24"/>
          <w:szCs w:val="24"/>
          <w:lang w:eastAsia="en-US"/>
        </w:rPr>
        <w:t>Последовательность изготовления костюмов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ascii="Times New Roman" w:hAnsi="Times New Roman" w:eastAsiaTheme="minorHAnsi"/>
          <w:sz w:val="24"/>
          <w:szCs w:val="24"/>
          <w:lang w:eastAsia="en-US"/>
        </w:rPr>
        <w:t>Мы изготавливали костюм, придерживаясь следующей последовательности: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ascii="Times New Roman" w:hAnsi="Times New Roman" w:eastAsiaTheme="minorHAnsi"/>
          <w:sz w:val="24"/>
          <w:szCs w:val="24"/>
          <w:lang w:eastAsia="en-US"/>
        </w:rPr>
        <w:t xml:space="preserve">   </w:t>
      </w:r>
      <w:r>
        <w:rPr>
          <w:rFonts w:eastAsia="Calibri" w:cs="Times New Roman" w:ascii="Times New Roman" w:hAnsi="Times New Roman" w:eastAsiaTheme="minorHAnsi"/>
          <w:b/>
          <w:sz w:val="24"/>
          <w:szCs w:val="24"/>
          <w:lang w:eastAsia="en-US"/>
        </w:rPr>
        <w:t xml:space="preserve">Изготовление джемперов. </w:t>
      </w:r>
      <w:r>
        <w:rPr>
          <w:rFonts w:eastAsia="Calibri" w:cs="Times New Roman" w:ascii="Times New Roman" w:hAnsi="Times New Roman" w:eastAsiaTheme="minorHAnsi"/>
          <w:sz w:val="24"/>
          <w:szCs w:val="24"/>
          <w:lang w:eastAsia="en-US"/>
        </w:rPr>
        <w:t>1.  Произвели расчёт петель и приступили к вязанию деталей: 1). Связали спинку. 2) Связали полочку. 3). Связали рукава. За основу взяли платочную вязку и резинка 1/1.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ascii="Times New Roman" w:hAnsi="Times New Roman" w:eastAsiaTheme="minorHAnsi"/>
          <w:sz w:val="24"/>
          <w:szCs w:val="24"/>
          <w:lang w:eastAsia="en-US"/>
        </w:rPr>
        <w:t xml:space="preserve">2. Декор выполняли в модели №1 с применением вышивки на полочке шерстяными нитками, мотив васильки, используя тамбурный шов и гладь, а также украшение бисером. В модели № 2 декор - мотив цветы васильки с применение вышивки – тамбурный шов и гладь на рукавах и горловине, цветы выполнены в технике валяния и дооформлены бисером.  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ascii="Times New Roman" w:hAnsi="Times New Roman" w:eastAsiaTheme="minorHAnsi"/>
          <w:sz w:val="24"/>
          <w:szCs w:val="24"/>
          <w:lang w:eastAsia="en-US"/>
        </w:rPr>
        <w:t>4. Во всех трёх моделях использовали атласную ленту. В 1 модели – завязка на спине, во 2 – шнуровка спереди на полочки, в 3 – шнуровка по вырезу на спинке.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eastAsia="Calibri" w:cs="Times New Roman" w:eastAsiaTheme="minorHAnsi"/>
          <w:sz w:val="28"/>
          <w:szCs w:val="28"/>
        </w:rPr>
      </w:pPr>
      <w:r>
        <w:rPr>
          <w:rFonts w:eastAsia="Calibri" w:cs="Times New Roman" w:ascii="Times New Roman" w:hAnsi="Times New Roman" w:eastAsiaTheme="minorHAnsi"/>
          <w:sz w:val="24"/>
          <w:szCs w:val="24"/>
          <w:lang w:eastAsia="en-US"/>
        </w:rPr>
        <w:t>5. Сшили детали, применили влажную тепловую обработку и завершили декор.</w:t>
      </w:r>
      <w:r>
        <w:rPr>
          <w:rFonts w:eastAsia="Calibri" w:cs="Times New Roman" w:ascii="Times New Roman" w:hAnsi="Times New Roman" w:eastAsiaTheme="minorHAnsi"/>
          <w:sz w:val="28"/>
          <w:szCs w:val="28"/>
        </w:rPr>
        <w:t xml:space="preserve">          </w:t>
      </w:r>
    </w:p>
    <w:p>
      <w:pPr>
        <w:pStyle w:val="Normal"/>
        <w:spacing w:before="0" w:after="0"/>
        <w:jc w:val="both"/>
        <w:rPr>
          <w:rFonts w:ascii="Times New Roman" w:hAnsi="Times New Roman" w:eastAsia="Calibri" w:cs="Times New Roman" w:eastAsiaTheme="minorHAnsi"/>
          <w:b/>
          <w:b/>
          <w:sz w:val="24"/>
          <w:szCs w:val="24"/>
          <w:lang w:eastAsia="en-US"/>
        </w:rPr>
      </w:pPr>
      <w:r>
        <w:rPr>
          <w:rFonts w:eastAsia="Calibri" w:cs="Times New Roman" w:ascii="Times New Roman" w:hAnsi="Times New Roman" w:eastAsiaTheme="minorHAnsi"/>
          <w:sz w:val="28"/>
          <w:szCs w:val="28"/>
        </w:rPr>
        <w:t xml:space="preserve"> </w:t>
      </w:r>
      <w:r>
        <w:rPr>
          <w:rFonts w:eastAsia="Calibri" w:cs="Times New Roman" w:ascii="Times New Roman" w:hAnsi="Times New Roman" w:eastAsiaTheme="minorHAnsi"/>
          <w:b/>
          <w:sz w:val="24"/>
          <w:szCs w:val="24"/>
          <w:lang w:eastAsia="en-US"/>
        </w:rPr>
        <w:t>Изготовление юбки из габардина модель №2: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ascii="Times New Roman" w:hAnsi="Times New Roman" w:eastAsiaTheme="minorHAnsi"/>
          <w:sz w:val="24"/>
          <w:szCs w:val="24"/>
          <w:lang w:eastAsia="en-US"/>
        </w:rPr>
        <w:t>1. Построили выкройку прямой юбки по индивидуальным меркам,  отмоделировали, построив дополнительную переднюю часть юбки, имеющую ассиметричную форму, имитирующую запах.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ascii="Times New Roman" w:hAnsi="Times New Roman" w:eastAsiaTheme="minorHAnsi"/>
          <w:sz w:val="24"/>
          <w:szCs w:val="24"/>
          <w:lang w:eastAsia="en-US"/>
        </w:rPr>
        <w:t>2. Подготовили ткань к раскрою, продекотировали и срезали кромку.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ascii="Times New Roman" w:hAnsi="Times New Roman" w:eastAsiaTheme="minorHAnsi"/>
          <w:sz w:val="24"/>
          <w:szCs w:val="24"/>
          <w:lang w:eastAsia="en-US"/>
        </w:rPr>
        <w:t>3. Выкроили изделие, в соответствии с требованиями раскройного процесса, предусмотрев припуски на швы. Верхний срез юбки – 1,5см, боковой срез – 3см, низ среза – 4 см.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ascii="Times New Roman" w:hAnsi="Times New Roman" w:eastAsiaTheme="minorHAnsi"/>
          <w:sz w:val="24"/>
          <w:szCs w:val="24"/>
          <w:lang w:eastAsia="en-US"/>
        </w:rPr>
        <w:t>4. Сметали изделие и произвели примерку, корректировку.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ascii="Times New Roman" w:hAnsi="Times New Roman" w:eastAsiaTheme="minorHAnsi"/>
          <w:sz w:val="24"/>
          <w:szCs w:val="24"/>
          <w:lang w:eastAsia="en-US"/>
        </w:rPr>
        <w:t>5. Прошили вытачки, обработали переднюю часть юбки, имитирующую запах.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ascii="Times New Roman" w:hAnsi="Times New Roman" w:eastAsiaTheme="minorHAnsi"/>
          <w:sz w:val="24"/>
          <w:szCs w:val="24"/>
          <w:lang w:eastAsia="en-US"/>
        </w:rPr>
        <w:t>6. Стачали боковые швы на машине, обметав срезы на оверлоке.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ascii="Times New Roman" w:hAnsi="Times New Roman" w:eastAsiaTheme="minorHAnsi"/>
          <w:sz w:val="24"/>
          <w:szCs w:val="24"/>
          <w:lang w:eastAsia="en-US"/>
        </w:rPr>
        <w:t>7. Выполнили застёжку – потайная молния в левом боковом шве.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ascii="Times New Roman" w:hAnsi="Times New Roman" w:eastAsiaTheme="minorHAnsi"/>
          <w:sz w:val="24"/>
          <w:szCs w:val="24"/>
          <w:lang w:eastAsia="en-US"/>
        </w:rPr>
        <w:t>8. Обработали верхний срез юбки эластичной тесьмой, низ юбки обметали и застрочили на 0,1. В процессе пошива юбки выполняли влажную тепловую обработку.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eastAsia="Calibri" w:cs="Times New Roman" w:eastAsiaTheme="minorHAnsi"/>
          <w:b/>
          <w:b/>
          <w:sz w:val="24"/>
          <w:szCs w:val="24"/>
          <w:lang w:eastAsia="en-US"/>
        </w:rPr>
      </w:pPr>
      <w:r>
        <w:rPr>
          <w:rFonts w:eastAsia="Calibri" w:cs="Times New Roman" w:ascii="Times New Roman" w:hAnsi="Times New Roman" w:eastAsiaTheme="minorHAnsi"/>
          <w:sz w:val="24"/>
          <w:szCs w:val="24"/>
          <w:lang w:eastAsia="en-US"/>
        </w:rPr>
        <w:t xml:space="preserve">     </w:t>
      </w:r>
      <w:r>
        <w:rPr>
          <w:rFonts w:eastAsia="Calibri" w:cs="Times New Roman" w:ascii="Times New Roman" w:hAnsi="Times New Roman" w:eastAsiaTheme="minorHAnsi"/>
          <w:b/>
          <w:sz w:val="24"/>
          <w:szCs w:val="24"/>
          <w:lang w:eastAsia="en-US"/>
        </w:rPr>
        <w:t>Изготовление юбки из флиса модель №3: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ascii="Times New Roman" w:hAnsi="Times New Roman" w:eastAsiaTheme="minorHAnsi"/>
          <w:sz w:val="24"/>
          <w:szCs w:val="24"/>
          <w:lang w:eastAsia="en-US"/>
        </w:rPr>
        <w:t>1. Изготовили выкройку в соответствии с индивидуальными мерками.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ascii="Times New Roman" w:hAnsi="Times New Roman" w:eastAsiaTheme="minorHAnsi"/>
          <w:sz w:val="24"/>
          <w:szCs w:val="24"/>
          <w:lang w:eastAsia="en-US"/>
        </w:rPr>
        <w:t>2. Отмоделировали: юбка имеет один шов сбоку, переходящий в разрез.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ascii="Times New Roman" w:hAnsi="Times New Roman" w:eastAsiaTheme="minorHAnsi"/>
          <w:sz w:val="24"/>
          <w:szCs w:val="24"/>
          <w:lang w:eastAsia="en-US"/>
        </w:rPr>
        <w:t>3. Подготовили ткань к раскрою, продекотировали и срезали кромку.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ascii="Times New Roman" w:hAnsi="Times New Roman" w:eastAsiaTheme="minorHAnsi"/>
          <w:sz w:val="24"/>
          <w:szCs w:val="24"/>
          <w:lang w:eastAsia="en-US"/>
        </w:rPr>
        <w:t xml:space="preserve">4. Выкроили изделие в соответствие с правилами раскройного процесса. 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ascii="Times New Roman" w:hAnsi="Times New Roman" w:eastAsiaTheme="minorHAnsi"/>
          <w:sz w:val="24"/>
          <w:szCs w:val="24"/>
          <w:lang w:eastAsia="en-US"/>
        </w:rPr>
        <w:t>5. Осуществили декор изделия по низу юбки в технике валяния – мотив васильки.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ascii="Times New Roman" w:hAnsi="Times New Roman" w:eastAsiaTheme="minorHAnsi"/>
          <w:sz w:val="24"/>
          <w:szCs w:val="24"/>
          <w:lang w:eastAsia="en-US"/>
        </w:rPr>
        <w:t>6. Сметали изделие и произвели примерку.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ascii="Times New Roman" w:hAnsi="Times New Roman" w:eastAsiaTheme="minorHAnsi"/>
          <w:sz w:val="24"/>
          <w:szCs w:val="24"/>
          <w:lang w:eastAsia="en-US"/>
        </w:rPr>
        <w:t>7. Прошили боковой шов и застрочили вытачки.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ascii="Times New Roman" w:hAnsi="Times New Roman" w:eastAsiaTheme="minorHAnsi"/>
          <w:sz w:val="24"/>
          <w:szCs w:val="24"/>
          <w:lang w:eastAsia="en-US"/>
        </w:rPr>
        <w:t>8. Выполнили застёжку – потайная молния.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ascii="Times New Roman" w:hAnsi="Times New Roman" w:eastAsiaTheme="minorHAnsi"/>
          <w:sz w:val="24"/>
          <w:szCs w:val="24"/>
          <w:lang w:eastAsia="en-US"/>
        </w:rPr>
        <w:t>9. Оформили разрез отделочной строчкой и закрепкой.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ascii="Times New Roman" w:hAnsi="Times New Roman" w:eastAsiaTheme="minorHAnsi"/>
          <w:sz w:val="24"/>
          <w:szCs w:val="24"/>
          <w:lang w:eastAsia="en-US"/>
        </w:rPr>
        <w:t>10. Обработали верх юбки с применением эластичной тесьмы, низ юбки швом в подгибку с открытым срезом. В процессе пошива юбки выполняли влажную тепловую обработку.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ascii="Times New Roman" w:hAnsi="Times New Roman" w:eastAsiaTheme="minorHAnsi"/>
          <w:b/>
          <w:sz w:val="24"/>
          <w:szCs w:val="24"/>
          <w:lang w:eastAsia="en-US"/>
        </w:rPr>
        <w:t xml:space="preserve">   </w:t>
      </w:r>
      <w:r>
        <w:rPr>
          <w:rFonts w:eastAsia="Calibri" w:cs="Times New Roman" w:ascii="Times New Roman" w:hAnsi="Times New Roman" w:eastAsiaTheme="minorHAnsi"/>
          <w:b/>
          <w:sz w:val="24"/>
          <w:szCs w:val="24"/>
          <w:lang w:eastAsia="en-US"/>
        </w:rPr>
        <w:t xml:space="preserve">Брюки. </w:t>
      </w:r>
      <w:r>
        <w:rPr>
          <w:rFonts w:eastAsia="Calibri" w:cs="Times New Roman" w:ascii="Times New Roman" w:hAnsi="Times New Roman" w:eastAsiaTheme="minorHAnsi"/>
          <w:sz w:val="24"/>
          <w:szCs w:val="24"/>
          <w:lang w:eastAsia="en-US"/>
        </w:rPr>
        <w:t>1. Подготовили ткань, предварительно продекотировали.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ascii="Times New Roman" w:hAnsi="Times New Roman" w:eastAsiaTheme="minorHAnsi"/>
          <w:sz w:val="24"/>
          <w:szCs w:val="24"/>
          <w:lang w:eastAsia="en-US"/>
        </w:rPr>
        <w:t xml:space="preserve">2. Выкроили брюки в соответствие с требованиями раскройного процесса, соблюдая долевую нить и предусмотрев прибавки для пошива. 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ascii="Times New Roman" w:hAnsi="Times New Roman" w:eastAsiaTheme="minorHAnsi"/>
          <w:sz w:val="24"/>
          <w:szCs w:val="24"/>
          <w:lang w:eastAsia="en-US"/>
        </w:rPr>
        <w:t xml:space="preserve">3. Раскроили в соответствие с прибавками. Сметали изделие в соответствии с требованиями и произвели корректировку и осуществили примерку, убедившись в положительном результате 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ascii="Times New Roman" w:hAnsi="Times New Roman" w:eastAsiaTheme="minorHAnsi"/>
          <w:sz w:val="24"/>
          <w:szCs w:val="24"/>
          <w:lang w:eastAsia="en-US"/>
        </w:rPr>
        <w:t>4. Стачали боковые, шаговые швы и вытачки, обметали на оверлоке, стачали средний шов двойной строчкой, обметали на оверлоке.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ascii="Times New Roman" w:hAnsi="Times New Roman" w:eastAsiaTheme="minorHAnsi"/>
          <w:sz w:val="24"/>
          <w:szCs w:val="24"/>
          <w:lang w:eastAsia="en-US"/>
        </w:rPr>
        <w:t>5. Обработали застёжку – потайная молния в левом боковом шве.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ascii="Times New Roman" w:hAnsi="Times New Roman" w:eastAsiaTheme="minorHAnsi"/>
          <w:sz w:val="24"/>
          <w:szCs w:val="24"/>
          <w:lang w:eastAsia="en-US"/>
        </w:rPr>
        <w:t>6. Выполнили пояс брюк с применением эластичной тесьмы.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ascii="Times New Roman" w:hAnsi="Times New Roman" w:eastAsiaTheme="minorHAnsi"/>
          <w:sz w:val="24"/>
          <w:szCs w:val="24"/>
          <w:lang w:eastAsia="en-US"/>
        </w:rPr>
        <w:t>7. Обметали низ брюк и обработали швом в подгибку с отрытым срезом.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ascii="Times New Roman" w:hAnsi="Times New Roman" w:eastAsiaTheme="minorHAnsi"/>
          <w:sz w:val="24"/>
          <w:szCs w:val="24"/>
          <w:lang w:eastAsia="en-US"/>
        </w:rPr>
        <w:t>8. В процессе шитья осуществляли примерки и ВТО (влажная тепловая обработка).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ascii="Times New Roman" w:hAnsi="Times New Roman" w:eastAsiaTheme="minorHAnsi"/>
          <w:sz w:val="24"/>
          <w:szCs w:val="24"/>
          <w:lang w:eastAsia="en-US"/>
        </w:rPr>
        <w:t>9. Модель предусматривает вариант – подвороты, модные в данном сезоне.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ascii="Times New Roman" w:hAnsi="Times New Roman" w:eastAsiaTheme="minorHAnsi"/>
          <w:sz w:val="24"/>
          <w:szCs w:val="24"/>
          <w:lang w:eastAsia="en-US"/>
        </w:rPr>
        <w:t xml:space="preserve">   </w:t>
      </w:r>
      <w:r>
        <w:rPr>
          <w:rFonts w:eastAsia="Calibri" w:cs="Times New Roman" w:ascii="Times New Roman" w:hAnsi="Times New Roman" w:eastAsiaTheme="minorHAnsi"/>
          <w:sz w:val="24"/>
          <w:szCs w:val="24"/>
          <w:lang w:eastAsia="en-US"/>
        </w:rPr>
        <w:t>При изготовлении аксессуаров использовали технику валяния.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ascii="Times New Roman" w:hAnsi="Times New Roman" w:eastAsiaTheme="minorHAnsi"/>
          <w:sz w:val="24"/>
          <w:szCs w:val="24"/>
          <w:lang w:eastAsia="en-US"/>
        </w:rPr>
        <w:t>Украшение одежды выполнялось двумя способами:  вышивкой и валянием.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ascii="Times New Roman" w:hAnsi="Times New Roman" w:eastAsiaTheme="minorHAnsi"/>
          <w:sz w:val="24"/>
          <w:szCs w:val="24"/>
          <w:lang w:eastAsia="en-US"/>
        </w:rPr>
        <w:t>Коллекция «Васильковая страна» готова:</w:t>
      </w:r>
    </w:p>
    <w:p>
      <w:pPr>
        <w:pStyle w:val="Normal"/>
        <w:spacing w:before="0" w:after="0"/>
        <w:jc w:val="both"/>
        <w:rPr/>
      </w:pPr>
      <w:r>
        <w:rPr/>
        <w:drawing>
          <wp:inline distT="0" distB="0" distL="0" distR="0">
            <wp:extent cx="1143000" cy="1524000"/>
            <wp:effectExtent l="0" t="0" r="0" b="0"/>
            <wp:docPr id="13" name="Рисунок 55" descr="https://sun9-47.userapi.com/c813024/v813024382/b7b1/XxyUqRjkU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55" descr="https://sun9-47.userapi.com/c813024/v813024382/b7b1/XxyUqRjkUfY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          </w:t>
      </w:r>
      <w:r>
        <w:rPr/>
        <w:drawing>
          <wp:inline distT="0" distB="0" distL="0" distR="0">
            <wp:extent cx="1142365" cy="1524000"/>
            <wp:effectExtent l="0" t="0" r="0" b="0"/>
            <wp:docPr id="14" name="Рисунок 56" descr="https://sun9-67.userapi.com/c858324/v858324382/17c940/KCetPIXNB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56" descr="https://sun9-67.userapi.com/c858324/v858324382/17c940/KCetPIXNByk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36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          </w:t>
      </w:r>
      <w:r>
        <w:rPr/>
        <w:drawing>
          <wp:inline distT="0" distB="0" distL="0" distR="0">
            <wp:extent cx="1149985" cy="1533525"/>
            <wp:effectExtent l="0" t="0" r="0" b="0"/>
            <wp:docPr id="15" name="Рисунок 59" descr="https://sun9-64.userapi.com/c857028/v857028009/ee1ab/1Ak6E0pVS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59" descr="https://sun9-64.userapi.com/c857028/v857028009/ee1ab/1Ak6E0pVSps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8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ascii="Times New Roman" w:hAnsi="Times New Roman" w:eastAsiaTheme="minorHAnsi"/>
          <w:sz w:val="28"/>
          <w:szCs w:val="28"/>
          <w:lang w:eastAsia="en-US"/>
        </w:rPr>
        <w:t xml:space="preserve"> </w:t>
      </w:r>
      <w:r>
        <w:rPr>
          <w:rFonts w:eastAsia="Calibri" w:cs="Times New Roman" w:ascii="Times New Roman" w:hAnsi="Times New Roman" w:eastAsiaTheme="minorHAnsi"/>
          <w:sz w:val="24"/>
          <w:szCs w:val="24"/>
          <w:lang w:eastAsia="en-US"/>
        </w:rPr>
        <w:t>Модель №1                                Модель №2                  Модель №3</w:t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Заключение</w:t>
      </w:r>
    </w:p>
    <w:p>
      <w:pPr>
        <w:pStyle w:val="Normal"/>
        <w:spacing w:lineRule="auto" w:line="360" w:before="0" w:after="0"/>
        <w:ind w:firstLine="708"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ascii="Times New Roman" w:hAnsi="Times New Roman" w:eastAsiaTheme="minorHAnsi"/>
          <w:sz w:val="24"/>
          <w:szCs w:val="24"/>
          <w:lang w:eastAsia="en-US"/>
        </w:rPr>
        <w:t>Во время работы мы познакомилась с направлениями моды, стилями одежды, узнали много из истории белорусской одежды, её символики. В результате можно сделать следующие выводы:</w:t>
      </w:r>
    </w:p>
    <w:p>
      <w:pPr>
        <w:pStyle w:val="ListParagraph"/>
        <w:numPr>
          <w:ilvl w:val="0"/>
          <w:numId w:val="6"/>
        </w:numPr>
        <w:shd w:val="clear" w:color="auto" w:fill="FFFFFF"/>
        <w:spacing w:lineRule="auto" w:line="360" w:before="0" w:after="0"/>
        <w:ind w:left="567" w:hanging="567"/>
        <w:contextualSpacing/>
        <w:jc w:val="both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sz w:val="24"/>
          <w:szCs w:val="24"/>
          <w:shd w:fill="FFFFFF" w:val="clear"/>
        </w:rPr>
        <w:t xml:space="preserve">символ «василёк» использовался белорусскими мастерицами с давних времён, но с </w:t>
      </w:r>
      <w:r>
        <w:rPr>
          <w:rFonts w:eastAsia="Times New Roman" w:cs="Times New Roman" w:ascii="Times New Roman" w:hAnsi="Times New Roman"/>
          <w:sz w:val="24"/>
          <w:szCs w:val="24"/>
          <w:shd w:fill="FFFFFF" w:val="clear"/>
          <w:lang w:val="en-US"/>
        </w:rPr>
        <w:t>XX</w:t>
      </w:r>
      <w:r>
        <w:rPr>
          <w:rFonts w:eastAsia="Times New Roman" w:cs="Times New Roman" w:ascii="Times New Roman" w:hAnsi="Times New Roman"/>
          <w:sz w:val="24"/>
          <w:szCs w:val="24"/>
          <w:shd w:fill="FFFFFF" w:val="clear"/>
        </w:rPr>
        <w:t xml:space="preserve"> века стал одним из главных символов белорусского народа;</w:t>
      </w:r>
    </w:p>
    <w:p>
      <w:pPr>
        <w:pStyle w:val="ListParagraph"/>
        <w:numPr>
          <w:ilvl w:val="0"/>
          <w:numId w:val="6"/>
        </w:numPr>
        <w:shd w:val="clear" w:color="auto" w:fill="FFFFFF"/>
        <w:spacing w:lineRule="auto" w:line="360" w:before="0" w:after="0"/>
        <w:ind w:left="567" w:hanging="567"/>
        <w:contextualSpacing/>
        <w:jc w:val="both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sz w:val="24"/>
          <w:szCs w:val="24"/>
          <w:shd w:fill="FFFFFF" w:val="clear"/>
        </w:rPr>
        <w:t>символ «василёк» имеет несколько значений, которые не противоречат друг другу;</w:t>
      </w:r>
    </w:p>
    <w:p>
      <w:pPr>
        <w:pStyle w:val="ListParagraph"/>
        <w:numPr>
          <w:ilvl w:val="0"/>
          <w:numId w:val="6"/>
        </w:numPr>
        <w:shd w:val="clear" w:color="auto" w:fill="FFFFFF"/>
        <w:spacing w:lineRule="auto" w:line="360" w:before="0" w:after="0"/>
        <w:ind w:left="567" w:hanging="567"/>
        <w:contextualSpacing/>
        <w:jc w:val="both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sz w:val="24"/>
          <w:szCs w:val="24"/>
          <w:shd w:fill="FFFFFF" w:val="clear"/>
        </w:rPr>
        <w:t>«василёк»  широко используется  в современной Беларуси;</w:t>
      </w:r>
    </w:p>
    <w:p>
      <w:pPr>
        <w:pStyle w:val="ListParagraph"/>
        <w:numPr>
          <w:ilvl w:val="0"/>
          <w:numId w:val="6"/>
        </w:numPr>
        <w:shd w:val="clear" w:color="auto" w:fill="FFFFFF"/>
        <w:spacing w:lineRule="auto" w:line="360" w:before="0" w:after="0"/>
        <w:ind w:left="567" w:hanging="567"/>
        <w:contextualSpacing/>
        <w:jc w:val="both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sz w:val="24"/>
          <w:szCs w:val="24"/>
          <w:shd w:fill="FFFFFF" w:val="clear"/>
        </w:rPr>
        <w:t>«василёк»  подходит для художественного оформления  современного костюма с использованием белорусских мотивов;</w:t>
      </w:r>
    </w:p>
    <w:p>
      <w:pPr>
        <w:pStyle w:val="ListParagraph"/>
        <w:numPr>
          <w:ilvl w:val="0"/>
          <w:numId w:val="6"/>
        </w:numPr>
        <w:shd w:val="clear" w:color="auto" w:fill="FFFFFF"/>
        <w:spacing w:lineRule="auto" w:line="360" w:before="0" w:after="0"/>
        <w:ind w:left="567" w:hanging="567"/>
        <w:contextualSpacing/>
        <w:jc w:val="both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sz w:val="24"/>
          <w:szCs w:val="24"/>
          <w:shd w:fill="FFFFFF" w:val="clear"/>
        </w:rPr>
        <w:t>для изображения «василька» можно использовать различные техники.</w:t>
      </w:r>
    </w:p>
    <w:p>
      <w:pPr>
        <w:pStyle w:val="Normal"/>
        <w:shd w:val="clear" w:color="auto" w:fill="FFFFFF"/>
        <w:spacing w:lineRule="auto" w:line="360" w:before="0" w:after="0"/>
        <w:ind w:firstLine="708"/>
        <w:jc w:val="both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sz w:val="24"/>
          <w:szCs w:val="24"/>
          <w:shd w:fill="FFFFFF" w:val="clear"/>
        </w:rPr>
        <w:t>Таким образом, цель исследования достигнута. Гипотеза подтвердилась: использование белорусского символа «василёк» является актуальным в современном костюме. Мы это проверили и на практике, создав коллекцию современной одежды с использованием этого символа.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shd w:fill="FFFFFF" w:val="clear"/>
        </w:rPr>
        <w:tab/>
      </w:r>
    </w:p>
    <w:p>
      <w:pPr>
        <w:pStyle w:val="Normal"/>
        <w:spacing w:lineRule="auto" w:line="360" w:before="0" w:after="0"/>
        <w:jc w:val="both"/>
        <w:rPr/>
      </w:pPr>
      <w:r>
        <w:rPr>
          <w:rFonts w:eastAsia="Calibri" w:cs="Times New Roman" w:ascii="Times New Roman" w:hAnsi="Times New Roman" w:eastAsiaTheme="minorHAnsi"/>
          <w:sz w:val="24"/>
          <w:szCs w:val="24"/>
          <w:lang w:eastAsia="en-US"/>
        </w:rPr>
        <w:tab/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drawing>
          <wp:anchor behindDoc="0" distT="0" distB="0" distL="0" distR="0" simplePos="0" locked="0" layoutInCell="1" allowOverlap="1" relativeHeight="3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7920355"/>
            <wp:effectExtent l="0" t="0" r="0" b="0"/>
            <wp:wrapSquare wrapText="largest"/>
            <wp:docPr id="16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Библиографический список</w:t>
      </w:r>
    </w:p>
    <w:p>
      <w:pPr>
        <w:pStyle w:val="ListParagraph"/>
        <w:numPr>
          <w:ilvl w:val="0"/>
          <w:numId w:val="4"/>
        </w:numPr>
        <w:spacing w:lineRule="auto" w:line="360"/>
        <w:rPr/>
      </w:pPr>
      <w:r>
        <w:rPr>
          <w:rFonts w:cs="Times New Roman" w:ascii="Times New Roman" w:hAnsi="Times New Roman"/>
          <w:bCs/>
          <w:sz w:val="24"/>
          <w:szCs w:val="24"/>
          <w:shd w:fill="FFFFFF" w:val="clear"/>
        </w:rPr>
        <w:t>Василёк и его символическое значение//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hyperlink r:id="rId18">
        <w:r>
          <w:rPr>
            <w:rStyle w:val="Style16"/>
            <w:rFonts w:cs="Times New Roman" w:ascii="Times New Roman" w:hAnsi="Times New Roman"/>
            <w:color w:val="auto"/>
            <w:sz w:val="24"/>
            <w:szCs w:val="24"/>
          </w:rPr>
          <w:t>http://www.ma-fleur.ru/index.php?page=564</w:t>
        </w:r>
      </w:hyperlink>
    </w:p>
    <w:p>
      <w:pPr>
        <w:pStyle w:val="ListParagraph"/>
        <w:numPr>
          <w:ilvl w:val="0"/>
          <w:numId w:val="4"/>
        </w:numPr>
        <w:spacing w:lineRule="auto" w:line="360"/>
        <w:rPr/>
      </w:pPr>
      <w:r>
        <w:rPr>
          <w:rFonts w:cs="Times New Roman" w:ascii="Times New Roman" w:hAnsi="Times New Roman"/>
          <w:bCs/>
          <w:sz w:val="24"/>
          <w:szCs w:val="24"/>
          <w:shd w:fill="FFFFFF" w:val="clear"/>
        </w:rPr>
        <w:t xml:space="preserve">Василёк и цветок папоротника - белорусские цветы// </w:t>
      </w:r>
      <w:hyperlink r:id="rId19">
        <w:r>
          <w:rPr>
            <w:rStyle w:val="Style16"/>
            <w:rFonts w:cs="Times New Roman" w:ascii="Times New Roman" w:hAnsi="Times New Roman"/>
            <w:color w:val="auto"/>
            <w:sz w:val="24"/>
            <w:szCs w:val="24"/>
          </w:rPr>
          <w:t>https://multiurok.ru/blog/vasiliok-i-tsvetok-paporotnika-belorusskie-tsvety.html</w:t>
        </w:r>
      </w:hyperlink>
    </w:p>
    <w:p>
      <w:pPr>
        <w:pStyle w:val="ListParagraph"/>
        <w:numPr>
          <w:ilvl w:val="0"/>
          <w:numId w:val="4"/>
        </w:numPr>
        <w:spacing w:lineRule="auto" w:line="360"/>
        <w:rPr>
          <w:rFonts w:ascii="Times New Roman" w:hAnsi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shd w:fill="FFFFFF" w:val="clear"/>
        </w:rPr>
        <w:t>Выкройки джемперов //«Burda» 6/2017</w:t>
      </w:r>
    </w:p>
    <w:p>
      <w:pPr>
        <w:pStyle w:val="ListParagraph"/>
        <w:numPr>
          <w:ilvl w:val="0"/>
          <w:numId w:val="4"/>
        </w:numPr>
        <w:spacing w:lineRule="auto" w:line="360"/>
        <w:rPr>
          <w:rFonts w:ascii="Times New Roman" w:hAnsi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shd w:fill="FFFFFF" w:val="clear"/>
        </w:rPr>
        <w:t>Выкройки брюк// «Burda» 2/2014</w:t>
      </w:r>
    </w:p>
    <w:p>
      <w:pPr>
        <w:pStyle w:val="ListParagraph"/>
        <w:numPr>
          <w:ilvl w:val="0"/>
          <w:numId w:val="4"/>
        </w:numPr>
        <w:spacing w:lineRule="auto" w:line="360" w:before="0" w:after="0"/>
        <w:contextualSpacing/>
        <w:rPr/>
      </w:pPr>
      <w:r>
        <w:rPr>
          <w:rFonts w:cs="Times New Roman" w:ascii="Times New Roman" w:hAnsi="Times New Roman"/>
          <w:sz w:val="24"/>
          <w:szCs w:val="24"/>
        </w:rPr>
        <w:t>Как не спутать белорусский орнамент с любым другим – разбираемся в нюансах</w:t>
      </w:r>
      <w:r>
        <w:rPr>
          <w:rFonts w:eastAsia="Times New Roman" w:cs="Times New Roman" w:ascii="Times New Roman" w:hAnsi="Times New Roman"/>
          <w:bCs/>
          <w:caps/>
          <w:spacing w:val="-1"/>
          <w:kern w:val="2"/>
          <w:sz w:val="24"/>
          <w:szCs w:val="24"/>
        </w:rPr>
        <w:t>//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hyperlink r:id="rId20">
        <w:r>
          <w:rPr>
            <w:rStyle w:val="Style16"/>
            <w:rFonts w:cs="Times New Roman" w:ascii="Times New Roman" w:hAnsi="Times New Roman"/>
            <w:color w:val="auto"/>
            <w:sz w:val="24"/>
            <w:szCs w:val="24"/>
          </w:rPr>
          <w:t>https://www.pinterest.ru/</w:t>
        </w:r>
      </w:hyperlink>
    </w:p>
    <w:p>
      <w:pPr>
        <w:pStyle w:val="ListParagraph"/>
        <w:numPr>
          <w:ilvl w:val="0"/>
          <w:numId w:val="4"/>
        </w:numPr>
        <w:spacing w:lineRule="auto" w:line="360"/>
        <w:rPr/>
      </w:pPr>
      <w:r>
        <w:rPr>
          <w:rFonts w:eastAsia="Times New Roman" w:cs="Times New Roman" w:ascii="Times New Roman" w:hAnsi="Times New Roman"/>
          <w:bCs/>
          <w:kern w:val="2"/>
          <w:sz w:val="24"/>
          <w:szCs w:val="24"/>
        </w:rPr>
        <w:t xml:space="preserve">Разнообразие белорусского орнамента и его значение// </w:t>
      </w:r>
      <w:hyperlink r:id="rId21">
        <w:r>
          <w:rPr>
            <w:rStyle w:val="Style16"/>
            <w:rFonts w:cs="Times New Roman" w:ascii="Times New Roman" w:hAnsi="Times New Roman"/>
            <w:color w:val="auto"/>
            <w:sz w:val="24"/>
            <w:szCs w:val="24"/>
          </w:rPr>
          <w:t>https://ethnoboho.ru/slavyanskiy/belorusskij-ornament-istoriya-naroda-v-simvolax.html</w:t>
        </w:r>
      </w:hyperlink>
    </w:p>
    <w:p>
      <w:pPr>
        <w:pStyle w:val="ListParagraph"/>
        <w:numPr>
          <w:ilvl w:val="0"/>
          <w:numId w:val="4"/>
        </w:numPr>
        <w:spacing w:lineRule="auto" w:line="360"/>
        <w:rPr/>
      </w:pPr>
      <w:r>
        <w:rPr>
          <w:rFonts w:eastAsia="Times New Roman" w:cs="Times New Roman" w:ascii="Times New Roman" w:hAnsi="Times New Roman"/>
          <w:bCs/>
          <w:kern w:val="2"/>
          <w:sz w:val="24"/>
          <w:szCs w:val="24"/>
        </w:rPr>
        <w:t xml:space="preserve">Самобытность белорусского стиля в современной одежде// </w:t>
      </w:r>
      <w:hyperlink r:id="rId22">
        <w:r>
          <w:rPr>
            <w:rStyle w:val="Style16"/>
            <w:rFonts w:cs="Times New Roman" w:ascii="Times New Roman" w:hAnsi="Times New Roman"/>
            <w:color w:val="auto"/>
            <w:sz w:val="24"/>
            <w:szCs w:val="24"/>
          </w:rPr>
          <w:t>https://ethnoboho.ru/slavyanskiy/obraz-belorusskogo-stila.html</w:t>
        </w:r>
      </w:hyperlink>
    </w:p>
    <w:p>
      <w:pPr>
        <w:pStyle w:val="ListParagraph"/>
        <w:numPr>
          <w:ilvl w:val="0"/>
          <w:numId w:val="4"/>
        </w:numPr>
        <w:spacing w:lineRule="auto" w:line="360"/>
        <w:rPr/>
      </w:pPr>
      <w:r>
        <w:rPr>
          <w:rFonts w:cs="Times New Roman" w:ascii="Times New Roman" w:hAnsi="Times New Roman"/>
          <w:sz w:val="24"/>
          <w:szCs w:val="24"/>
        </w:rPr>
        <w:t xml:space="preserve">10 символов Беларуси// </w:t>
      </w:r>
      <w:hyperlink r:id="rId23">
        <w:r>
          <w:rPr>
            <w:rStyle w:val="Style16"/>
            <w:rFonts w:cs="Times New Roman" w:ascii="Times New Roman" w:hAnsi="Times New Roman"/>
            <w:color w:val="auto"/>
            <w:sz w:val="24"/>
            <w:szCs w:val="24"/>
          </w:rPr>
          <w:t>https://www.tio.by/info/newspaper/1058/</w:t>
        </w:r>
      </w:hyperlink>
    </w:p>
    <w:p>
      <w:pPr>
        <w:pStyle w:val="ListParagraph"/>
        <w:numPr>
          <w:ilvl w:val="0"/>
          <w:numId w:val="4"/>
        </w:numPr>
        <w:shd w:val="clear" w:color="auto" w:fill="FFFFFF"/>
        <w:spacing w:lineRule="auto" w:line="240" w:before="0" w:after="0"/>
        <w:contextualSpacing/>
        <w:outlineLvl w:val="0"/>
        <w:rPr>
          <w:rFonts w:ascii="Times New Roman" w:hAnsi="Times New Roman" w:eastAsia="Times New Roman" w:cs="Times New Roman"/>
          <w:b/>
          <w:b/>
          <w:bCs/>
          <w:color w:val="FFFFFF"/>
          <w:spacing w:val="2"/>
          <w:kern w:val="2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color w:val="FFFFFF"/>
          <w:spacing w:val="2"/>
          <w:kern w:val="2"/>
          <w:sz w:val="24"/>
          <w:szCs w:val="24"/>
        </w:rPr>
        <w:t xml:space="preserve">10 символов </w:t>
      </w:r>
    </w:p>
    <w:p>
      <w:pPr>
        <w:pStyle w:val="ListParagraph"/>
        <w:numPr>
          <w:ilvl w:val="0"/>
          <w:numId w:val="4"/>
        </w:numPr>
        <w:shd w:val="clear" w:color="auto" w:fill="FFFFFF"/>
        <w:spacing w:lineRule="auto" w:line="240" w:before="0" w:after="0"/>
        <w:contextualSpacing/>
        <w:outlineLvl w:val="0"/>
        <w:rPr>
          <w:rFonts w:ascii="Times New Roman" w:hAnsi="Times New Roman" w:eastAsia="Times New Roman" w:cs="Times New Roman"/>
          <w:b/>
          <w:b/>
          <w:bCs/>
          <w:color w:val="FFFFFF"/>
          <w:spacing w:val="2"/>
          <w:kern w:val="2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color w:val="FFFFFF"/>
          <w:spacing w:val="2"/>
          <w:kern w:val="2"/>
          <w:sz w:val="24"/>
          <w:szCs w:val="24"/>
        </w:rPr>
      </w:r>
    </w:p>
    <w:p>
      <w:pPr>
        <w:pStyle w:val="ListParagraph"/>
        <w:numPr>
          <w:ilvl w:val="0"/>
          <w:numId w:val="4"/>
        </w:numPr>
        <w:shd w:val="clear" w:color="auto" w:fill="FFFFFF"/>
        <w:spacing w:lineRule="auto" w:line="240" w:before="0" w:after="0"/>
        <w:contextualSpacing/>
        <w:outlineLvl w:val="0"/>
        <w:rPr>
          <w:rFonts w:ascii="Times New Roman" w:hAnsi="Times New Roman" w:eastAsia="Times New Roman" w:cs="Times New Roman"/>
          <w:b/>
          <w:b/>
          <w:bCs/>
          <w:color w:val="FFFFFF"/>
          <w:spacing w:val="2"/>
          <w:kern w:val="2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color w:val="FFFFFF"/>
          <w:spacing w:val="2"/>
          <w:kern w:val="2"/>
          <w:sz w:val="24"/>
          <w:szCs w:val="24"/>
        </w:rPr>
      </w:r>
    </w:p>
    <w:p>
      <w:pPr>
        <w:pStyle w:val="ListParagraph"/>
        <w:numPr>
          <w:ilvl w:val="0"/>
          <w:numId w:val="4"/>
        </w:numPr>
        <w:shd w:val="clear" w:color="auto" w:fill="FFFFFF"/>
        <w:spacing w:lineRule="auto" w:line="240" w:before="0" w:after="0"/>
        <w:contextualSpacing/>
        <w:outlineLvl w:val="0"/>
        <w:rPr>
          <w:rFonts w:ascii="Times New Roman" w:hAnsi="Times New Roman" w:eastAsia="Times New Roman" w:cs="Times New Roman"/>
          <w:b/>
          <w:b/>
          <w:bCs/>
          <w:color w:val="FFFFFF"/>
          <w:spacing w:val="2"/>
          <w:kern w:val="2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color w:val="FFFFFF"/>
          <w:spacing w:val="2"/>
          <w:kern w:val="2"/>
          <w:sz w:val="24"/>
          <w:szCs w:val="24"/>
        </w:rPr>
      </w:r>
    </w:p>
    <w:p>
      <w:pPr>
        <w:pStyle w:val="ListParagraph"/>
        <w:numPr>
          <w:ilvl w:val="0"/>
          <w:numId w:val="4"/>
        </w:numPr>
        <w:shd w:val="clear" w:color="auto" w:fill="FFFFFF"/>
        <w:spacing w:lineRule="auto" w:line="240" w:before="0" w:after="0"/>
        <w:contextualSpacing/>
        <w:outlineLvl w:val="0"/>
        <w:rPr>
          <w:rFonts w:ascii="Times New Roman" w:hAnsi="Times New Roman" w:eastAsia="Times New Roman" w:cs="Times New Roman"/>
          <w:b/>
          <w:b/>
          <w:bCs/>
          <w:color w:val="FFFFFF"/>
          <w:spacing w:val="2"/>
          <w:kern w:val="2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color w:val="FFFFFF"/>
          <w:spacing w:val="2"/>
          <w:kern w:val="2"/>
          <w:sz w:val="24"/>
          <w:szCs w:val="24"/>
        </w:rPr>
      </w:r>
    </w:p>
    <w:p>
      <w:pPr>
        <w:pStyle w:val="ListParagraph"/>
        <w:numPr>
          <w:ilvl w:val="0"/>
          <w:numId w:val="4"/>
        </w:numPr>
        <w:shd w:val="clear" w:color="auto" w:fill="FFFFFF"/>
        <w:spacing w:lineRule="auto" w:line="240" w:before="0" w:after="0"/>
        <w:contextualSpacing/>
        <w:outlineLvl w:val="0"/>
        <w:rPr>
          <w:rFonts w:ascii="Times New Roman" w:hAnsi="Times New Roman" w:eastAsia="Times New Roman" w:cs="Times New Roman"/>
          <w:b/>
          <w:b/>
          <w:bCs/>
          <w:color w:val="FFFFFF"/>
          <w:spacing w:val="2"/>
          <w:kern w:val="2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color w:val="FFFFFF"/>
          <w:spacing w:val="2"/>
          <w:kern w:val="2"/>
          <w:sz w:val="24"/>
          <w:szCs w:val="24"/>
        </w:rPr>
        <w:t>Беларуси</w:t>
      </w:r>
    </w:p>
    <w:p>
      <w:pPr>
        <w:pStyle w:val="ListParagraph"/>
        <w:numPr>
          <w:ilvl w:val="0"/>
          <w:numId w:val="0"/>
        </w:numPr>
        <w:spacing w:lineRule="auto" w:line="240" w:before="0" w:after="274"/>
        <w:ind w:left="720" w:hanging="0"/>
        <w:contextualSpacing/>
        <w:outlineLvl w:val="0"/>
        <w:rPr>
          <w:rFonts w:ascii="Times New Roman" w:hAnsi="Times New Roman" w:eastAsia="Times New Roman" w:cs="Times New Roman"/>
          <w:b/>
          <w:b/>
          <w:bCs/>
          <w:kern w:val="2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kern w:val="2"/>
          <w:sz w:val="24"/>
          <w:szCs w:val="24"/>
        </w:rPr>
      </w:r>
    </w:p>
    <w:p>
      <w:pPr>
        <w:pStyle w:val="1"/>
        <w:shd w:val="clear" w:color="auto" w:fill="FFFFFF"/>
        <w:spacing w:beforeAutospacing="0" w:before="280" w:afterAutospacing="0" w:after="0"/>
        <w:rPr>
          <w:color w:val="FFFFFF"/>
          <w:spacing w:val="2"/>
          <w:sz w:val="24"/>
          <w:szCs w:val="24"/>
        </w:rPr>
      </w:pPr>
      <w:r>
        <w:rPr>
          <w:color w:val="FFFFFF"/>
          <w:spacing w:val="2"/>
          <w:sz w:val="24"/>
          <w:szCs w:val="24"/>
        </w:rPr>
        <w:t xml:space="preserve">10 символов </w:t>
      </w:r>
    </w:p>
    <w:p>
      <w:pPr>
        <w:pStyle w:val="1"/>
        <w:shd w:val="clear" w:color="auto" w:fill="FFFFFF"/>
        <w:spacing w:beforeAutospacing="0" w:before="280" w:afterAutospacing="0" w:after="0"/>
        <w:rPr>
          <w:color w:val="FFFFFF"/>
          <w:spacing w:val="2"/>
          <w:sz w:val="24"/>
          <w:szCs w:val="24"/>
        </w:rPr>
      </w:pPr>
      <w:r>
        <w:rPr>
          <w:color w:val="FFFFFF"/>
          <w:spacing w:val="2"/>
          <w:sz w:val="24"/>
          <w:szCs w:val="24"/>
        </w:rPr>
      </w:r>
    </w:p>
    <w:p>
      <w:pPr>
        <w:pStyle w:val="1"/>
        <w:shd w:val="clear" w:color="auto" w:fill="FFFFFF"/>
        <w:spacing w:beforeAutospacing="0" w:before="280" w:afterAutospacing="0" w:after="0"/>
        <w:rPr>
          <w:color w:val="FFFFFF"/>
          <w:spacing w:val="2"/>
          <w:sz w:val="24"/>
          <w:szCs w:val="24"/>
        </w:rPr>
      </w:pPr>
      <w:r>
        <w:rPr>
          <w:color w:val="FFFFFF"/>
          <w:spacing w:val="2"/>
          <w:sz w:val="24"/>
          <w:szCs w:val="24"/>
        </w:rPr>
      </w:r>
    </w:p>
    <w:p>
      <w:pPr>
        <w:pStyle w:val="1"/>
        <w:shd w:val="clear" w:color="auto" w:fill="FFFFFF"/>
        <w:spacing w:beforeAutospacing="0" w:before="280" w:afterAutospacing="0" w:after="0"/>
        <w:rPr>
          <w:color w:val="FFFFFF"/>
          <w:spacing w:val="2"/>
          <w:sz w:val="24"/>
          <w:szCs w:val="24"/>
        </w:rPr>
      </w:pPr>
      <w:r>
        <w:rPr>
          <w:color w:val="FFFFFF"/>
          <w:spacing w:val="2"/>
          <w:sz w:val="24"/>
          <w:szCs w:val="24"/>
        </w:rPr>
      </w:r>
    </w:p>
    <w:p>
      <w:pPr>
        <w:pStyle w:val="1"/>
        <w:shd w:val="clear" w:color="auto" w:fill="FFFFFF"/>
        <w:spacing w:beforeAutospacing="0" w:before="280" w:afterAutospacing="0" w:after="0"/>
        <w:rPr>
          <w:color w:val="FFFFFF"/>
          <w:spacing w:val="2"/>
          <w:sz w:val="24"/>
          <w:szCs w:val="24"/>
        </w:rPr>
      </w:pPr>
      <w:r>
        <w:rPr>
          <w:color w:val="FFFFFF"/>
          <w:spacing w:val="2"/>
          <w:sz w:val="24"/>
          <w:szCs w:val="24"/>
        </w:rPr>
      </w:r>
    </w:p>
    <w:p>
      <w:pPr>
        <w:pStyle w:val="1"/>
        <w:shd w:val="clear" w:color="auto" w:fill="FFFFFF"/>
        <w:spacing w:beforeAutospacing="0" w:before="280" w:afterAutospacing="0" w:after="0"/>
        <w:rPr>
          <w:color w:val="FFFFFF"/>
          <w:spacing w:val="2"/>
          <w:sz w:val="24"/>
          <w:szCs w:val="24"/>
        </w:rPr>
      </w:pPr>
      <w:r>
        <w:rPr>
          <w:color w:val="FFFFFF"/>
          <w:spacing w:val="2"/>
          <w:sz w:val="24"/>
          <w:szCs w:val="24"/>
        </w:rPr>
      </w:r>
    </w:p>
    <w:p>
      <w:pPr>
        <w:pStyle w:val="1"/>
        <w:shd w:val="clear" w:color="auto" w:fill="FFFFFF"/>
        <w:spacing w:beforeAutospacing="0" w:before="280" w:afterAutospacing="0" w:after="0"/>
        <w:rPr>
          <w:color w:val="FFFFFF"/>
          <w:spacing w:val="2"/>
          <w:sz w:val="24"/>
          <w:szCs w:val="24"/>
        </w:rPr>
      </w:pPr>
      <w:r>
        <w:rPr>
          <w:color w:val="FFFFFF"/>
          <w:spacing w:val="2"/>
          <w:sz w:val="24"/>
          <w:szCs w:val="24"/>
        </w:rPr>
      </w:r>
    </w:p>
    <w:p>
      <w:pPr>
        <w:pStyle w:val="1"/>
        <w:shd w:val="clear" w:color="auto" w:fill="FFFFFF"/>
        <w:spacing w:beforeAutospacing="0" w:before="280" w:afterAutospacing="0" w:after="0"/>
        <w:rPr>
          <w:color w:val="FFFFFF"/>
          <w:spacing w:val="2"/>
          <w:sz w:val="24"/>
          <w:szCs w:val="24"/>
        </w:rPr>
      </w:pPr>
      <w:r>
        <w:rPr>
          <w:color w:val="FFFFFF"/>
          <w:spacing w:val="2"/>
          <w:sz w:val="24"/>
          <w:szCs w:val="24"/>
        </w:rPr>
      </w:r>
    </w:p>
    <w:p>
      <w:pPr>
        <w:pStyle w:val="1"/>
        <w:shd w:val="clear" w:color="auto" w:fill="FFFFFF"/>
        <w:spacing w:beforeAutospacing="0" w:before="280" w:afterAutospacing="0" w:after="0"/>
        <w:rPr>
          <w:color w:val="FFFFFF"/>
          <w:spacing w:val="2"/>
          <w:sz w:val="24"/>
          <w:szCs w:val="24"/>
        </w:rPr>
      </w:pPr>
      <w:r>
        <w:rPr>
          <w:color w:val="FFFFFF"/>
          <w:spacing w:val="2"/>
          <w:sz w:val="24"/>
          <w:szCs w:val="24"/>
        </w:rPr>
      </w:r>
    </w:p>
    <w:p>
      <w:pPr>
        <w:pStyle w:val="1"/>
        <w:shd w:val="clear" w:color="auto" w:fill="FFFFFF"/>
        <w:spacing w:beforeAutospacing="0" w:before="280" w:afterAutospacing="0" w:after="0"/>
        <w:rPr>
          <w:color w:val="FFFFFF"/>
          <w:spacing w:val="2"/>
          <w:sz w:val="24"/>
          <w:szCs w:val="24"/>
        </w:rPr>
      </w:pPr>
      <w:r>
        <w:rPr>
          <w:color w:val="FFFFFF"/>
          <w:spacing w:val="2"/>
          <w:sz w:val="24"/>
          <w:szCs w:val="24"/>
        </w:rPr>
      </w:r>
    </w:p>
    <w:p>
      <w:pPr>
        <w:pStyle w:val="1"/>
        <w:shd w:val="clear" w:color="auto" w:fill="FFFFFF"/>
        <w:spacing w:beforeAutospacing="0" w:before="280" w:afterAutospacing="0" w:after="0"/>
        <w:rPr>
          <w:color w:val="FFFFFF"/>
          <w:spacing w:val="2"/>
          <w:sz w:val="24"/>
          <w:szCs w:val="24"/>
        </w:rPr>
      </w:pPr>
      <w:r>
        <w:rPr>
          <w:color w:val="FFFFFF"/>
          <w:spacing w:val="2"/>
          <w:sz w:val="24"/>
          <w:szCs w:val="24"/>
        </w:rPr>
      </w:r>
    </w:p>
    <w:p>
      <w:pPr>
        <w:pStyle w:val="1"/>
        <w:shd w:val="clear" w:color="auto" w:fill="FFFFFF"/>
        <w:spacing w:beforeAutospacing="0" w:before="280" w:afterAutospacing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1"/>
        <w:shd w:val="clear" w:color="auto" w:fill="FFFFFF"/>
        <w:spacing w:beforeAutospacing="0" w:before="280" w:afterAutospacing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1"/>
        <w:shd w:val="clear" w:color="auto" w:fill="FFFFFF"/>
        <w:spacing w:beforeAutospacing="0" w:before="280" w:afterAutospacing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1"/>
        <w:shd w:val="clear" w:color="auto" w:fill="FFFFFF"/>
        <w:spacing w:beforeAutospacing="0" w:before="280" w:afterAutospacing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1"/>
        <w:shd w:val="clear" w:color="auto" w:fill="FFFFFF"/>
        <w:spacing w:beforeAutospacing="0" w:before="280" w:afterAutospacing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1"/>
        <w:shd w:val="clear" w:color="auto" w:fill="FFFFFF"/>
        <w:spacing w:beforeAutospacing="0" w:before="280" w:afterAutospacing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1"/>
        <w:shd w:val="clear" w:color="auto" w:fill="FFFFFF"/>
        <w:spacing w:beforeAutospacing="0" w:before="280" w:afterAutospacing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1"/>
        <w:shd w:val="clear" w:color="auto" w:fill="FFFFFF"/>
        <w:spacing w:beforeAutospacing="0" w:before="280" w:afterAutospacing="0" w:after="0"/>
        <w:jc w:val="center"/>
        <w:rPr>
          <w:sz w:val="24"/>
          <w:szCs w:val="24"/>
        </w:rPr>
      </w:pPr>
      <w:r>
        <w:rPr>
          <w:sz w:val="24"/>
          <w:szCs w:val="24"/>
        </w:rPr>
        <w:t>Приложения</w:t>
      </w:r>
    </w:p>
    <w:p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/>
        <w:drawing>
          <wp:inline distT="0" distB="0" distL="0" distR="0">
            <wp:extent cx="1672590" cy="2343150"/>
            <wp:effectExtent l="0" t="0" r="0" b="0"/>
            <wp:docPr id="17" name="Рисунок 30" descr="Картинки по запросу &quot;белорусский народный костюм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30" descr="Картинки по запросу &quot;белорусский народный костюм&quot;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59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sz w:val="24"/>
          <w:szCs w:val="24"/>
        </w:rPr>
        <w:t xml:space="preserve">     </w:t>
      </w:r>
      <w:r>
        <w:rPr/>
        <w:drawing>
          <wp:inline distT="0" distB="0" distL="0" distR="0">
            <wp:extent cx="1691005" cy="2352675"/>
            <wp:effectExtent l="0" t="0" r="0" b="0"/>
            <wp:docPr id="18" name="Рисунок 33" descr="Картинки по запросу &quot;белорусский народный костюм с василькам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33" descr="Картинки по запросу &quot;белорусский народный костюм с васильками&quot;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00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sz w:val="24"/>
          <w:szCs w:val="24"/>
        </w:rPr>
        <w:t xml:space="preserve">  </w:t>
      </w:r>
      <w:r>
        <w:rPr/>
        <w:drawing>
          <wp:inline distT="0" distB="0" distL="0" distR="0">
            <wp:extent cx="1757680" cy="2343150"/>
            <wp:effectExtent l="0" t="0" r="0" b="0"/>
            <wp:docPr id="19" name="Рисунок 89" descr="C:\Users\Татьяна\Desktop\костюм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89" descr="C:\Users\Татьяна\Desktop\костюм\image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68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8"/>
        </w:numPr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Белорусский народный костюм</w:t>
      </w:r>
    </w:p>
    <w:p>
      <w:pPr>
        <w:pStyle w:val="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/>
        <w:drawing>
          <wp:inline distT="0" distB="0" distL="0" distR="0">
            <wp:extent cx="2171700" cy="1179195"/>
            <wp:effectExtent l="0" t="0" r="0" b="0"/>
            <wp:docPr id="20" name="Рисунок 36" descr="Белорусский орнам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36" descr="Белорусский орнамент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17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sz w:val="24"/>
          <w:szCs w:val="24"/>
        </w:rPr>
        <w:t xml:space="preserve">       </w:t>
      </w:r>
      <w:r>
        <w:rPr/>
        <w:drawing>
          <wp:inline distT="0" distB="0" distL="0" distR="0">
            <wp:extent cx="2683510" cy="1200150"/>
            <wp:effectExtent l="0" t="0" r="0" b="0"/>
            <wp:docPr id="21" name="Рисунок 39" descr="орнам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39" descr="орнамент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51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/>
        <w:drawing>
          <wp:inline distT="0" distB="0" distL="0" distR="0">
            <wp:extent cx="1657350" cy="2484755"/>
            <wp:effectExtent l="0" t="0" r="0" b="0"/>
            <wp:docPr id="22" name="Рисунок 42" descr="платье с орнам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42" descr="платье с орнамент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48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sz w:val="24"/>
          <w:szCs w:val="24"/>
        </w:rPr>
        <w:t xml:space="preserve">                            </w:t>
      </w:r>
      <w:r>
        <w:rPr/>
        <w:drawing>
          <wp:inline distT="0" distB="0" distL="0" distR="0">
            <wp:extent cx="2228850" cy="2831465"/>
            <wp:effectExtent l="0" t="0" r="0" b="0"/>
            <wp:docPr id="23" name="Рисунок 45" descr="орнам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45" descr="орнамент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83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8"/>
        </w:numPr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Белорусский орнамент</w:t>
      </w:r>
    </w:p>
    <w:p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 w:cs="Times New Roman"/>
          <w:sz w:val="24"/>
          <w:szCs w:val="24"/>
        </w:rPr>
      </w:pPr>
      <w:r>
        <w:rPr/>
        <w:drawing>
          <wp:inline distT="0" distB="0" distL="0" distR="0">
            <wp:extent cx="1543050" cy="1548765"/>
            <wp:effectExtent l="0" t="0" r="0" b="0"/>
            <wp:docPr id="24" name="Рисунок 81" descr="C:\Users\Татьяна\Desktop\костюм\image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81" descr="C:\Users\Татьяна\Desktop\костюм\image (2)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4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 </w:t>
      </w:r>
      <w:r>
        <w:rPr/>
        <w:drawing>
          <wp:inline distT="0" distB="0" distL="0" distR="0">
            <wp:extent cx="1357630" cy="1295400"/>
            <wp:effectExtent l="0" t="0" r="0" b="0"/>
            <wp:docPr id="25" name="Рисунок 82" descr="C:\Users\Татьяна\Desktop\костюм\image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82" descr="C:\Users\Татьяна\Desktop\костюм\image (4)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</w:t>
      </w:r>
      <w:r>
        <w:rPr/>
        <w:drawing>
          <wp:inline distT="0" distB="0" distL="0" distR="0">
            <wp:extent cx="1191260" cy="1352550"/>
            <wp:effectExtent l="0" t="0" r="0" b="0"/>
            <wp:docPr id="26" name="Рисунок 83" descr="C:\Users\Татьяна\Desktop\костюм\image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83" descr="C:\Users\Татьяна\Desktop\костюм\image (5)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26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</w:t>
      </w:r>
      <w:r>
        <w:rPr/>
        <w:drawing>
          <wp:inline distT="0" distB="0" distL="0" distR="0">
            <wp:extent cx="1247775" cy="1247775"/>
            <wp:effectExtent l="0" t="0" r="0" b="0"/>
            <wp:docPr id="27" name="Рисунок 84" descr="C:\Users\Татьяна\Desktop\костюм\image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84" descr="C:\Users\Татьяна\Desktop\костюм\image (6)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8"/>
        </w:numPr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 xml:space="preserve">Использование символа «Василёк» </w:t>
      </w:r>
    </w:p>
    <w:p>
      <w:pPr>
        <w:pStyle w:val="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  </w:t>
      </w:r>
      <w:r>
        <w:rPr/>
        <w:drawing>
          <wp:inline distT="0" distB="0" distL="0" distR="0">
            <wp:extent cx="1419225" cy="2099310"/>
            <wp:effectExtent l="0" t="0" r="0" b="0"/>
            <wp:docPr id="28" name="Рисунок 87" descr="C:\Users\Татьяна\Desktop\костюм\image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87" descr="C:\Users\Татьяна\Desktop\костюм\image (7)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09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sz w:val="24"/>
          <w:szCs w:val="24"/>
        </w:rPr>
        <w:t xml:space="preserve">                    </w:t>
      </w:r>
    </w:p>
    <w:p>
      <w:pPr>
        <w:pStyle w:val="ListParagraph"/>
        <w:numPr>
          <w:ilvl w:val="0"/>
          <w:numId w:val="8"/>
        </w:numPr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Белорусская олимпийская форма  - 2018</w:t>
      </w:r>
    </w:p>
    <w:p>
      <w:pPr>
        <w:pStyle w:val="Normal"/>
        <w:jc w:val="center"/>
        <w:rPr>
          <w:rFonts w:ascii="Times New Roman" w:hAnsi="Times New Roman" w:cs="Times New Roman"/>
          <w:sz w:val="24"/>
          <w:szCs w:val="24"/>
        </w:rPr>
      </w:pPr>
      <w:r>
        <w:rPr/>
        <w:drawing>
          <wp:inline distT="0" distB="0" distL="0" distR="0">
            <wp:extent cx="2667000" cy="1885950"/>
            <wp:effectExtent l="0" t="0" r="0" b="0"/>
            <wp:docPr id="29" name="Рисунок 54" descr="Картинки по запросу &quot;орнаментом василе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54" descr="Картинки по запросу &quot;орнаментом василек&quot;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sz w:val="24"/>
          <w:szCs w:val="24"/>
        </w:rPr>
        <w:t xml:space="preserve">  </w:t>
      </w:r>
      <w:r>
        <w:rPr/>
        <w:drawing>
          <wp:inline distT="0" distB="0" distL="0" distR="0">
            <wp:extent cx="3076575" cy="1332865"/>
            <wp:effectExtent l="0" t="0" r="0" b="0"/>
            <wp:docPr id="30" name="Рисунок 57" descr="Картинки по запросу &quot;орнаментом василе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57" descr="Картинки по запросу &quot;орнаментом василек&quot;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33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Times New Roman" w:hAnsi="Times New Roman" w:cs="Times New Roman"/>
          <w:sz w:val="24"/>
          <w:szCs w:val="24"/>
        </w:rPr>
      </w:pPr>
      <w:r>
        <w:rPr/>
        <w:drawing>
          <wp:inline distT="0" distB="0" distL="0" distR="0">
            <wp:extent cx="2758440" cy="1219200"/>
            <wp:effectExtent l="0" t="0" r="0" b="0"/>
            <wp:docPr id="31" name="Рисунок 63" descr="Картинки по запросу &quot;орнаментом василе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63" descr="Картинки по запросу &quot;орнаментом василек&quot;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sz w:val="24"/>
          <w:szCs w:val="24"/>
        </w:rPr>
        <w:t xml:space="preserve">                                </w:t>
      </w:r>
      <w:r>
        <w:rPr/>
        <w:drawing>
          <wp:inline distT="0" distB="0" distL="0" distR="0">
            <wp:extent cx="1323975" cy="1158240"/>
            <wp:effectExtent l="0" t="0" r="0" b="0"/>
            <wp:docPr id="32" name="Рисунок 66" descr="Картинки по запросу &quot;орнаментом василе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66" descr="Картинки по запросу &quot;орнаментом василек&quot;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8"/>
        </w:numPr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Орнамент с элементом «василёк»</w:t>
      </w:r>
    </w:p>
    <w:p>
      <w:pPr>
        <w:pStyle w:val="Normal"/>
        <w:ind w:left="360" w:hanging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ListParagraph"/>
        <w:numPr>
          <w:ilvl w:val="0"/>
          <w:numId w:val="8"/>
        </w:numPr>
        <w:spacing w:lineRule="auto" w:line="360" w:before="0" w:after="0"/>
        <w:contextualSpacing/>
        <w:jc w:val="center"/>
        <w:rPr>
          <w:rFonts w:ascii="Times New Roman" w:hAnsi="Times New Roman" w:eastAsia="Calibri" w:cs="Times New Roman" w:eastAsiaTheme="minorHAnsi"/>
          <w:b/>
          <w:b/>
          <w:sz w:val="24"/>
          <w:szCs w:val="24"/>
          <w:lang w:eastAsia="en-US"/>
        </w:rPr>
      </w:pPr>
      <w:r>
        <w:rPr>
          <w:rFonts w:eastAsia="Calibri" w:cs="Times New Roman" w:ascii="Times New Roman" w:hAnsi="Times New Roman" w:eastAsiaTheme="minorHAnsi"/>
          <w:b/>
          <w:sz w:val="24"/>
          <w:szCs w:val="24"/>
          <w:lang w:eastAsia="en-US"/>
        </w:rPr>
        <w:t>Покупка материалов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ascii="Times New Roman" w:hAnsi="Times New Roman" w:eastAsiaTheme="minorHAnsi"/>
          <w:sz w:val="24"/>
          <w:szCs w:val="24"/>
          <w:lang w:eastAsia="en-US"/>
        </w:rPr>
        <w:t xml:space="preserve"> </w:t>
      </w:r>
      <w:r>
        <w:rPr>
          <w:rFonts w:eastAsia="Calibri" w:cs="Times New Roman" w:ascii="Times New Roman" w:hAnsi="Times New Roman" w:eastAsiaTheme="minorHAnsi"/>
          <w:sz w:val="24"/>
          <w:szCs w:val="24"/>
          <w:lang w:eastAsia="en-US"/>
        </w:rPr>
        <w:t xml:space="preserve">Нам потребовалось: </w:t>
      </w:r>
    </w:p>
    <w:p>
      <w:pPr>
        <w:sectPr>
          <w:footerReference w:type="default" r:id="rId40"/>
          <w:type w:val="nextPage"/>
          <w:pgSz w:w="11906" w:h="16838"/>
          <w:pgMar w:left="1701" w:right="850" w:header="0" w:top="1134" w:footer="708" w:bottom="1134" w:gutter="0"/>
          <w:pgNumType w:fmt="decimal"/>
          <w:formProt w:val="false"/>
          <w:textDirection w:val="lrTb"/>
          <w:docGrid w:type="default" w:linePitch="600" w:charSpace="40960"/>
        </w:sectPr>
      </w:pPr>
    </w:p>
    <w:p>
      <w:pPr>
        <w:pStyle w:val="ListParagraph"/>
        <w:numPr>
          <w:ilvl w:val="0"/>
          <w:numId w:val="5"/>
        </w:numPr>
        <w:spacing w:lineRule="auto" w:line="360" w:before="0" w:after="0"/>
        <w:contextualSpacing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ascii="Times New Roman" w:hAnsi="Times New Roman" w:eastAsiaTheme="minorHAnsi"/>
          <w:sz w:val="24"/>
          <w:szCs w:val="24"/>
          <w:lang w:eastAsia="en-US"/>
        </w:rPr>
        <w:t>2,2 м. габардина на брюки и юбку;</w:t>
      </w:r>
    </w:p>
    <w:p>
      <w:pPr>
        <w:pStyle w:val="ListParagraph"/>
        <w:numPr>
          <w:ilvl w:val="0"/>
          <w:numId w:val="5"/>
        </w:numPr>
        <w:spacing w:lineRule="auto" w:line="360" w:before="0" w:after="0"/>
        <w:contextualSpacing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ascii="Times New Roman" w:hAnsi="Times New Roman" w:eastAsiaTheme="minorHAnsi"/>
          <w:sz w:val="24"/>
          <w:szCs w:val="24"/>
          <w:lang w:eastAsia="en-US"/>
        </w:rPr>
        <w:t>1 м флиса на юбку;</w:t>
      </w:r>
    </w:p>
    <w:p>
      <w:pPr>
        <w:pStyle w:val="ListParagraph"/>
        <w:numPr>
          <w:ilvl w:val="0"/>
          <w:numId w:val="5"/>
        </w:numPr>
        <w:spacing w:lineRule="auto" w:line="360" w:before="0" w:after="0"/>
        <w:contextualSpacing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ascii="Times New Roman" w:hAnsi="Times New Roman" w:eastAsiaTheme="minorHAnsi"/>
          <w:sz w:val="24"/>
          <w:szCs w:val="24"/>
          <w:lang w:eastAsia="en-US"/>
        </w:rPr>
        <w:t xml:space="preserve">5 потайных молний; </w:t>
      </w:r>
    </w:p>
    <w:p>
      <w:pPr>
        <w:pStyle w:val="ListParagraph"/>
        <w:numPr>
          <w:ilvl w:val="0"/>
          <w:numId w:val="5"/>
        </w:numPr>
        <w:spacing w:lineRule="auto" w:line="360" w:before="0" w:after="0"/>
        <w:contextualSpacing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ascii="Times New Roman" w:hAnsi="Times New Roman" w:eastAsiaTheme="minorHAnsi"/>
          <w:sz w:val="24"/>
          <w:szCs w:val="24"/>
          <w:lang w:eastAsia="en-US"/>
        </w:rPr>
        <w:t>эластичная тесьма – 1,5 м;</w:t>
      </w:r>
    </w:p>
    <w:p>
      <w:pPr>
        <w:pStyle w:val="ListParagraph"/>
        <w:numPr>
          <w:ilvl w:val="0"/>
          <w:numId w:val="5"/>
        </w:numPr>
        <w:spacing w:lineRule="auto" w:line="360" w:before="0" w:after="0"/>
        <w:contextualSpacing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ascii="Times New Roman" w:hAnsi="Times New Roman" w:eastAsiaTheme="minorHAnsi"/>
          <w:sz w:val="24"/>
          <w:szCs w:val="24"/>
          <w:lang w:eastAsia="en-US"/>
        </w:rPr>
        <w:t>спицы (3 набора);</w:t>
      </w:r>
    </w:p>
    <w:p>
      <w:pPr>
        <w:pStyle w:val="ListParagraph"/>
        <w:numPr>
          <w:ilvl w:val="0"/>
          <w:numId w:val="5"/>
        </w:numPr>
        <w:spacing w:lineRule="auto" w:line="360" w:before="0" w:after="0"/>
        <w:contextualSpacing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ascii="Times New Roman" w:hAnsi="Times New Roman" w:eastAsiaTheme="minorHAnsi"/>
          <w:sz w:val="24"/>
          <w:szCs w:val="24"/>
          <w:lang w:eastAsia="en-US"/>
        </w:rPr>
        <w:t xml:space="preserve">1 катушку ниток; </w:t>
      </w:r>
    </w:p>
    <w:p>
      <w:pPr>
        <w:pStyle w:val="ListParagraph"/>
        <w:numPr>
          <w:ilvl w:val="0"/>
          <w:numId w:val="5"/>
        </w:numPr>
        <w:spacing w:lineRule="auto" w:line="360" w:before="0" w:after="0"/>
        <w:contextualSpacing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ascii="Times New Roman" w:hAnsi="Times New Roman" w:eastAsiaTheme="minorHAnsi"/>
          <w:sz w:val="24"/>
          <w:szCs w:val="24"/>
          <w:lang w:eastAsia="en-US"/>
        </w:rPr>
        <w:t xml:space="preserve">бисер – 1 пакетик;  </w:t>
      </w:r>
    </w:p>
    <w:p>
      <w:pPr>
        <w:pStyle w:val="ListParagraph"/>
        <w:numPr>
          <w:ilvl w:val="0"/>
          <w:numId w:val="5"/>
        </w:numPr>
        <w:spacing w:lineRule="auto" w:line="360" w:before="0" w:after="0"/>
        <w:contextualSpacing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ascii="Times New Roman" w:hAnsi="Times New Roman" w:eastAsiaTheme="minorHAnsi"/>
          <w:sz w:val="24"/>
          <w:szCs w:val="24"/>
          <w:lang w:eastAsia="en-US"/>
        </w:rPr>
        <w:t>1 бисерная игла;</w:t>
      </w:r>
    </w:p>
    <w:p>
      <w:pPr>
        <w:sectPr>
          <w:type w:val="continuous"/>
          <w:pgSz w:w="11906" w:h="16838"/>
          <w:pgMar w:left="1701" w:right="850" w:header="0" w:top="1134" w:footer="708" w:bottom="1134" w:gutter="0"/>
          <w:cols w:num="2" w:space="708" w:equalWidth="true" w:sep="false"/>
          <w:formProt w:val="false"/>
          <w:textDirection w:val="lrTb"/>
          <w:docGrid w:type="default" w:linePitch="600" w:charSpace="40960"/>
        </w:sectPr>
      </w:pPr>
    </w:p>
    <w:p>
      <w:pPr>
        <w:pStyle w:val="ListParagraph"/>
        <w:numPr>
          <w:ilvl w:val="0"/>
          <w:numId w:val="5"/>
        </w:numPr>
        <w:spacing w:lineRule="auto" w:line="360" w:before="0" w:after="0"/>
        <w:contextualSpacing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ascii="Times New Roman" w:hAnsi="Times New Roman" w:eastAsiaTheme="minorHAnsi"/>
          <w:sz w:val="24"/>
          <w:szCs w:val="24"/>
          <w:lang w:eastAsia="en-US"/>
        </w:rPr>
        <w:t xml:space="preserve">6 мотков ниток для вязания по 100 г. на каждый джемпер; </w:t>
      </w:r>
    </w:p>
    <w:p>
      <w:pPr>
        <w:pStyle w:val="ListParagraph"/>
        <w:numPr>
          <w:ilvl w:val="0"/>
          <w:numId w:val="5"/>
        </w:numPr>
        <w:spacing w:lineRule="auto" w:line="360" w:before="0" w:after="0"/>
        <w:contextualSpacing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ascii="Times New Roman" w:hAnsi="Times New Roman" w:eastAsiaTheme="minorHAnsi"/>
          <w:sz w:val="24"/>
          <w:szCs w:val="24"/>
          <w:lang w:eastAsia="en-US"/>
        </w:rPr>
        <w:t>2 мотка по 50 г. василькового и зелёного оттенков ниток «акрил» для вышивки;</w:t>
      </w:r>
    </w:p>
    <w:p>
      <w:pPr>
        <w:pStyle w:val="ListParagraph"/>
        <w:numPr>
          <w:ilvl w:val="0"/>
          <w:numId w:val="5"/>
        </w:numPr>
        <w:spacing w:lineRule="auto" w:line="360" w:before="0" w:after="0"/>
        <w:contextualSpacing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ascii="Times New Roman" w:hAnsi="Times New Roman" w:eastAsiaTheme="minorHAnsi"/>
          <w:sz w:val="24"/>
          <w:szCs w:val="24"/>
          <w:lang w:eastAsia="en-US"/>
        </w:rPr>
        <w:t>5 катушек ниток (из расчёта 4 на оверлок, 1 на швейную машину) на юбку и на брюки;</w:t>
      </w:r>
    </w:p>
    <w:p>
      <w:pPr>
        <w:pStyle w:val="ListParagraph"/>
        <w:numPr>
          <w:ilvl w:val="0"/>
          <w:numId w:val="5"/>
        </w:numPr>
        <w:spacing w:lineRule="auto" w:line="360" w:before="0" w:after="0"/>
        <w:contextualSpacing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ascii="Times New Roman" w:hAnsi="Times New Roman" w:eastAsiaTheme="minorHAnsi"/>
          <w:sz w:val="24"/>
          <w:szCs w:val="24"/>
          <w:lang w:eastAsia="en-US"/>
        </w:rPr>
        <w:t>набор шерсти для валяния (4 мотка шерсти по 10 г).</w:t>
      </w:r>
    </w:p>
    <w:p>
      <w:pPr>
        <w:pStyle w:val="Normal"/>
        <w:spacing w:lineRule="auto" w:line="360"/>
        <w:jc w:val="right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ascii="Times New Roman" w:hAnsi="Times New Roman" w:eastAsiaTheme="minorHAnsi"/>
          <w:sz w:val="24"/>
          <w:szCs w:val="24"/>
          <w:lang w:eastAsia="en-US"/>
        </w:rPr>
        <w:t>Всего заплатили  6.662 рубля.</w:t>
      </w:r>
    </w:p>
    <w:p>
      <w:pPr>
        <w:pStyle w:val="Normal"/>
        <w:spacing w:before="0" w:after="0"/>
        <w:contextualSpacing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7.  Мерки</w:t>
      </w:r>
    </w:p>
    <w:tbl>
      <w:tblPr>
        <w:tblStyle w:val="11"/>
        <w:tblW w:w="9572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523"/>
        <w:gridCol w:w="2410"/>
        <w:gridCol w:w="1912"/>
        <w:gridCol w:w="1"/>
        <w:gridCol w:w="1911"/>
        <w:gridCol w:w="1815"/>
      </w:tblGrid>
      <w:tr>
        <w:trPr>
          <w:trHeight w:val="406" w:hRule="atLeast"/>
        </w:trPr>
        <w:tc>
          <w:tcPr>
            <w:tcW w:w="1523" w:type="dxa"/>
            <w:vMerge w:val="restart"/>
            <w:tcBorders/>
            <w:shd w:color="auto" w:fill="auto" w:val="clear"/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Название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мерки</w:t>
            </w:r>
          </w:p>
        </w:tc>
        <w:tc>
          <w:tcPr>
            <w:tcW w:w="2410" w:type="dxa"/>
            <w:vMerge w:val="restart"/>
            <w:tcBorders/>
            <w:shd w:color="auto" w:fill="auto" w:val="clear"/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Расшифровка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 xml:space="preserve">мерки </w:t>
            </w:r>
          </w:p>
        </w:tc>
        <w:tc>
          <w:tcPr>
            <w:tcW w:w="1912" w:type="dxa"/>
            <w:tcBorders/>
            <w:shd w:color="auto" w:fill="auto" w:val="clear"/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Модель №1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Вика</w:t>
            </w:r>
          </w:p>
        </w:tc>
        <w:tc>
          <w:tcPr>
            <w:tcW w:w="1912" w:type="dxa"/>
            <w:gridSpan w:val="2"/>
            <w:tcBorders/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128" w:leader="none"/>
                <w:tab w:val="center" w:pos="849" w:leader="none"/>
              </w:tabs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ab/>
              <w:tab/>
              <w:t>Модель №2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Лена</w:t>
            </w:r>
          </w:p>
        </w:tc>
        <w:tc>
          <w:tcPr>
            <w:tcW w:w="1815" w:type="dxa"/>
            <w:tcBorders/>
            <w:shd w:color="auto" w:fill="auto" w:val="clear"/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Модель №3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Алина</w:t>
            </w:r>
          </w:p>
        </w:tc>
      </w:tr>
      <w:tr>
        <w:trPr>
          <w:trHeight w:val="221" w:hRule="atLeast"/>
        </w:trPr>
        <w:tc>
          <w:tcPr>
            <w:tcW w:w="1523" w:type="dxa"/>
            <w:vMerge w:val="continue"/>
            <w:tcBorders/>
            <w:shd w:color="auto" w:fill="auto" w:val="clear"/>
          </w:tcPr>
          <w:p>
            <w:pPr>
              <w:pStyle w:val="Normal"/>
              <w:spacing w:before="0" w:after="0"/>
              <w:rPr>
                <w:rFonts w:ascii="Times New Roman" w:hAnsi="Times New Roman" w:eastAsia="Calibri" w:cs="Times New Roman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Times New Roman" w:eastAsiaTheme="minorHAnsi" w:ascii="Times New Roman" w:hAnsi="Times New Roman"/>
                <w:sz w:val="24"/>
                <w:szCs w:val="24"/>
                <w:lang w:eastAsia="en-US"/>
              </w:rPr>
            </w:r>
          </w:p>
        </w:tc>
        <w:tc>
          <w:tcPr>
            <w:tcW w:w="2410" w:type="dxa"/>
            <w:vMerge w:val="continue"/>
            <w:tcBorders/>
            <w:shd w:color="auto" w:fill="auto" w:val="clear"/>
          </w:tcPr>
          <w:p>
            <w:pPr>
              <w:pStyle w:val="Normal"/>
              <w:spacing w:before="0" w:after="0"/>
              <w:rPr>
                <w:rFonts w:ascii="Times New Roman" w:hAnsi="Times New Roman" w:eastAsia="Calibri" w:cs="Times New Roman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Times New Roman" w:eastAsiaTheme="minorHAnsi" w:ascii="Times New Roman" w:hAnsi="Times New Roman"/>
                <w:sz w:val="24"/>
                <w:szCs w:val="24"/>
                <w:lang w:eastAsia="en-US"/>
              </w:rPr>
            </w:r>
          </w:p>
        </w:tc>
        <w:tc>
          <w:tcPr>
            <w:tcW w:w="5639" w:type="dxa"/>
            <w:gridSpan w:val="4"/>
            <w:tcBorders/>
            <w:shd w:color="auto" w:fill="auto" w:val="clear"/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Размер в сантиметрах</w:t>
            </w:r>
          </w:p>
        </w:tc>
      </w:tr>
      <w:tr>
        <w:trPr/>
        <w:tc>
          <w:tcPr>
            <w:tcW w:w="1523" w:type="dxa"/>
            <w:tcBorders/>
            <w:shd w:color="auto" w:fill="auto" w:val="clear"/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Сш</w:t>
            </w:r>
          </w:p>
        </w:tc>
        <w:tc>
          <w:tcPr>
            <w:tcW w:w="2410" w:type="dxa"/>
            <w:tcBorders/>
            <w:shd w:color="auto" w:fill="auto" w:val="clear"/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Полуобхват шеи</w:t>
            </w:r>
          </w:p>
        </w:tc>
        <w:tc>
          <w:tcPr>
            <w:tcW w:w="1912" w:type="dxa"/>
            <w:tcBorders/>
            <w:shd w:color="auto" w:fill="auto" w:val="clear"/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1912" w:type="dxa"/>
            <w:gridSpan w:val="2"/>
            <w:tcBorders/>
            <w:shd w:color="auto" w:fill="auto" w:val="clear"/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1815" w:type="dxa"/>
            <w:tcBorders/>
            <w:shd w:color="auto" w:fill="auto" w:val="clear"/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16</w:t>
            </w:r>
          </w:p>
        </w:tc>
      </w:tr>
      <w:tr>
        <w:trPr>
          <w:trHeight w:val="395" w:hRule="atLeast"/>
        </w:trPr>
        <w:tc>
          <w:tcPr>
            <w:tcW w:w="1523" w:type="dxa"/>
            <w:tcBorders/>
            <w:shd w:color="auto" w:fill="auto" w:val="clear"/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Сг</w:t>
            </w:r>
          </w:p>
        </w:tc>
        <w:tc>
          <w:tcPr>
            <w:tcW w:w="2410" w:type="dxa"/>
            <w:tcBorders/>
            <w:shd w:color="auto" w:fill="auto" w:val="clear"/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Полуобхват груди</w:t>
            </w:r>
          </w:p>
        </w:tc>
        <w:tc>
          <w:tcPr>
            <w:tcW w:w="1912" w:type="dxa"/>
            <w:tcBorders/>
            <w:shd w:color="auto" w:fill="auto" w:val="clear"/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44</w:t>
            </w:r>
          </w:p>
        </w:tc>
        <w:tc>
          <w:tcPr>
            <w:tcW w:w="1912" w:type="dxa"/>
            <w:gridSpan w:val="2"/>
            <w:tcBorders/>
            <w:shd w:color="auto" w:fill="auto" w:val="clear"/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42</w:t>
            </w:r>
          </w:p>
        </w:tc>
        <w:tc>
          <w:tcPr>
            <w:tcW w:w="1815" w:type="dxa"/>
            <w:tcBorders/>
            <w:shd w:color="auto" w:fill="auto" w:val="clear"/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42</w:t>
            </w:r>
          </w:p>
        </w:tc>
      </w:tr>
      <w:tr>
        <w:trPr>
          <w:trHeight w:val="437" w:hRule="atLeast"/>
        </w:trPr>
        <w:tc>
          <w:tcPr>
            <w:tcW w:w="1523" w:type="dxa"/>
            <w:tcBorders/>
            <w:shd w:color="auto" w:fill="auto" w:val="clear"/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Ст</w:t>
            </w:r>
          </w:p>
        </w:tc>
        <w:tc>
          <w:tcPr>
            <w:tcW w:w="2410" w:type="dxa"/>
            <w:tcBorders/>
            <w:shd w:color="auto" w:fill="auto" w:val="clear"/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Полуобхват талии</w:t>
            </w:r>
          </w:p>
        </w:tc>
        <w:tc>
          <w:tcPr>
            <w:tcW w:w="1912" w:type="dxa"/>
            <w:tcBorders/>
            <w:shd w:color="auto" w:fill="auto" w:val="clear"/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37</w:t>
            </w:r>
          </w:p>
        </w:tc>
        <w:tc>
          <w:tcPr>
            <w:tcW w:w="1912" w:type="dxa"/>
            <w:gridSpan w:val="2"/>
            <w:tcBorders/>
            <w:shd w:color="auto" w:fill="auto" w:val="clear"/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31,5</w:t>
            </w:r>
          </w:p>
        </w:tc>
        <w:tc>
          <w:tcPr>
            <w:tcW w:w="1815" w:type="dxa"/>
            <w:tcBorders/>
            <w:shd w:color="auto" w:fill="auto" w:val="clear"/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30</w:t>
            </w:r>
          </w:p>
        </w:tc>
      </w:tr>
      <w:tr>
        <w:trPr/>
        <w:tc>
          <w:tcPr>
            <w:tcW w:w="1523" w:type="dxa"/>
            <w:tcBorders/>
            <w:shd w:color="auto" w:fill="auto" w:val="clear"/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Сб</w:t>
            </w:r>
          </w:p>
        </w:tc>
        <w:tc>
          <w:tcPr>
            <w:tcW w:w="2410" w:type="dxa"/>
            <w:tcBorders/>
            <w:shd w:color="auto" w:fill="auto" w:val="clear"/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Полуобхват бедер</w:t>
            </w:r>
          </w:p>
        </w:tc>
        <w:tc>
          <w:tcPr>
            <w:tcW w:w="1912" w:type="dxa"/>
            <w:tcBorders/>
            <w:shd w:color="auto" w:fill="auto" w:val="clear"/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50</w:t>
            </w:r>
          </w:p>
        </w:tc>
        <w:tc>
          <w:tcPr>
            <w:tcW w:w="1912" w:type="dxa"/>
            <w:gridSpan w:val="2"/>
            <w:tcBorders/>
            <w:shd w:color="auto" w:fill="auto" w:val="clear"/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43</w:t>
            </w:r>
          </w:p>
        </w:tc>
        <w:tc>
          <w:tcPr>
            <w:tcW w:w="1815" w:type="dxa"/>
            <w:tcBorders/>
            <w:shd w:color="auto" w:fill="auto" w:val="clear"/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44</w:t>
            </w:r>
          </w:p>
        </w:tc>
      </w:tr>
      <w:tr>
        <w:trPr/>
        <w:tc>
          <w:tcPr>
            <w:tcW w:w="1523" w:type="dxa"/>
            <w:tcBorders/>
            <w:shd w:color="auto" w:fill="auto" w:val="clear"/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Шсп</w:t>
            </w:r>
          </w:p>
        </w:tc>
        <w:tc>
          <w:tcPr>
            <w:tcW w:w="2410" w:type="dxa"/>
            <w:tcBorders/>
            <w:shd w:color="auto" w:fill="auto" w:val="clear"/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Ширина спины</w:t>
            </w:r>
          </w:p>
        </w:tc>
        <w:tc>
          <w:tcPr>
            <w:tcW w:w="1912" w:type="dxa"/>
            <w:tcBorders/>
            <w:shd w:color="auto" w:fill="auto" w:val="clear"/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1912" w:type="dxa"/>
            <w:gridSpan w:val="2"/>
            <w:tcBorders/>
            <w:shd w:color="auto" w:fill="auto" w:val="clear"/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1815" w:type="dxa"/>
            <w:tcBorders/>
            <w:shd w:color="auto" w:fill="auto" w:val="clear"/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16</w:t>
            </w:r>
          </w:p>
        </w:tc>
      </w:tr>
      <w:tr>
        <w:trPr/>
        <w:tc>
          <w:tcPr>
            <w:tcW w:w="1523" w:type="dxa"/>
            <w:tcBorders/>
            <w:shd w:color="auto" w:fill="auto" w:val="clear"/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 xml:space="preserve">Шг </w:t>
            </w: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val="en-US" w:eastAsia="en-US"/>
              </w:rPr>
              <w:t>I</w:t>
            </w:r>
          </w:p>
        </w:tc>
        <w:tc>
          <w:tcPr>
            <w:tcW w:w="2410" w:type="dxa"/>
            <w:tcBorders/>
            <w:shd w:color="auto" w:fill="auto" w:val="clear"/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 xml:space="preserve">Ширина груди </w:t>
            </w: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val="en-US" w:eastAsia="en-US"/>
              </w:rPr>
              <w:t>I</w:t>
            </w:r>
          </w:p>
        </w:tc>
        <w:tc>
          <w:tcPr>
            <w:tcW w:w="1912" w:type="dxa"/>
            <w:tcBorders/>
            <w:shd w:color="auto" w:fill="auto" w:val="clear"/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15,5</w:t>
            </w:r>
          </w:p>
        </w:tc>
        <w:tc>
          <w:tcPr>
            <w:tcW w:w="1912" w:type="dxa"/>
            <w:gridSpan w:val="2"/>
            <w:tcBorders/>
            <w:shd w:color="auto" w:fill="auto" w:val="clear"/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1815" w:type="dxa"/>
            <w:tcBorders/>
            <w:shd w:color="auto" w:fill="auto" w:val="clear"/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15</w:t>
            </w:r>
          </w:p>
        </w:tc>
      </w:tr>
      <w:tr>
        <w:trPr/>
        <w:tc>
          <w:tcPr>
            <w:tcW w:w="1523" w:type="dxa"/>
            <w:tcBorders/>
            <w:shd w:color="auto" w:fill="auto" w:val="clear"/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 xml:space="preserve">Шг </w:t>
            </w: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val="en-US" w:eastAsia="en-US"/>
              </w:rPr>
              <w:t>II</w:t>
            </w:r>
          </w:p>
        </w:tc>
        <w:tc>
          <w:tcPr>
            <w:tcW w:w="2410" w:type="dxa"/>
            <w:tcBorders/>
            <w:shd w:color="auto" w:fill="auto" w:val="clear"/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Ширина груди</w:t>
            </w: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val="en-US" w:eastAsia="en-US"/>
              </w:rPr>
              <w:t xml:space="preserve"> II</w:t>
            </w:r>
          </w:p>
        </w:tc>
        <w:tc>
          <w:tcPr>
            <w:tcW w:w="1912" w:type="dxa"/>
            <w:tcBorders/>
            <w:shd w:color="auto" w:fill="auto" w:val="clear"/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1912" w:type="dxa"/>
            <w:gridSpan w:val="2"/>
            <w:tcBorders/>
            <w:shd w:color="auto" w:fill="auto" w:val="clear"/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1815" w:type="dxa"/>
            <w:tcBorders/>
            <w:shd w:color="auto" w:fill="auto" w:val="clear"/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18</w:t>
            </w:r>
          </w:p>
        </w:tc>
      </w:tr>
      <w:tr>
        <w:trPr/>
        <w:tc>
          <w:tcPr>
            <w:tcW w:w="1523" w:type="dxa"/>
            <w:tcBorders/>
            <w:shd w:color="auto" w:fill="auto" w:val="clear"/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Шпл</w:t>
            </w:r>
          </w:p>
        </w:tc>
        <w:tc>
          <w:tcPr>
            <w:tcW w:w="2410" w:type="dxa"/>
            <w:tcBorders/>
            <w:shd w:color="auto" w:fill="auto" w:val="clear"/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Ширина плеча</w:t>
            </w:r>
          </w:p>
        </w:tc>
        <w:tc>
          <w:tcPr>
            <w:tcW w:w="1912" w:type="dxa"/>
            <w:tcBorders/>
            <w:shd w:color="auto" w:fill="auto" w:val="clear"/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1912" w:type="dxa"/>
            <w:gridSpan w:val="2"/>
            <w:tcBorders/>
            <w:shd w:color="auto" w:fill="auto" w:val="clear"/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815" w:type="dxa"/>
            <w:tcBorders/>
            <w:shd w:color="auto" w:fill="auto" w:val="clear"/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11</w:t>
            </w:r>
          </w:p>
        </w:tc>
      </w:tr>
      <w:tr>
        <w:trPr/>
        <w:tc>
          <w:tcPr>
            <w:tcW w:w="1523" w:type="dxa"/>
            <w:tcBorders/>
            <w:shd w:color="auto" w:fill="auto" w:val="clear"/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Оп</w:t>
            </w:r>
          </w:p>
        </w:tc>
        <w:tc>
          <w:tcPr>
            <w:tcW w:w="2410" w:type="dxa"/>
            <w:tcBorders/>
            <w:shd w:color="auto" w:fill="auto" w:val="clear"/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Обхват плеча</w:t>
            </w:r>
          </w:p>
        </w:tc>
        <w:tc>
          <w:tcPr>
            <w:tcW w:w="1912" w:type="dxa"/>
            <w:tcBorders/>
            <w:shd w:color="auto" w:fill="auto" w:val="clear"/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1912" w:type="dxa"/>
            <w:gridSpan w:val="2"/>
            <w:tcBorders/>
            <w:shd w:color="auto" w:fill="auto" w:val="clear"/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1815" w:type="dxa"/>
            <w:tcBorders/>
            <w:shd w:color="auto" w:fill="auto" w:val="clear"/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22</w:t>
            </w:r>
          </w:p>
        </w:tc>
      </w:tr>
      <w:tr>
        <w:trPr/>
        <w:tc>
          <w:tcPr>
            <w:tcW w:w="1523" w:type="dxa"/>
            <w:tcBorders/>
            <w:shd w:color="auto" w:fill="auto" w:val="clear"/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Озап</w:t>
            </w:r>
          </w:p>
        </w:tc>
        <w:tc>
          <w:tcPr>
            <w:tcW w:w="2410" w:type="dxa"/>
            <w:tcBorders/>
            <w:shd w:color="auto" w:fill="auto" w:val="clear"/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Обхват запястья</w:t>
            </w:r>
          </w:p>
        </w:tc>
        <w:tc>
          <w:tcPr>
            <w:tcW w:w="1912" w:type="dxa"/>
            <w:tcBorders/>
            <w:shd w:color="auto" w:fill="auto" w:val="clear"/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912" w:type="dxa"/>
            <w:gridSpan w:val="2"/>
            <w:tcBorders/>
            <w:shd w:color="auto" w:fill="auto" w:val="clear"/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815" w:type="dxa"/>
            <w:tcBorders/>
            <w:shd w:color="auto" w:fill="auto" w:val="clear"/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20</w:t>
            </w:r>
          </w:p>
        </w:tc>
      </w:tr>
      <w:tr>
        <w:trPr/>
        <w:tc>
          <w:tcPr>
            <w:tcW w:w="1523" w:type="dxa"/>
            <w:tcBorders/>
            <w:shd w:color="auto" w:fill="auto" w:val="clear"/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Дизд</w:t>
            </w:r>
          </w:p>
        </w:tc>
        <w:tc>
          <w:tcPr>
            <w:tcW w:w="2410" w:type="dxa"/>
            <w:tcBorders/>
            <w:shd w:color="auto" w:fill="auto" w:val="clear"/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Длина изделия (джемпер)</w:t>
            </w:r>
          </w:p>
        </w:tc>
        <w:tc>
          <w:tcPr>
            <w:tcW w:w="1912" w:type="dxa"/>
            <w:tcBorders/>
            <w:shd w:color="auto" w:fill="auto" w:val="clear"/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66</w:t>
            </w:r>
          </w:p>
        </w:tc>
        <w:tc>
          <w:tcPr>
            <w:tcW w:w="1912" w:type="dxa"/>
            <w:gridSpan w:val="2"/>
            <w:tcBorders/>
            <w:shd w:color="auto" w:fill="auto" w:val="clear"/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55</w:t>
            </w:r>
          </w:p>
        </w:tc>
        <w:tc>
          <w:tcPr>
            <w:tcW w:w="1815" w:type="dxa"/>
            <w:tcBorders/>
            <w:shd w:color="auto" w:fill="auto" w:val="clear"/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70</w:t>
            </w:r>
          </w:p>
        </w:tc>
      </w:tr>
      <w:tr>
        <w:trPr/>
        <w:tc>
          <w:tcPr>
            <w:tcW w:w="1523" w:type="dxa"/>
            <w:tcBorders/>
            <w:shd w:color="auto" w:fill="auto" w:val="clear"/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Друк</w:t>
            </w:r>
          </w:p>
        </w:tc>
        <w:tc>
          <w:tcPr>
            <w:tcW w:w="2410" w:type="dxa"/>
            <w:tcBorders/>
            <w:shd w:color="auto" w:fill="auto" w:val="clear"/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Длина рукава</w:t>
            </w:r>
          </w:p>
        </w:tc>
        <w:tc>
          <w:tcPr>
            <w:tcW w:w="1912" w:type="dxa"/>
            <w:tcBorders/>
            <w:shd w:color="auto" w:fill="auto" w:val="clear"/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62</w:t>
            </w:r>
          </w:p>
        </w:tc>
        <w:tc>
          <w:tcPr>
            <w:tcW w:w="1912" w:type="dxa"/>
            <w:gridSpan w:val="2"/>
            <w:tcBorders/>
            <w:shd w:color="auto" w:fill="auto" w:val="clear"/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63</w:t>
            </w:r>
          </w:p>
        </w:tc>
        <w:tc>
          <w:tcPr>
            <w:tcW w:w="1815" w:type="dxa"/>
            <w:tcBorders/>
            <w:shd w:color="auto" w:fill="auto" w:val="clear"/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56</w:t>
            </w:r>
          </w:p>
        </w:tc>
      </w:tr>
      <w:tr>
        <w:trPr/>
        <w:tc>
          <w:tcPr>
            <w:tcW w:w="1523" w:type="dxa"/>
            <w:tcBorders/>
            <w:shd w:color="auto" w:fill="auto" w:val="clear"/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Дюб сп</w:t>
            </w:r>
          </w:p>
        </w:tc>
        <w:tc>
          <w:tcPr>
            <w:tcW w:w="2410" w:type="dxa"/>
            <w:tcBorders/>
            <w:shd w:color="auto" w:fill="auto" w:val="clear"/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Длина юбки спереди</w:t>
            </w:r>
          </w:p>
        </w:tc>
        <w:tc>
          <w:tcPr>
            <w:tcW w:w="1912" w:type="dxa"/>
            <w:tcBorders/>
            <w:shd w:color="auto" w:fill="auto" w:val="clear"/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912" w:type="dxa"/>
            <w:gridSpan w:val="2"/>
            <w:tcBorders/>
            <w:shd w:color="auto" w:fill="auto" w:val="clear"/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105</w:t>
            </w:r>
          </w:p>
        </w:tc>
        <w:tc>
          <w:tcPr>
            <w:tcW w:w="1815" w:type="dxa"/>
            <w:tcBorders/>
            <w:shd w:color="auto" w:fill="auto" w:val="clear"/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105</w:t>
            </w:r>
          </w:p>
        </w:tc>
      </w:tr>
      <w:tr>
        <w:trPr>
          <w:trHeight w:val="443" w:hRule="atLeast"/>
        </w:trPr>
        <w:tc>
          <w:tcPr>
            <w:tcW w:w="1523" w:type="dxa"/>
            <w:tcBorders/>
            <w:shd w:color="auto" w:fill="auto" w:val="clear"/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Дюб сз</w:t>
            </w:r>
          </w:p>
        </w:tc>
        <w:tc>
          <w:tcPr>
            <w:tcW w:w="2410" w:type="dxa"/>
            <w:tcBorders/>
            <w:shd w:color="auto" w:fill="auto" w:val="clear"/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Длина юбки сзади</w:t>
            </w:r>
          </w:p>
        </w:tc>
        <w:tc>
          <w:tcPr>
            <w:tcW w:w="1912" w:type="dxa"/>
            <w:tcBorders/>
            <w:shd w:color="auto" w:fill="auto" w:val="clear"/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912" w:type="dxa"/>
            <w:gridSpan w:val="2"/>
            <w:tcBorders/>
            <w:shd w:color="auto" w:fill="auto" w:val="clear"/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106</w:t>
            </w:r>
          </w:p>
        </w:tc>
        <w:tc>
          <w:tcPr>
            <w:tcW w:w="1815" w:type="dxa"/>
            <w:tcBorders/>
            <w:shd w:color="auto" w:fill="auto" w:val="clear"/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106</w:t>
            </w:r>
          </w:p>
        </w:tc>
      </w:tr>
      <w:tr>
        <w:trPr>
          <w:trHeight w:val="839" w:hRule="atLeast"/>
        </w:trPr>
        <w:tc>
          <w:tcPr>
            <w:tcW w:w="1523" w:type="dxa"/>
            <w:tcBorders/>
            <w:shd w:color="auto" w:fill="auto" w:val="clear"/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Дюб сб</w:t>
            </w:r>
          </w:p>
        </w:tc>
        <w:tc>
          <w:tcPr>
            <w:tcW w:w="2410" w:type="dxa"/>
            <w:tcBorders/>
            <w:shd w:color="auto" w:fill="auto" w:val="clear"/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Длина юбки сбоку</w:t>
            </w:r>
          </w:p>
        </w:tc>
        <w:tc>
          <w:tcPr>
            <w:tcW w:w="1912" w:type="dxa"/>
            <w:tcBorders/>
            <w:shd w:color="auto" w:fill="auto" w:val="clear"/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912" w:type="dxa"/>
            <w:gridSpan w:val="2"/>
            <w:tcBorders/>
            <w:shd w:color="auto" w:fill="auto" w:val="clear"/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106</w:t>
            </w:r>
          </w:p>
        </w:tc>
        <w:tc>
          <w:tcPr>
            <w:tcW w:w="1815" w:type="dxa"/>
            <w:tcBorders/>
            <w:shd w:color="auto" w:fill="auto" w:val="clear"/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106</w:t>
            </w:r>
          </w:p>
        </w:tc>
      </w:tr>
      <w:tr>
        <w:trPr/>
        <w:tc>
          <w:tcPr>
            <w:tcW w:w="1523" w:type="dxa"/>
            <w:tcBorders/>
            <w:shd w:color="auto" w:fill="auto" w:val="clear"/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Дюб</w:t>
            </w:r>
          </w:p>
        </w:tc>
        <w:tc>
          <w:tcPr>
            <w:tcW w:w="2410" w:type="dxa"/>
            <w:tcBorders/>
            <w:shd w:color="auto" w:fill="auto" w:val="clear"/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Длина юбки</w:t>
            </w:r>
          </w:p>
        </w:tc>
        <w:tc>
          <w:tcPr>
            <w:tcW w:w="1912" w:type="dxa"/>
            <w:tcBorders/>
            <w:shd w:color="auto" w:fill="auto" w:val="clear"/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912" w:type="dxa"/>
            <w:gridSpan w:val="2"/>
            <w:tcBorders/>
            <w:shd w:color="auto" w:fill="auto" w:val="clear"/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55</w:t>
            </w:r>
          </w:p>
        </w:tc>
        <w:tc>
          <w:tcPr>
            <w:tcW w:w="1815" w:type="dxa"/>
            <w:tcBorders/>
            <w:shd w:color="auto" w:fill="auto" w:val="clear"/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100</w:t>
            </w:r>
          </w:p>
        </w:tc>
      </w:tr>
      <w:tr>
        <w:trPr/>
        <w:tc>
          <w:tcPr>
            <w:tcW w:w="1523" w:type="dxa"/>
            <w:tcBorders/>
            <w:shd w:color="auto" w:fill="auto" w:val="clear"/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Дбр</w:t>
            </w:r>
          </w:p>
        </w:tc>
        <w:tc>
          <w:tcPr>
            <w:tcW w:w="2410" w:type="dxa"/>
            <w:tcBorders/>
            <w:shd w:color="auto" w:fill="auto" w:val="clear"/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Длина брюк</w:t>
            </w:r>
          </w:p>
        </w:tc>
        <w:tc>
          <w:tcPr>
            <w:tcW w:w="1912" w:type="dxa"/>
            <w:tcBorders/>
            <w:shd w:color="auto" w:fill="auto" w:val="clear"/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107</w:t>
            </w:r>
          </w:p>
        </w:tc>
        <w:tc>
          <w:tcPr>
            <w:tcW w:w="1912" w:type="dxa"/>
            <w:gridSpan w:val="2"/>
            <w:tcBorders/>
            <w:shd w:color="auto" w:fill="auto" w:val="clear"/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815" w:type="dxa"/>
            <w:tcBorders/>
            <w:shd w:color="auto" w:fill="auto" w:val="clear"/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-</w:t>
            </w:r>
          </w:p>
        </w:tc>
      </w:tr>
      <w:tr>
        <w:trPr/>
        <w:tc>
          <w:tcPr>
            <w:tcW w:w="1523" w:type="dxa"/>
            <w:tcBorders/>
            <w:shd w:color="auto" w:fill="auto" w:val="clear"/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Дтк</w:t>
            </w:r>
          </w:p>
        </w:tc>
        <w:tc>
          <w:tcPr>
            <w:tcW w:w="2410" w:type="dxa"/>
            <w:tcBorders/>
            <w:shd w:color="auto" w:fill="auto" w:val="clear"/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Длина от талии до колена</w:t>
            </w:r>
          </w:p>
        </w:tc>
        <w:tc>
          <w:tcPr>
            <w:tcW w:w="1912" w:type="dxa"/>
            <w:tcBorders/>
            <w:shd w:color="auto" w:fill="auto" w:val="clear"/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65</w:t>
            </w:r>
          </w:p>
        </w:tc>
        <w:tc>
          <w:tcPr>
            <w:tcW w:w="1912" w:type="dxa"/>
            <w:gridSpan w:val="2"/>
            <w:tcBorders/>
            <w:shd w:color="auto" w:fill="auto" w:val="clear"/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815" w:type="dxa"/>
            <w:tcBorders/>
            <w:shd w:color="auto" w:fill="auto" w:val="clear"/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-</w:t>
            </w:r>
          </w:p>
        </w:tc>
      </w:tr>
      <w:tr>
        <w:trPr/>
        <w:tc>
          <w:tcPr>
            <w:tcW w:w="1523" w:type="dxa"/>
            <w:tcBorders/>
            <w:shd w:color="auto" w:fill="auto" w:val="clear"/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Всид</w:t>
            </w:r>
          </w:p>
        </w:tc>
        <w:tc>
          <w:tcPr>
            <w:tcW w:w="2410" w:type="dxa"/>
            <w:tcBorders/>
            <w:shd w:color="auto" w:fill="auto" w:val="clear"/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Высота сидения</w:t>
            </w:r>
          </w:p>
        </w:tc>
        <w:tc>
          <w:tcPr>
            <w:tcW w:w="1912" w:type="dxa"/>
            <w:tcBorders/>
            <w:shd w:color="auto" w:fill="auto" w:val="clear"/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1912" w:type="dxa"/>
            <w:gridSpan w:val="2"/>
            <w:tcBorders/>
            <w:shd w:color="auto" w:fill="auto" w:val="clear"/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815" w:type="dxa"/>
            <w:tcBorders/>
            <w:shd w:color="auto" w:fill="auto" w:val="clear"/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-</w:t>
            </w:r>
          </w:p>
        </w:tc>
      </w:tr>
      <w:tr>
        <w:trPr/>
        <w:tc>
          <w:tcPr>
            <w:tcW w:w="5846" w:type="dxa"/>
            <w:gridSpan w:val="4"/>
            <w:tcBorders>
              <w:left w:val="nil"/>
              <w:right w:val="nil"/>
            </w:tcBorders>
            <w:shd w:color="auto" w:fill="auto" w:val="clear"/>
          </w:tcPr>
          <w:p>
            <w:pPr>
              <w:pStyle w:val="Normal"/>
              <w:spacing w:before="0" w:after="0"/>
              <w:rPr>
                <w:rFonts w:ascii="Times New Roman" w:hAnsi="Times New Roman" w:eastAsia="Calibri" w:cs="Times New Roman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Times New Roman" w:eastAsiaTheme="minorHAnsi" w:ascii="Times New Roman" w:hAnsi="Times New Roman"/>
                <w:sz w:val="24"/>
                <w:szCs w:val="24"/>
                <w:lang w:eastAsia="en-US"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Припуски на свободное облегание</w:t>
            </w:r>
          </w:p>
        </w:tc>
        <w:tc>
          <w:tcPr>
            <w:tcW w:w="3726" w:type="dxa"/>
            <w:gridSpan w:val="2"/>
            <w:vMerge w:val="restart"/>
            <w:tcBorders>
              <w:left w:val="nil"/>
              <w:right w:val="nil"/>
            </w:tcBorders>
            <w:shd w:color="auto" w:fill="auto" w:val="clear"/>
          </w:tcPr>
          <w:p>
            <w:pPr>
              <w:pStyle w:val="Normal"/>
              <w:spacing w:before="0" w:after="0"/>
              <w:rPr>
                <w:rFonts w:ascii="Times New Roman" w:hAnsi="Times New Roman" w:eastAsia="Calibri" w:cs="Times New Roman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Times New Roman" w:eastAsiaTheme="minorHAnsi" w:ascii="Times New Roman" w:hAnsi="Times New Roman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tcW w:w="1523" w:type="dxa"/>
            <w:tcBorders/>
            <w:shd w:color="auto" w:fill="auto" w:val="clear"/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Условное обозначение</w:t>
            </w:r>
          </w:p>
        </w:tc>
        <w:tc>
          <w:tcPr>
            <w:tcW w:w="2410" w:type="dxa"/>
            <w:tcBorders/>
            <w:shd w:color="auto" w:fill="auto" w:val="clear"/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Название прибавки</w:t>
            </w:r>
          </w:p>
        </w:tc>
        <w:tc>
          <w:tcPr>
            <w:tcW w:w="1912" w:type="dxa"/>
            <w:tcBorders/>
            <w:shd w:color="auto" w:fill="auto" w:val="clear"/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Величина прибавки (см.)</w:t>
            </w:r>
          </w:p>
        </w:tc>
        <w:tc>
          <w:tcPr>
            <w:tcW w:w="3727" w:type="dxa"/>
            <w:gridSpan w:val="3"/>
            <w:vMerge w:val="continue"/>
            <w:tcBorders>
              <w:right w:val="nil"/>
            </w:tcBorders>
            <w:shd w:color="auto" w:fill="auto" w:val="clear"/>
          </w:tcPr>
          <w:p>
            <w:pPr>
              <w:pStyle w:val="Normal"/>
              <w:spacing w:before="0" w:after="0"/>
              <w:rPr>
                <w:rFonts w:ascii="Times New Roman" w:hAnsi="Times New Roman" w:eastAsia="Calibri" w:cs="Times New Roman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Times New Roman" w:eastAsiaTheme="minorHAnsi" w:ascii="Times New Roman" w:hAnsi="Times New Roman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tcW w:w="1523" w:type="dxa"/>
            <w:tcBorders/>
            <w:shd w:color="auto" w:fill="auto" w:val="clear"/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Пшг</w:t>
            </w:r>
          </w:p>
        </w:tc>
        <w:tc>
          <w:tcPr>
            <w:tcW w:w="2410" w:type="dxa"/>
            <w:tcBorders/>
            <w:shd w:color="auto" w:fill="auto" w:val="clear"/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Прибавка ширины горловины</w:t>
            </w:r>
          </w:p>
        </w:tc>
        <w:tc>
          <w:tcPr>
            <w:tcW w:w="1912" w:type="dxa"/>
            <w:tcBorders/>
            <w:shd w:color="auto" w:fill="auto" w:val="clear"/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727" w:type="dxa"/>
            <w:gridSpan w:val="3"/>
            <w:vMerge w:val="continue"/>
            <w:tcBorders>
              <w:right w:val="nil"/>
            </w:tcBorders>
            <w:shd w:color="auto" w:fill="auto" w:val="clear"/>
          </w:tcPr>
          <w:p>
            <w:pPr>
              <w:pStyle w:val="Normal"/>
              <w:spacing w:before="0" w:after="0"/>
              <w:rPr>
                <w:rFonts w:ascii="Times New Roman" w:hAnsi="Times New Roman" w:eastAsia="Calibri" w:cs="Times New Roman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Times New Roman" w:eastAsiaTheme="minorHAnsi" w:ascii="Times New Roman" w:hAnsi="Times New Roman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tcW w:w="1523" w:type="dxa"/>
            <w:tcBorders/>
            <w:shd w:color="auto" w:fill="auto" w:val="clear"/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Пг</w:t>
            </w:r>
          </w:p>
        </w:tc>
        <w:tc>
          <w:tcPr>
            <w:tcW w:w="2410" w:type="dxa"/>
            <w:tcBorders/>
            <w:shd w:color="auto" w:fill="auto" w:val="clear"/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Прибавка по обхвату груди</w:t>
            </w:r>
          </w:p>
        </w:tc>
        <w:tc>
          <w:tcPr>
            <w:tcW w:w="1912" w:type="dxa"/>
            <w:tcBorders/>
            <w:shd w:color="auto" w:fill="auto" w:val="clear"/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727" w:type="dxa"/>
            <w:gridSpan w:val="3"/>
            <w:vMerge w:val="continue"/>
            <w:tcBorders>
              <w:right w:val="nil"/>
            </w:tcBorders>
            <w:shd w:color="auto" w:fill="auto" w:val="clear"/>
          </w:tcPr>
          <w:p>
            <w:pPr>
              <w:pStyle w:val="Normal"/>
              <w:spacing w:before="0" w:after="0"/>
              <w:rPr>
                <w:rFonts w:ascii="Times New Roman" w:hAnsi="Times New Roman" w:eastAsia="Calibri" w:cs="Times New Roman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Times New Roman" w:eastAsiaTheme="minorHAnsi" w:ascii="Times New Roman" w:hAnsi="Times New Roman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tcW w:w="1523" w:type="dxa"/>
            <w:tcBorders/>
            <w:shd w:color="auto" w:fill="auto" w:val="clear"/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Пшс</w:t>
            </w:r>
          </w:p>
        </w:tc>
        <w:tc>
          <w:tcPr>
            <w:tcW w:w="2410" w:type="dxa"/>
            <w:tcBorders/>
            <w:shd w:color="auto" w:fill="auto" w:val="clear"/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Прибавка ширины спины</w:t>
            </w:r>
          </w:p>
        </w:tc>
        <w:tc>
          <w:tcPr>
            <w:tcW w:w="1912" w:type="dxa"/>
            <w:tcBorders/>
            <w:shd w:color="auto" w:fill="auto" w:val="clear"/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1,5</w:t>
            </w:r>
          </w:p>
        </w:tc>
        <w:tc>
          <w:tcPr>
            <w:tcW w:w="3727" w:type="dxa"/>
            <w:gridSpan w:val="3"/>
            <w:vMerge w:val="continue"/>
            <w:tcBorders>
              <w:right w:val="nil"/>
            </w:tcBorders>
            <w:shd w:color="auto" w:fill="auto" w:val="clear"/>
          </w:tcPr>
          <w:p>
            <w:pPr>
              <w:pStyle w:val="Normal"/>
              <w:spacing w:before="0" w:after="0"/>
              <w:rPr>
                <w:rFonts w:ascii="Times New Roman" w:hAnsi="Times New Roman" w:eastAsia="Calibri" w:cs="Times New Roman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Times New Roman" w:eastAsiaTheme="minorHAnsi" w:ascii="Times New Roman" w:hAnsi="Times New Roman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tcW w:w="1523" w:type="dxa"/>
            <w:tcBorders/>
            <w:shd w:color="auto" w:fill="auto" w:val="clear"/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Пшп</w:t>
            </w:r>
          </w:p>
        </w:tc>
        <w:tc>
          <w:tcPr>
            <w:tcW w:w="2410" w:type="dxa"/>
            <w:tcBorders/>
            <w:shd w:color="auto" w:fill="auto" w:val="clear"/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Прибавка ширины полы</w:t>
            </w:r>
          </w:p>
        </w:tc>
        <w:tc>
          <w:tcPr>
            <w:tcW w:w="1912" w:type="dxa"/>
            <w:tcBorders/>
            <w:shd w:color="auto" w:fill="auto" w:val="clear"/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727" w:type="dxa"/>
            <w:gridSpan w:val="3"/>
            <w:vMerge w:val="continue"/>
            <w:tcBorders>
              <w:right w:val="nil"/>
            </w:tcBorders>
            <w:shd w:color="auto" w:fill="auto" w:val="clear"/>
          </w:tcPr>
          <w:p>
            <w:pPr>
              <w:pStyle w:val="Normal"/>
              <w:spacing w:before="0" w:after="0"/>
              <w:rPr>
                <w:rFonts w:ascii="Times New Roman" w:hAnsi="Times New Roman" w:eastAsia="Calibri" w:cs="Times New Roman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Times New Roman" w:eastAsiaTheme="minorHAnsi" w:ascii="Times New Roman" w:hAnsi="Times New Roman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tcW w:w="1523" w:type="dxa"/>
            <w:tcBorders/>
            <w:shd w:color="auto" w:fill="auto" w:val="clear"/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Пт</w:t>
            </w:r>
          </w:p>
        </w:tc>
        <w:tc>
          <w:tcPr>
            <w:tcW w:w="2410" w:type="dxa"/>
            <w:tcBorders/>
            <w:shd w:color="auto" w:fill="auto" w:val="clear"/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Прибавка по талии</w:t>
            </w:r>
          </w:p>
        </w:tc>
        <w:tc>
          <w:tcPr>
            <w:tcW w:w="1912" w:type="dxa"/>
            <w:tcBorders/>
            <w:shd w:color="auto" w:fill="auto" w:val="clear"/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727" w:type="dxa"/>
            <w:gridSpan w:val="3"/>
            <w:vMerge w:val="continue"/>
            <w:tcBorders>
              <w:right w:val="nil"/>
            </w:tcBorders>
            <w:shd w:color="auto" w:fill="auto" w:val="clear"/>
          </w:tcPr>
          <w:p>
            <w:pPr>
              <w:pStyle w:val="Normal"/>
              <w:spacing w:before="0" w:after="0"/>
              <w:rPr>
                <w:rFonts w:ascii="Times New Roman" w:hAnsi="Times New Roman" w:eastAsia="Calibri" w:cs="Times New Roman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Times New Roman" w:eastAsiaTheme="minorHAnsi" w:ascii="Times New Roman" w:hAnsi="Times New Roman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tcW w:w="1523" w:type="dxa"/>
            <w:tcBorders/>
            <w:shd w:color="auto" w:fill="auto" w:val="clear"/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Пб</w:t>
            </w:r>
          </w:p>
        </w:tc>
        <w:tc>
          <w:tcPr>
            <w:tcW w:w="2410" w:type="dxa"/>
            <w:tcBorders/>
            <w:shd w:color="auto" w:fill="auto" w:val="clear"/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Прибавка по бедрам</w:t>
            </w:r>
          </w:p>
        </w:tc>
        <w:tc>
          <w:tcPr>
            <w:tcW w:w="1912" w:type="dxa"/>
            <w:tcBorders/>
            <w:shd w:color="auto" w:fill="auto" w:val="clear"/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727" w:type="dxa"/>
            <w:gridSpan w:val="3"/>
            <w:vMerge w:val="continue"/>
            <w:tcBorders>
              <w:right w:val="nil"/>
            </w:tcBorders>
            <w:shd w:color="auto" w:fill="auto" w:val="clear"/>
          </w:tcPr>
          <w:p>
            <w:pPr>
              <w:pStyle w:val="Normal"/>
              <w:spacing w:before="0" w:after="0"/>
              <w:rPr>
                <w:rFonts w:ascii="Times New Roman" w:hAnsi="Times New Roman" w:eastAsia="Calibri" w:cs="Times New Roman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Times New Roman" w:eastAsiaTheme="minorHAnsi" w:ascii="Times New Roman" w:hAnsi="Times New Roman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tcW w:w="1523" w:type="dxa"/>
            <w:tcBorders/>
            <w:shd w:color="auto" w:fill="auto" w:val="clear"/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Поп</w:t>
            </w:r>
          </w:p>
        </w:tc>
        <w:tc>
          <w:tcPr>
            <w:tcW w:w="2410" w:type="dxa"/>
            <w:tcBorders/>
            <w:shd w:color="auto" w:fill="auto" w:val="clear"/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Прибавка обхвата плеча</w:t>
            </w:r>
          </w:p>
        </w:tc>
        <w:tc>
          <w:tcPr>
            <w:tcW w:w="1912" w:type="dxa"/>
            <w:tcBorders/>
            <w:shd w:color="auto" w:fill="auto" w:val="clear"/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727" w:type="dxa"/>
            <w:gridSpan w:val="3"/>
            <w:vMerge w:val="continue"/>
            <w:tcBorders>
              <w:bottom w:val="nil"/>
              <w:right w:val="nil"/>
            </w:tcBorders>
            <w:shd w:color="auto" w:fill="auto" w:val="clear"/>
          </w:tcPr>
          <w:p>
            <w:pPr>
              <w:pStyle w:val="Normal"/>
              <w:spacing w:before="0" w:after="0"/>
              <w:rPr>
                <w:rFonts w:ascii="Times New Roman" w:hAnsi="Times New Roman" w:eastAsia="Calibri" w:cs="Times New Roman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Times New Roman" w:eastAsiaTheme="minorHAnsi" w:ascii="Times New Roman" w:hAnsi="Times New Roman"/>
                <w:sz w:val="24"/>
                <w:szCs w:val="24"/>
                <w:lang w:eastAsia="en-US"/>
              </w:rPr>
            </w:r>
          </w:p>
        </w:tc>
      </w:tr>
    </w:tbl>
    <w:p>
      <w:pPr>
        <w:pStyle w:val="Normal"/>
        <w:spacing w:before="0" w:after="0"/>
        <w:contextualSpacing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360" w:before="0" w:after="0"/>
        <w:contextualSpacing/>
        <w:jc w:val="both"/>
        <w:rPr>
          <w:rFonts w:ascii="Times New Roman" w:hAnsi="Times New Roman" w:eastAsia="Calibri" w:cs="Times New Roman" w:eastAsiaTheme="minorHAnsi"/>
          <w:b/>
          <w:b/>
          <w:sz w:val="24"/>
          <w:szCs w:val="24"/>
          <w:lang w:eastAsia="en-US"/>
        </w:rPr>
      </w:pPr>
      <w:r>
        <w:rPr>
          <w:rFonts w:eastAsia="Calibri" w:cs="Times New Roman" w:ascii="Times New Roman" w:hAnsi="Times New Roman" w:eastAsiaTheme="minorHAnsi"/>
          <w:sz w:val="28"/>
          <w:szCs w:val="28"/>
          <w:lang w:eastAsia="en-US"/>
        </w:rPr>
        <w:t xml:space="preserve">  </w:t>
      </w:r>
      <w:r>
        <w:rPr>
          <w:rFonts w:eastAsia="Calibri" w:cs="Times New Roman" w:ascii="Times New Roman" w:hAnsi="Times New Roman" w:eastAsiaTheme="minorHAnsi"/>
          <w:sz w:val="28"/>
          <w:szCs w:val="28"/>
          <w:lang w:eastAsia="en-US"/>
        </w:rPr>
        <w:t xml:space="preserve">8. </w:t>
      </w:r>
      <w:r>
        <w:rPr>
          <w:rFonts w:eastAsia="Calibri" w:cs="Times New Roman" w:ascii="Times New Roman" w:hAnsi="Times New Roman" w:eastAsiaTheme="minorHAnsi"/>
          <w:b/>
          <w:sz w:val="24"/>
          <w:szCs w:val="24"/>
          <w:lang w:eastAsia="en-US"/>
        </w:rPr>
        <w:t>Правила техники безопасности при работе на швейной машине с электроприводом:</w:t>
      </w:r>
    </w:p>
    <w:p>
      <w:pPr>
        <w:pStyle w:val="Normal"/>
        <w:spacing w:lineRule="auto" w:line="360" w:before="0" w:after="0"/>
        <w:contextualSpacing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ascii="Times New Roman" w:hAnsi="Times New Roman" w:eastAsiaTheme="minorHAnsi"/>
          <w:sz w:val="24"/>
          <w:szCs w:val="24"/>
          <w:lang w:eastAsia="en-US"/>
        </w:rPr>
        <w:t>1. Перед работой проверить исправность шнура;</w:t>
      </w:r>
    </w:p>
    <w:p>
      <w:pPr>
        <w:pStyle w:val="Normal"/>
        <w:spacing w:lineRule="auto" w:line="360" w:before="0" w:after="0"/>
        <w:contextualSpacing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ascii="Times New Roman" w:hAnsi="Times New Roman" w:eastAsiaTheme="minorHAnsi"/>
          <w:sz w:val="24"/>
          <w:szCs w:val="24"/>
          <w:lang w:eastAsia="en-US"/>
        </w:rPr>
        <w:t>2. При включении и выключение машины браться только за корпус штепсельной вилки;</w:t>
      </w:r>
    </w:p>
    <w:p>
      <w:pPr>
        <w:pStyle w:val="Normal"/>
        <w:spacing w:lineRule="auto" w:line="360" w:before="0" w:after="0"/>
        <w:contextualSpacing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ascii="Times New Roman" w:hAnsi="Times New Roman" w:eastAsiaTheme="minorHAnsi"/>
          <w:sz w:val="24"/>
          <w:szCs w:val="24"/>
          <w:lang w:eastAsia="en-US"/>
        </w:rPr>
        <w:t>3. Правильно ставить ногу на педаль, наживать на неё плавно, без рывков.</w:t>
      </w:r>
    </w:p>
    <w:p>
      <w:pPr>
        <w:pStyle w:val="Normal"/>
        <w:spacing w:lineRule="auto" w:line="360" w:before="0" w:after="0"/>
        <w:contextualSpacing/>
        <w:jc w:val="both"/>
        <w:rPr>
          <w:rFonts w:ascii="Times New Roman" w:hAnsi="Times New Roman" w:eastAsia="Calibri" w:cs="Times New Roman" w:eastAsiaTheme="minorHAnsi"/>
          <w:b/>
          <w:b/>
          <w:sz w:val="24"/>
          <w:szCs w:val="24"/>
          <w:lang w:eastAsia="en-US"/>
        </w:rPr>
      </w:pPr>
      <w:r>
        <w:rPr>
          <w:rFonts w:eastAsia="Calibri" w:cs="Times New Roman" w:ascii="Times New Roman" w:hAnsi="Times New Roman" w:eastAsiaTheme="minorHAnsi"/>
          <w:b/>
          <w:sz w:val="24"/>
          <w:szCs w:val="24"/>
          <w:lang w:eastAsia="en-US"/>
        </w:rPr>
        <w:t xml:space="preserve">  </w:t>
      </w:r>
      <w:r>
        <w:rPr>
          <w:rFonts w:eastAsia="Calibri" w:cs="Times New Roman" w:ascii="Times New Roman" w:hAnsi="Times New Roman" w:eastAsiaTheme="minorHAnsi"/>
          <w:b/>
          <w:sz w:val="24"/>
          <w:szCs w:val="24"/>
          <w:lang w:eastAsia="en-US"/>
        </w:rPr>
        <w:t>Правила техники безопасности при работе с утюгом:</w:t>
      </w:r>
    </w:p>
    <w:p>
      <w:pPr>
        <w:pStyle w:val="Normal"/>
        <w:spacing w:lineRule="auto" w:line="360" w:before="0" w:after="0"/>
        <w:contextualSpacing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ascii="Times New Roman" w:hAnsi="Times New Roman" w:eastAsiaTheme="minorHAnsi"/>
          <w:sz w:val="24"/>
          <w:szCs w:val="24"/>
          <w:lang w:eastAsia="en-US"/>
        </w:rPr>
        <w:t>1. Проверить целостность шнура электропитания;</w:t>
      </w:r>
    </w:p>
    <w:p>
      <w:pPr>
        <w:pStyle w:val="Normal"/>
        <w:spacing w:lineRule="auto" w:line="360" w:before="0" w:after="0"/>
        <w:contextualSpacing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ascii="Times New Roman" w:hAnsi="Times New Roman" w:eastAsiaTheme="minorHAnsi"/>
          <w:sz w:val="24"/>
          <w:szCs w:val="24"/>
          <w:lang w:eastAsia="en-US"/>
        </w:rPr>
        <w:t>2. Включать и выключать утюг сухими руками, держась за корпус вилки;</w:t>
      </w:r>
    </w:p>
    <w:p>
      <w:pPr>
        <w:pStyle w:val="Normal"/>
        <w:spacing w:lineRule="auto" w:line="360" w:before="0" w:after="0"/>
        <w:contextualSpacing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ascii="Times New Roman" w:hAnsi="Times New Roman" w:eastAsiaTheme="minorHAnsi"/>
          <w:sz w:val="24"/>
          <w:szCs w:val="24"/>
          <w:lang w:eastAsia="en-US"/>
        </w:rPr>
        <w:t>3. Ставить утюг на подставку;</w:t>
      </w:r>
    </w:p>
    <w:p>
      <w:pPr>
        <w:pStyle w:val="Normal"/>
        <w:spacing w:lineRule="auto" w:line="360" w:before="0" w:after="0"/>
        <w:contextualSpacing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ascii="Times New Roman" w:hAnsi="Times New Roman" w:eastAsiaTheme="minorHAnsi"/>
          <w:sz w:val="24"/>
          <w:szCs w:val="24"/>
          <w:lang w:eastAsia="en-US"/>
        </w:rPr>
        <w:t>4. Следить чтобы шнур не касался горячего утюга;</w:t>
      </w:r>
    </w:p>
    <w:p>
      <w:pPr>
        <w:pStyle w:val="Normal"/>
        <w:spacing w:lineRule="auto" w:line="360" w:before="0" w:after="0"/>
        <w:contextualSpacing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ascii="Times New Roman" w:hAnsi="Times New Roman" w:eastAsiaTheme="minorHAnsi"/>
          <w:sz w:val="24"/>
          <w:szCs w:val="24"/>
          <w:lang w:eastAsia="en-US"/>
        </w:rPr>
        <w:t>5. Не оставлять горячий утюг без присмотра;</w:t>
      </w:r>
    </w:p>
    <w:p>
      <w:pPr>
        <w:pStyle w:val="Normal"/>
        <w:spacing w:lineRule="auto" w:line="360" w:before="0" w:after="0"/>
        <w:contextualSpacing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ascii="Times New Roman" w:hAnsi="Times New Roman" w:eastAsiaTheme="minorHAnsi"/>
          <w:sz w:val="24"/>
          <w:szCs w:val="24"/>
          <w:lang w:eastAsia="en-US"/>
        </w:rPr>
        <w:t>6. По окончанию работы выключить утюг, поставить на подставку.</w:t>
      </w:r>
    </w:p>
    <w:p>
      <w:pPr>
        <w:pStyle w:val="Normal"/>
        <w:spacing w:lineRule="auto" w:line="360" w:before="0" w:after="0"/>
        <w:contextualSpacing/>
        <w:jc w:val="both"/>
        <w:rPr>
          <w:rFonts w:ascii="Times New Roman" w:hAnsi="Times New Roman" w:eastAsia="Calibri" w:cs="Times New Roman" w:eastAsiaTheme="minorHAnsi"/>
          <w:b/>
          <w:b/>
          <w:sz w:val="24"/>
          <w:szCs w:val="24"/>
          <w:lang w:eastAsia="en-US"/>
        </w:rPr>
      </w:pPr>
      <w:r>
        <w:rPr>
          <w:rFonts w:eastAsia="Calibri" w:cs="Times New Roman" w:ascii="Times New Roman" w:hAnsi="Times New Roman" w:eastAsiaTheme="minorHAnsi"/>
          <w:sz w:val="24"/>
          <w:szCs w:val="24"/>
          <w:lang w:eastAsia="en-US"/>
        </w:rPr>
        <w:t xml:space="preserve">  </w:t>
      </w:r>
      <w:r>
        <w:rPr>
          <w:rFonts w:eastAsia="Calibri" w:cs="Times New Roman" w:ascii="Times New Roman" w:hAnsi="Times New Roman" w:eastAsiaTheme="minorHAnsi"/>
          <w:b/>
          <w:sz w:val="24"/>
          <w:szCs w:val="24"/>
          <w:lang w:eastAsia="en-US"/>
        </w:rPr>
        <w:t>Правила техники безопасности при ручных работах:</w:t>
      </w:r>
    </w:p>
    <w:p>
      <w:pPr>
        <w:pStyle w:val="Normal"/>
        <w:spacing w:lineRule="auto" w:line="360" w:before="0" w:after="0"/>
        <w:contextualSpacing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ascii="Times New Roman" w:hAnsi="Times New Roman" w:eastAsiaTheme="minorHAnsi"/>
          <w:sz w:val="24"/>
          <w:szCs w:val="24"/>
          <w:lang w:eastAsia="en-US"/>
        </w:rPr>
        <w:t>1. Хранить иголки и булавки в игольнице;</w:t>
      </w:r>
    </w:p>
    <w:p>
      <w:pPr>
        <w:pStyle w:val="Normal"/>
        <w:spacing w:lineRule="auto" w:line="360" w:before="0" w:after="0"/>
        <w:contextualSpacing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ascii="Times New Roman" w:hAnsi="Times New Roman" w:eastAsiaTheme="minorHAnsi"/>
          <w:sz w:val="24"/>
          <w:szCs w:val="24"/>
          <w:lang w:eastAsia="en-US"/>
        </w:rPr>
        <w:t>2. Не брать иголки, булавки в рот, не вкалывать их в одежду;</w:t>
      </w:r>
    </w:p>
    <w:p>
      <w:pPr>
        <w:pStyle w:val="Normal"/>
        <w:spacing w:lineRule="auto" w:line="360" w:before="0" w:after="0"/>
        <w:contextualSpacing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ascii="Times New Roman" w:hAnsi="Times New Roman" w:eastAsiaTheme="minorHAnsi"/>
          <w:sz w:val="24"/>
          <w:szCs w:val="24"/>
          <w:lang w:eastAsia="en-US"/>
        </w:rPr>
        <w:t>3. Предавать ножницы друг другу только с сомкнутыми лезвиями кольцами вперёд;</w:t>
      </w:r>
    </w:p>
    <w:p>
      <w:pPr>
        <w:pStyle w:val="Normal"/>
        <w:spacing w:lineRule="auto" w:line="360" w:before="0" w:after="0"/>
        <w:contextualSpacing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ascii="Times New Roman" w:hAnsi="Times New Roman" w:eastAsiaTheme="minorHAnsi"/>
          <w:sz w:val="24"/>
          <w:szCs w:val="24"/>
          <w:lang w:eastAsia="en-US"/>
        </w:rPr>
        <w:t>4. По окончанию работы проверить количество иголок и булавок в игольнице, их должно быть столько же, сколько в начале работы, найти потерянные иголки и булавки;</w:t>
      </w:r>
    </w:p>
    <w:p>
      <w:pPr>
        <w:pStyle w:val="Normal"/>
        <w:spacing w:lineRule="auto" w:line="360" w:before="0" w:after="0"/>
        <w:contextualSpacing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ascii="Times New Roman" w:hAnsi="Times New Roman" w:eastAsiaTheme="minorHAnsi"/>
          <w:sz w:val="24"/>
          <w:szCs w:val="24"/>
          <w:lang w:eastAsia="en-US"/>
        </w:rPr>
        <w:t>5. Сломанные иглы и булавки завернуть в бумагу и выбросить в мусорный контейнер.</w:t>
      </w:r>
    </w:p>
    <w:p>
      <w:pPr>
        <w:pStyle w:val="Normal"/>
        <w:spacing w:lineRule="auto" w:line="360" w:before="0" w:after="0"/>
        <w:contextualSpacing/>
        <w:jc w:val="both"/>
        <w:rPr>
          <w:rFonts w:ascii="Times New Roman" w:hAnsi="Times New Roman" w:eastAsia="Calibri" w:cs="Times New Roman" w:eastAsiaTheme="minorHAnsi"/>
          <w:b/>
          <w:b/>
          <w:sz w:val="24"/>
          <w:szCs w:val="24"/>
          <w:lang w:eastAsia="en-US"/>
        </w:rPr>
      </w:pPr>
      <w:r>
        <w:rPr>
          <w:rFonts w:eastAsia="Calibri" w:cs="Times New Roman" w:ascii="Times New Roman" w:hAnsi="Times New Roman" w:eastAsiaTheme="minorHAnsi"/>
          <w:sz w:val="24"/>
          <w:szCs w:val="24"/>
          <w:lang w:eastAsia="en-US"/>
        </w:rPr>
        <w:t xml:space="preserve">  </w:t>
      </w:r>
      <w:r>
        <w:rPr>
          <w:rFonts w:eastAsia="Calibri" w:cs="Times New Roman" w:ascii="Times New Roman" w:hAnsi="Times New Roman" w:eastAsiaTheme="minorHAnsi"/>
          <w:b/>
          <w:sz w:val="24"/>
          <w:szCs w:val="24"/>
          <w:lang w:eastAsia="en-US"/>
        </w:rPr>
        <w:t>Правила техники безопасности работы инструментами при вязании крючком и спицами:</w:t>
      </w:r>
    </w:p>
    <w:p>
      <w:pPr>
        <w:pStyle w:val="Normal"/>
        <w:spacing w:lineRule="auto" w:line="360" w:before="0" w:after="0"/>
        <w:contextualSpacing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ascii="Times New Roman" w:hAnsi="Times New Roman" w:eastAsiaTheme="minorHAnsi"/>
          <w:sz w:val="24"/>
          <w:szCs w:val="24"/>
          <w:lang w:eastAsia="en-US"/>
        </w:rPr>
        <w:t>1. Со спицами и крючками необходимо обращаться очень осторожно, не подносить их к лицу, хранить в коробках и пеналах;</w:t>
      </w:r>
    </w:p>
    <w:p>
      <w:pPr>
        <w:pStyle w:val="Normal"/>
        <w:spacing w:lineRule="auto" w:line="360" w:before="0" w:after="0"/>
        <w:contextualSpacing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ascii="Times New Roman" w:hAnsi="Times New Roman" w:eastAsiaTheme="minorHAnsi"/>
          <w:sz w:val="24"/>
          <w:szCs w:val="24"/>
          <w:lang w:eastAsia="en-US"/>
        </w:rPr>
        <w:t>2. Спицы, иглы и булавки необходимо пересчитывать до начала работы, и после её окончания;</w:t>
      </w:r>
    </w:p>
    <w:p>
      <w:pPr>
        <w:pStyle w:val="Normal"/>
        <w:spacing w:lineRule="auto" w:line="360" w:before="0" w:after="0"/>
        <w:contextualSpacing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ascii="Times New Roman" w:hAnsi="Times New Roman" w:eastAsiaTheme="minorHAnsi"/>
          <w:sz w:val="24"/>
          <w:szCs w:val="24"/>
          <w:lang w:eastAsia="en-US"/>
        </w:rPr>
        <w:t>3. Спицы и крючки не должны быть очень острыми, иначе ими можно поранить пальцы;</w:t>
      </w:r>
    </w:p>
    <w:p>
      <w:pPr>
        <w:pStyle w:val="Normal"/>
        <w:spacing w:lineRule="auto" w:line="360" w:before="0" w:after="0"/>
        <w:contextualSpacing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ascii="Times New Roman" w:hAnsi="Times New Roman" w:eastAsiaTheme="minorHAnsi"/>
          <w:sz w:val="24"/>
          <w:szCs w:val="24"/>
          <w:lang w:eastAsia="en-US"/>
        </w:rPr>
        <w:t>4. Нельзя пользоваться ржавыми спицами, крючками, иглами и булавками, они портят пряжу, нитки.</w:t>
      </w:r>
    </w:p>
    <w:p>
      <w:pPr>
        <w:pStyle w:val="Normal"/>
        <w:spacing w:lineRule="auto" w:line="360" w:before="0" w:after="0"/>
        <w:contextualSpacing/>
        <w:jc w:val="both"/>
        <w:rPr>
          <w:rFonts w:ascii="Times New Roman" w:hAnsi="Times New Roman" w:eastAsia="Calibri" w:cs="Times New Roman" w:eastAsiaTheme="minorHAnsi"/>
          <w:b/>
          <w:b/>
          <w:sz w:val="24"/>
          <w:szCs w:val="24"/>
          <w:lang w:eastAsia="en-US"/>
        </w:rPr>
      </w:pPr>
      <w:r>
        <w:rPr>
          <w:rFonts w:eastAsia="Calibri" w:cs="Times New Roman" w:ascii="Times New Roman" w:hAnsi="Times New Roman" w:eastAsiaTheme="minorHAnsi"/>
          <w:sz w:val="24"/>
          <w:szCs w:val="24"/>
          <w:lang w:eastAsia="en-US"/>
        </w:rPr>
        <w:t xml:space="preserve">  </w:t>
      </w:r>
      <w:r>
        <w:rPr>
          <w:rFonts w:eastAsia="Calibri" w:cs="Times New Roman" w:ascii="Times New Roman" w:hAnsi="Times New Roman" w:eastAsiaTheme="minorHAnsi"/>
          <w:b/>
          <w:sz w:val="24"/>
          <w:szCs w:val="24"/>
          <w:lang w:eastAsia="en-US"/>
        </w:rPr>
        <w:t>Техника безопасности при работе с иглами при валяние:</w:t>
      </w:r>
    </w:p>
    <w:p>
      <w:pPr>
        <w:pStyle w:val="Normal"/>
        <w:spacing w:lineRule="auto" w:line="360" w:before="0" w:after="0"/>
        <w:contextualSpacing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ascii="Times New Roman" w:hAnsi="Times New Roman" w:eastAsiaTheme="minorHAnsi"/>
          <w:sz w:val="24"/>
          <w:szCs w:val="24"/>
          <w:lang w:eastAsia="en-US"/>
        </w:rPr>
        <w:t>1. Работать нужно в сидячем положение за столом;</w:t>
      </w:r>
    </w:p>
    <w:p>
      <w:pPr>
        <w:pStyle w:val="Normal"/>
        <w:spacing w:lineRule="auto" w:line="360" w:before="0" w:after="0"/>
        <w:contextualSpacing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ascii="Times New Roman" w:hAnsi="Times New Roman" w:eastAsiaTheme="minorHAnsi"/>
          <w:sz w:val="24"/>
          <w:szCs w:val="24"/>
          <w:lang w:eastAsia="en-US"/>
        </w:rPr>
        <w:t>2. Следить за исправностью игл;</w:t>
      </w:r>
    </w:p>
    <w:p>
      <w:pPr>
        <w:pStyle w:val="Normal"/>
        <w:spacing w:lineRule="auto" w:line="360" w:before="0" w:after="0"/>
        <w:contextualSpacing/>
        <w:jc w:val="both"/>
        <w:rPr/>
      </w:pPr>
      <w:r>
        <w:rPr>
          <w:rFonts w:eastAsia="Calibri" w:cs="Times New Roman" w:ascii="Times New Roman" w:hAnsi="Times New Roman" w:eastAsiaTheme="minorHAnsi"/>
          <w:sz w:val="24"/>
          <w:szCs w:val="24"/>
          <w:lang w:eastAsia="en-US"/>
        </w:rPr>
        <w:t>3. Следить, за тем, чтобы иглы во время работы не соприкасались с твёрдой не предназначенной для валяния поверхностью.</w:t>
      </w:r>
    </w:p>
    <w:p>
      <w:pPr>
        <w:pStyle w:val="Normal"/>
        <w:spacing w:lineRule="auto" w:line="360" w:before="0" w:after="0"/>
        <w:contextualSpacing/>
        <w:jc w:val="both"/>
        <w:rPr/>
      </w:pPr>
      <w:r>
        <w:rPr>
          <w:rFonts w:eastAsia="Calibri" w:cs="Times New Roman" w:ascii="Times New Roman" w:hAnsi="Times New Roman" w:eastAsiaTheme="minorHAnsi"/>
          <w:sz w:val="24"/>
          <w:szCs w:val="24"/>
          <w:lang w:eastAsia="en-US"/>
        </w:rPr>
        <w:t>4. Если игла сломалась, то необходимо немедленно аккуратно изъять и утилизировать.</w:t>
      </w:r>
    </w:p>
    <w:p>
      <w:pPr>
        <w:pStyle w:val="Normal"/>
        <w:spacing w:before="0" w:after="0"/>
        <w:contextualSpacing/>
        <w:jc w:val="center"/>
        <w:rPr/>
      </w:pPr>
      <w:r>
        <w:rPr/>
      </w:r>
    </w:p>
    <w:sectPr>
      <w:type w:val="continuous"/>
      <w:pgSz w:w="11906" w:h="16838"/>
      <w:pgMar w:left="1701" w:right="850" w:header="0" w:top="1134" w:footer="708" w:bottom="1134" w:gutter="0"/>
      <w:formProt w:val="false"/>
      <w:textDirection w:val="lrTb"/>
      <w:docGrid w:type="default" w:linePitch="600" w:charSpace="4096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Arial">
    <w:charset w:val="cc"/>
    <w:family w:val="roman"/>
    <w:pitch w:val="variable"/>
  </w:font>
  <w:font w:name="Verdana">
    <w:charset w:val="cc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417449123"/>
    </w:sdtPr>
    <w:sdtContent>
      <w:p>
        <w:pPr>
          <w:pStyle w:val="Style24"/>
          <w:jc w:val="right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16</w:t>
        </w:r>
        <w:r>
          <w:rPr/>
          <w:fldChar w:fldCharType="end"/>
        </w:r>
      </w:p>
      <w:p>
        <w:pPr>
          <w:pStyle w:val="Style24"/>
          <w:rPr/>
        </w:pPr>
        <w:r>
          <w:rPr/>
        </w:r>
      </w:p>
    </w:sdtContent>
  </w:sdt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  <w:rFonts w:cs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rFonts w:cs="Wingdings"/>
      </w:rPr>
    </w:lvl>
  </w:abstractNum>
  <w:abstractNum w:abstractNumId="2">
    <w:lvl w:ilvl="0">
      <w:start w:val="1"/>
      <w:numFmt w:val="decimal"/>
      <w:lvlText w:val="%1."/>
      <w:lvlJc w:val="left"/>
      <w:pPr>
        <w:ind w:left="1245" w:hanging="360"/>
      </w:pPr>
    </w:lvl>
    <w:lvl w:ilvl="1">
      <w:start w:val="1"/>
      <w:numFmt w:val="lowerLetter"/>
      <w:lvlText w:val="%2."/>
      <w:lvlJc w:val="left"/>
      <w:pPr>
        <w:ind w:left="1965" w:hanging="360"/>
      </w:pPr>
    </w:lvl>
    <w:lvl w:ilvl="2">
      <w:start w:val="1"/>
      <w:numFmt w:val="lowerRoman"/>
      <w:lvlText w:val="%3."/>
      <w:lvlJc w:val="right"/>
      <w:pPr>
        <w:ind w:left="2685" w:hanging="180"/>
      </w:pPr>
    </w:lvl>
    <w:lvl w:ilvl="3">
      <w:start w:val="1"/>
      <w:numFmt w:val="decimal"/>
      <w:lvlText w:val="%4."/>
      <w:lvlJc w:val="left"/>
      <w:pPr>
        <w:ind w:left="3405" w:hanging="360"/>
      </w:pPr>
    </w:lvl>
    <w:lvl w:ilvl="4">
      <w:start w:val="1"/>
      <w:numFmt w:val="lowerLetter"/>
      <w:lvlText w:val="%5."/>
      <w:lvlJc w:val="left"/>
      <w:pPr>
        <w:ind w:left="4125" w:hanging="360"/>
      </w:pPr>
    </w:lvl>
    <w:lvl w:ilvl="5">
      <w:start w:val="1"/>
      <w:numFmt w:val="lowerRoman"/>
      <w:lvlText w:val="%6."/>
      <w:lvlJc w:val="right"/>
      <w:pPr>
        <w:ind w:left="4845" w:hanging="180"/>
      </w:pPr>
    </w:lvl>
    <w:lvl w:ilvl="6">
      <w:start w:val="1"/>
      <w:numFmt w:val="decimal"/>
      <w:lvlText w:val="%7."/>
      <w:lvlJc w:val="left"/>
      <w:pPr>
        <w:ind w:left="5565" w:hanging="360"/>
      </w:pPr>
    </w:lvl>
    <w:lvl w:ilvl="7">
      <w:start w:val="1"/>
      <w:numFmt w:val="lowerLetter"/>
      <w:lvlText w:val="%8."/>
      <w:lvlJc w:val="left"/>
      <w:pPr>
        <w:ind w:left="6285" w:hanging="360"/>
      </w:pPr>
    </w:lvl>
    <w:lvl w:ilvl="8">
      <w:start w:val="1"/>
      <w:numFmt w:val="lowerRoman"/>
      <w:lvlText w:val="%9."/>
      <w:lvlJc w:val="right"/>
      <w:pPr>
        <w:ind w:left="7005" w:hanging="180"/>
      </w:pPr>
    </w:lvl>
  </w:abstractNum>
  <w:abstractNum w:abstractNumId="3">
    <w:lvl w:ilvl="0">
      <w:start w:val="1"/>
      <w:numFmt w:val="decimal"/>
      <w:lvlText w:val="%1."/>
      <w:lvlJc w:val="left"/>
      <w:pPr>
        <w:ind w:left="1185" w:hanging="360"/>
      </w:pPr>
    </w:lvl>
    <w:lvl w:ilvl="1">
      <w:start w:val="1"/>
      <w:numFmt w:val="lowerLetter"/>
      <w:lvlText w:val="%2."/>
      <w:lvlJc w:val="left"/>
      <w:pPr>
        <w:ind w:left="1905" w:hanging="360"/>
      </w:pPr>
    </w:lvl>
    <w:lvl w:ilvl="2">
      <w:start w:val="1"/>
      <w:numFmt w:val="lowerRoman"/>
      <w:lvlText w:val="%3."/>
      <w:lvlJc w:val="right"/>
      <w:pPr>
        <w:ind w:left="2625" w:hanging="180"/>
      </w:pPr>
    </w:lvl>
    <w:lvl w:ilvl="3">
      <w:start w:val="1"/>
      <w:numFmt w:val="decimal"/>
      <w:lvlText w:val="%4."/>
      <w:lvlJc w:val="left"/>
      <w:pPr>
        <w:ind w:left="3345" w:hanging="360"/>
      </w:pPr>
    </w:lvl>
    <w:lvl w:ilvl="4">
      <w:start w:val="1"/>
      <w:numFmt w:val="lowerLetter"/>
      <w:lvlText w:val="%5."/>
      <w:lvlJc w:val="left"/>
      <w:pPr>
        <w:ind w:left="4065" w:hanging="360"/>
      </w:pPr>
    </w:lvl>
    <w:lvl w:ilvl="5">
      <w:start w:val="1"/>
      <w:numFmt w:val="lowerRoman"/>
      <w:lvlText w:val="%6."/>
      <w:lvlJc w:val="right"/>
      <w:pPr>
        <w:ind w:left="4785" w:hanging="180"/>
      </w:pPr>
    </w:lvl>
    <w:lvl w:ilvl="6">
      <w:start w:val="1"/>
      <w:numFmt w:val="decimal"/>
      <w:lvlText w:val="%7."/>
      <w:lvlJc w:val="left"/>
      <w:pPr>
        <w:ind w:left="5505" w:hanging="360"/>
      </w:pPr>
    </w:lvl>
    <w:lvl w:ilvl="7">
      <w:start w:val="1"/>
      <w:numFmt w:val="lowerLetter"/>
      <w:lvlText w:val="%8."/>
      <w:lvlJc w:val="left"/>
      <w:pPr>
        <w:ind w:left="6225" w:hanging="360"/>
      </w:pPr>
    </w:lvl>
    <w:lvl w:ilvl="8">
      <w:start w:val="1"/>
      <w:numFmt w:val="lowerRoman"/>
      <w:lvlText w:val="%9."/>
      <w:lvlJc w:val="right"/>
      <w:pPr>
        <w:ind w:left="6945" w:hanging="180"/>
      </w:p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sz w:val="24"/>
        <w:b/>
        <w:rFonts w:ascii="Times New Roman" w:hAnsi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  <w:rFonts w:cs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rFonts w:cs="Wingdings"/>
      </w:rPr>
    </w:lvl>
  </w:abstractNum>
  <w:abstractNum w:abstractNumId="6">
    <w:lvl w:ilvl="0">
      <w:start w:val="1"/>
      <w:numFmt w:val="decimal"/>
      <w:lvlText w:val="%1)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e66b60"/>
    <w:pPr>
      <w:widowControl/>
      <w:bidi w:val="0"/>
      <w:spacing w:lineRule="auto" w:line="276" w:before="0" w:after="20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ru-RU" w:eastAsia="ru-RU" w:bidi="ar-SA"/>
    </w:rPr>
  </w:style>
  <w:style w:type="paragraph" w:styleId="1">
    <w:name w:val="Heading 1"/>
    <w:basedOn w:val="Normal"/>
    <w:link w:val="10"/>
    <w:uiPriority w:val="9"/>
    <w:qFormat/>
    <w:rsid w:val="00c22178"/>
    <w:pPr>
      <w:spacing w:lineRule="auto" w:line="240" w:beforeAutospacing="1" w:afterAutospacing="1"/>
      <w:outlineLvl w:val="0"/>
    </w:pPr>
    <w:rPr>
      <w:rFonts w:ascii="Times New Roman" w:hAnsi="Times New Roman" w:eastAsia="Times New Roman" w:cs="Times New Roman"/>
      <w:b/>
      <w:bCs/>
      <w:kern w:val="2"/>
      <w:sz w:val="48"/>
      <w:szCs w:val="4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3" w:customStyle="1">
    <w:name w:val="Верхний колонтитул Знак"/>
    <w:basedOn w:val="DefaultParagraphFont"/>
    <w:uiPriority w:val="99"/>
    <w:semiHidden/>
    <w:qFormat/>
    <w:rsid w:val="00c270aa"/>
    <w:rPr/>
  </w:style>
  <w:style w:type="character" w:styleId="Style14" w:customStyle="1">
    <w:name w:val="Нижний колонтитул Знак"/>
    <w:basedOn w:val="DefaultParagraphFont"/>
    <w:uiPriority w:val="99"/>
    <w:qFormat/>
    <w:rsid w:val="00c270aa"/>
    <w:rPr/>
  </w:style>
  <w:style w:type="character" w:styleId="Style15" w:customStyle="1">
    <w:name w:val="Текст выноски Знак"/>
    <w:basedOn w:val="DefaultParagraphFont"/>
    <w:uiPriority w:val="99"/>
    <w:semiHidden/>
    <w:qFormat/>
    <w:rsid w:val="00a96418"/>
    <w:rPr>
      <w:rFonts w:ascii="Tahoma" w:hAnsi="Tahoma" w:cs="Tahoma"/>
      <w:sz w:val="16"/>
      <w:szCs w:val="16"/>
    </w:rPr>
  </w:style>
  <w:style w:type="character" w:styleId="Style16" w:customStyle="1">
    <w:name w:val="Интернет-ссылка"/>
    <w:basedOn w:val="DefaultParagraphFont"/>
    <w:uiPriority w:val="99"/>
    <w:unhideWhenUsed/>
    <w:rsid w:val="007e4826"/>
    <w:rPr>
      <w:color w:val="0000FF"/>
      <w:u w:val="single"/>
    </w:rPr>
  </w:style>
  <w:style w:type="character" w:styleId="11" w:customStyle="1">
    <w:name w:val="Заголовок 1 Знак"/>
    <w:basedOn w:val="DefaultParagraphFont"/>
    <w:link w:val="1"/>
    <w:uiPriority w:val="9"/>
    <w:qFormat/>
    <w:rsid w:val="00c22178"/>
    <w:rPr>
      <w:rFonts w:ascii="Times New Roman" w:hAnsi="Times New Roman" w:eastAsia="Times New Roman" w:cs="Times New Roman"/>
      <w:b/>
      <w:bCs/>
      <w:kern w:val="2"/>
      <w:sz w:val="48"/>
      <w:szCs w:val="48"/>
    </w:rPr>
  </w:style>
  <w:style w:type="paragraph" w:styleId="Style17" w:customStyle="1">
    <w:name w:val="Заголовок"/>
    <w:basedOn w:val="Normal"/>
    <w:next w:val="Style18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8">
    <w:name w:val="Body Text"/>
    <w:basedOn w:val="Normal"/>
    <w:pPr>
      <w:spacing w:before="0" w:after="140"/>
    </w:pPr>
    <w:rPr/>
  </w:style>
  <w:style w:type="paragraph" w:styleId="Style19">
    <w:name w:val="List"/>
    <w:basedOn w:val="Style18"/>
    <w:pPr/>
    <w:rPr>
      <w:rFonts w:cs="Mangal"/>
    </w:rPr>
  </w:style>
  <w:style w:type="paragraph" w:styleId="Style20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21">
    <w:name w:val="Указатель"/>
    <w:basedOn w:val="Normal"/>
    <w:qFormat/>
    <w:pPr>
      <w:suppressLineNumbers/>
    </w:pPr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xheading">
    <w:name w:val="index heading"/>
    <w:basedOn w:val="Normal"/>
    <w:qFormat/>
    <w:pPr>
      <w:suppressLineNumbers/>
    </w:pPr>
    <w:rPr>
      <w:rFonts w:cs="Mangal"/>
    </w:rPr>
  </w:style>
  <w:style w:type="paragraph" w:styleId="ListParagraph">
    <w:name w:val="List Paragraph"/>
    <w:basedOn w:val="Normal"/>
    <w:uiPriority w:val="34"/>
    <w:qFormat/>
    <w:rsid w:val="004e7f07"/>
    <w:pPr>
      <w:spacing w:before="0" w:after="200"/>
      <w:ind w:left="720" w:hanging="0"/>
      <w:contextualSpacing/>
    </w:pPr>
    <w:rPr/>
  </w:style>
  <w:style w:type="paragraph" w:styleId="Style22" w:customStyle="1">
    <w:name w:val="Верхний и нижний колонтитулы"/>
    <w:basedOn w:val="Normal"/>
    <w:qFormat/>
    <w:pPr/>
    <w:rPr/>
  </w:style>
  <w:style w:type="paragraph" w:styleId="Style23">
    <w:name w:val="Header"/>
    <w:basedOn w:val="Normal"/>
    <w:uiPriority w:val="99"/>
    <w:semiHidden/>
    <w:unhideWhenUsed/>
    <w:rsid w:val="00c270aa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4">
    <w:name w:val="Footer"/>
    <w:basedOn w:val="Normal"/>
    <w:uiPriority w:val="99"/>
    <w:unhideWhenUsed/>
    <w:rsid w:val="00c270aa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BalloonText">
    <w:name w:val="Balloon Text"/>
    <w:basedOn w:val="Normal"/>
    <w:uiPriority w:val="99"/>
    <w:semiHidden/>
    <w:unhideWhenUsed/>
    <w:qFormat/>
    <w:rsid w:val="00a96418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a26302"/>
    <w:pPr>
      <w:widowControl/>
      <w:bidi w:val="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ru-RU" w:eastAsia="ru-RU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f1">
    <w:name w:val="Table Grid"/>
    <w:basedOn w:val="a1"/>
    <w:uiPriority w:val="59"/>
    <w:rsid w:val="00534a51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table" w:customStyle="1" w:styleId="11">
    <w:name w:val="Сетка таблицы1"/>
    <w:basedOn w:val="a1"/>
    <w:uiPriority w:val="59"/>
    <w:rsid w:val="00f03273"/>
    <w:rPr>
      <w:rFonts w:eastAsiaTheme="minorHAns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www.pinterest.ru/" TargetMode="External"/><Relationship Id="rId3" Type="http://schemas.openxmlformats.org/officeDocument/2006/relationships/image" Target="media/image1.jpeg"/><Relationship Id="rId4" Type="http://schemas.openxmlformats.org/officeDocument/2006/relationships/image" Target="media/image2.jpeg"/><Relationship Id="rId5" Type="http://schemas.openxmlformats.org/officeDocument/2006/relationships/image" Target="media/image3.jpeg"/><Relationship Id="rId6" Type="http://schemas.openxmlformats.org/officeDocument/2006/relationships/image" Target="media/image4.jpeg"/><Relationship Id="rId7" Type="http://schemas.openxmlformats.org/officeDocument/2006/relationships/image" Target="media/image5.png"/><Relationship Id="rId8" Type="http://schemas.openxmlformats.org/officeDocument/2006/relationships/image" Target="media/image6.jpeg"/><Relationship Id="rId9" Type="http://schemas.openxmlformats.org/officeDocument/2006/relationships/image" Target="media/image7.jpeg"/><Relationship Id="rId10" Type="http://schemas.openxmlformats.org/officeDocument/2006/relationships/image" Target="media/image8.jpeg"/><Relationship Id="rId11" Type="http://schemas.openxmlformats.org/officeDocument/2006/relationships/image" Target="media/image9.jpeg"/><Relationship Id="rId12" Type="http://schemas.openxmlformats.org/officeDocument/2006/relationships/image" Target="media/image10.jpeg"/><Relationship Id="rId13" Type="http://schemas.openxmlformats.org/officeDocument/2006/relationships/image" Target="media/image11.jpeg"/><Relationship Id="rId14" Type="http://schemas.openxmlformats.org/officeDocument/2006/relationships/image" Target="media/image12.jpeg"/><Relationship Id="rId15" Type="http://schemas.openxmlformats.org/officeDocument/2006/relationships/image" Target="media/image13.jpeg"/><Relationship Id="rId16" Type="http://schemas.openxmlformats.org/officeDocument/2006/relationships/image" Target="media/image14.jpeg"/><Relationship Id="rId17" Type="http://schemas.openxmlformats.org/officeDocument/2006/relationships/image" Target="media/image15.jpeg"/><Relationship Id="rId18" Type="http://schemas.openxmlformats.org/officeDocument/2006/relationships/hyperlink" Target="http://www.ma-fleur.ru/index.php?page=564" TargetMode="External"/><Relationship Id="rId19" Type="http://schemas.openxmlformats.org/officeDocument/2006/relationships/hyperlink" Target="https://multiurok.ru/blog/vasiliok-i-tsvetok-paporotnika-belorusskie-tsvety.html" TargetMode="External"/><Relationship Id="rId20" Type="http://schemas.openxmlformats.org/officeDocument/2006/relationships/hyperlink" Target="https://www.pinterest.ru/" TargetMode="External"/><Relationship Id="rId21" Type="http://schemas.openxmlformats.org/officeDocument/2006/relationships/hyperlink" Target="https://ethnoboho.ru/slavyanskiy/belorusskij-ornament-istoriya-naroda-v-simvolax.html" TargetMode="External"/><Relationship Id="rId22" Type="http://schemas.openxmlformats.org/officeDocument/2006/relationships/hyperlink" Target="https://ethnoboho.ru/slavyanskiy/obraz-belorusskogo-stila.html" TargetMode="External"/><Relationship Id="rId23" Type="http://schemas.openxmlformats.org/officeDocument/2006/relationships/hyperlink" Target="https://www.tio.by/info/newspaper/1058/" TargetMode="External"/><Relationship Id="rId24" Type="http://schemas.openxmlformats.org/officeDocument/2006/relationships/image" Target="media/image16.jpeg"/><Relationship Id="rId25" Type="http://schemas.openxmlformats.org/officeDocument/2006/relationships/image" Target="media/image17.jpeg"/><Relationship Id="rId26" Type="http://schemas.openxmlformats.org/officeDocument/2006/relationships/image" Target="media/image18.png"/><Relationship Id="rId27" Type="http://schemas.openxmlformats.org/officeDocument/2006/relationships/image" Target="media/image19.jpeg"/><Relationship Id="rId28" Type="http://schemas.openxmlformats.org/officeDocument/2006/relationships/image" Target="media/image20.jpeg"/><Relationship Id="rId29" Type="http://schemas.openxmlformats.org/officeDocument/2006/relationships/image" Target="media/image21.jpeg"/><Relationship Id="rId30" Type="http://schemas.openxmlformats.org/officeDocument/2006/relationships/image" Target="media/image22.jpe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image" Target="media/image28.jpeg"/><Relationship Id="rId37" Type="http://schemas.openxmlformats.org/officeDocument/2006/relationships/image" Target="media/image29.png"/><Relationship Id="rId38" Type="http://schemas.openxmlformats.org/officeDocument/2006/relationships/image" Target="media/image30.jpeg"/><Relationship Id="rId39" Type="http://schemas.openxmlformats.org/officeDocument/2006/relationships/image" Target="media/image31.jpeg"/><Relationship Id="rId40" Type="http://schemas.openxmlformats.org/officeDocument/2006/relationships/footer" Target="footer1.xml"/><Relationship Id="rId41" Type="http://schemas.openxmlformats.org/officeDocument/2006/relationships/numbering" Target="numbering.xml"/><Relationship Id="rId42" Type="http://schemas.openxmlformats.org/officeDocument/2006/relationships/fontTable" Target="fontTable.xml"/><Relationship Id="rId43" Type="http://schemas.openxmlformats.org/officeDocument/2006/relationships/settings" Target="settings.xml"/><Relationship Id="rId44" Type="http://schemas.openxmlformats.org/officeDocument/2006/relationships/theme" Target="theme/theme1.xml"/><Relationship Id="rId45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237537-48B9-43CB-B080-6960DEECC7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1185</TotalTime>
  <Application>LibreOffice/6.3.3.2$Windows_X86_64 LibreOffice_project/a64200df03143b798afd1ec74a12ab50359878ed</Application>
  <Pages>16</Pages>
  <Words>2618</Words>
  <Characters>16543</Characters>
  <CharactersWithSpaces>19301</CharactersWithSpaces>
  <Paragraphs>320</Paragraphs>
  <Company>HP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2020-01-26T10:47:00Z</dcterms:created>
  <dc:creator>HP</dc:creator>
  <dc:description/>
  <dc:language>ru-RU</dc:language>
  <cp:lastModifiedBy/>
  <dcterms:modified xsi:type="dcterms:W3CDTF">2021-04-16T16:21:59Z</dcterms:modified>
  <cp:revision>136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HP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