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19" w:rsidRDefault="00396DFC" w:rsidP="00396DFC">
      <w:pPr>
        <w:jc w:val="center"/>
        <w:outlineLvl w:val="0"/>
        <w:rPr>
          <w:b/>
        </w:rPr>
      </w:pPr>
      <w:r w:rsidRPr="00B0164E">
        <w:rPr>
          <w:b/>
          <w:bCs/>
          <w:color w:val="444444"/>
          <w:kern w:val="36"/>
          <w:sz w:val="28"/>
          <w:szCs w:val="28"/>
        </w:rPr>
        <w:t>«</w:t>
      </w:r>
      <w:r w:rsidRPr="00396DFC">
        <w:rPr>
          <w:b/>
          <w:bCs/>
          <w:color w:val="444444"/>
          <w:kern w:val="36"/>
          <w:sz w:val="28"/>
          <w:szCs w:val="28"/>
        </w:rPr>
        <w:t xml:space="preserve">Использование логических блоков </w:t>
      </w:r>
      <w:proofErr w:type="spellStart"/>
      <w:r w:rsidRPr="00396DFC">
        <w:rPr>
          <w:b/>
          <w:bCs/>
          <w:color w:val="444444"/>
          <w:kern w:val="36"/>
          <w:sz w:val="28"/>
          <w:szCs w:val="28"/>
        </w:rPr>
        <w:t>Дьенеша</w:t>
      </w:r>
      <w:proofErr w:type="spellEnd"/>
      <w:r w:rsidRPr="00396DFC">
        <w:rPr>
          <w:b/>
          <w:bCs/>
          <w:color w:val="444444"/>
          <w:kern w:val="36"/>
          <w:sz w:val="28"/>
          <w:szCs w:val="28"/>
        </w:rPr>
        <w:t xml:space="preserve"> в </w:t>
      </w:r>
      <w:proofErr w:type="spellStart"/>
      <w:r w:rsidRPr="00396DFC">
        <w:rPr>
          <w:b/>
          <w:bCs/>
          <w:color w:val="444444"/>
          <w:kern w:val="36"/>
          <w:sz w:val="28"/>
          <w:szCs w:val="28"/>
        </w:rPr>
        <w:t>коррекционно</w:t>
      </w:r>
      <w:proofErr w:type="spellEnd"/>
      <w:r w:rsidRPr="00396DFC">
        <w:rPr>
          <w:b/>
          <w:bCs/>
          <w:color w:val="444444"/>
          <w:kern w:val="36"/>
          <w:sz w:val="28"/>
          <w:szCs w:val="28"/>
        </w:rPr>
        <w:t xml:space="preserve"> – развивающей работе с д</w:t>
      </w:r>
      <w:r w:rsidRPr="00B0164E">
        <w:rPr>
          <w:b/>
          <w:bCs/>
          <w:color w:val="444444"/>
          <w:kern w:val="36"/>
          <w:sz w:val="28"/>
          <w:szCs w:val="28"/>
        </w:rPr>
        <w:t>етьми дошкольного возраста с ЗПР»</w:t>
      </w:r>
      <w:r w:rsidR="00A52019" w:rsidRPr="00A52019">
        <w:rPr>
          <w:b/>
        </w:rPr>
        <w:t xml:space="preserve"> </w:t>
      </w:r>
    </w:p>
    <w:p w:rsidR="00A52019" w:rsidRDefault="00A52019" w:rsidP="00396DFC">
      <w:pPr>
        <w:jc w:val="center"/>
        <w:outlineLvl w:val="0"/>
        <w:rPr>
          <w:b/>
        </w:rPr>
      </w:pPr>
    </w:p>
    <w:p w:rsidR="00396DFC" w:rsidRPr="00A52019" w:rsidRDefault="00A52019" w:rsidP="00A52019">
      <w:pPr>
        <w:jc w:val="right"/>
        <w:outlineLvl w:val="0"/>
        <w:rPr>
          <w:i/>
        </w:rPr>
      </w:pPr>
      <w:proofErr w:type="spellStart"/>
      <w:r w:rsidRPr="00A52019">
        <w:rPr>
          <w:i/>
        </w:rPr>
        <w:t>Булычева</w:t>
      </w:r>
      <w:proofErr w:type="spellEnd"/>
      <w:r w:rsidRPr="00A52019">
        <w:rPr>
          <w:i/>
        </w:rPr>
        <w:t xml:space="preserve"> Наталья Петровна, воспитатель, </w:t>
      </w:r>
      <w:r w:rsidRPr="00A52019">
        <w:rPr>
          <w:i/>
        </w:rPr>
        <w:t xml:space="preserve">Муниципальное дошкольное образовательное учреждение Детский сад №52 «РЯБИНУШКА» </w:t>
      </w:r>
      <w:r w:rsidRPr="00A52019">
        <w:rPr>
          <w:i/>
        </w:rPr>
        <w:t xml:space="preserve"> </w:t>
      </w:r>
      <w:r w:rsidRPr="00A52019">
        <w:rPr>
          <w:i/>
        </w:rPr>
        <w:t xml:space="preserve">г. Нерюнгри </w:t>
      </w:r>
      <w:proofErr w:type="spellStart"/>
      <w:r w:rsidRPr="00A52019">
        <w:rPr>
          <w:i/>
        </w:rPr>
        <w:t>Нерюнгринского</w:t>
      </w:r>
      <w:proofErr w:type="spellEnd"/>
      <w:r w:rsidRPr="00A52019">
        <w:rPr>
          <w:i/>
        </w:rPr>
        <w:t xml:space="preserve"> района</w:t>
      </w:r>
    </w:p>
    <w:p w:rsidR="00A52019" w:rsidRPr="00396DFC" w:rsidRDefault="00A52019" w:rsidP="00396DFC">
      <w:pPr>
        <w:jc w:val="center"/>
        <w:outlineLvl w:val="0"/>
        <w:rPr>
          <w:b/>
          <w:bCs/>
          <w:color w:val="444444"/>
          <w:kern w:val="36"/>
          <w:sz w:val="28"/>
          <w:szCs w:val="28"/>
        </w:rPr>
      </w:pPr>
    </w:p>
    <w:p w:rsidR="00396DFC" w:rsidRDefault="00396DFC" w:rsidP="00B0164E">
      <w:pPr>
        <w:pStyle w:val="a5"/>
        <w:ind w:firstLine="709"/>
        <w:jc w:val="both"/>
      </w:pPr>
      <w:r>
        <w:t xml:space="preserve">Логические блоки </w:t>
      </w:r>
      <w:proofErr w:type="spellStart"/>
      <w:r>
        <w:t>Дьенеша</w:t>
      </w:r>
      <w:proofErr w:type="spellEnd"/>
      <w:r>
        <w:t xml:space="preserve"> - уникальный по своим возможностям абстрактно-дидактический материал, направленный на развитие логического мышления, который помогает ребенку с ЗПР овладеть мыслительными операциями и действиями, важными как в плане </w:t>
      </w:r>
      <w:proofErr w:type="spellStart"/>
      <w:r>
        <w:t>предматематической</w:t>
      </w:r>
      <w:proofErr w:type="spellEnd"/>
      <w:r>
        <w:t xml:space="preserve"> подготовки, так и с точки зрения общего интеллектуального развития.</w:t>
      </w:r>
    </w:p>
    <w:p w:rsidR="00396DFC" w:rsidRDefault="00396DFC" w:rsidP="00B0164E">
      <w:pPr>
        <w:pStyle w:val="a5"/>
        <w:ind w:firstLine="709"/>
        <w:jc w:val="both"/>
      </w:pPr>
      <w:r>
        <w:t>Использование блоков в свободной деятельности - это </w:t>
      </w:r>
      <w:r>
        <w:rPr>
          <w:b/>
          <w:bCs/>
        </w:rPr>
        <w:t>первый этап </w:t>
      </w:r>
      <w:r>
        <w:t xml:space="preserve">работы с блоками. Дети используют блоки по своему усмотрению в различных видах деятельности. С логическими фигурами ребёнок выполняет разнообразные действия: </w:t>
      </w:r>
      <w:proofErr w:type="spellStart"/>
      <w:r>
        <w:t>выкладывет</w:t>
      </w:r>
      <w:proofErr w:type="spellEnd"/>
      <w:r>
        <w:t>, меняет местами, убирает, прячет, ищет, делит между «поссорившимися игрушками» и т.д., а по ходу действий рассуждает о свойствах предметов. Большое познавательное значение имеет складывание из геометрических фигур домиков, машинок, башенок, елочек, скворечников, узоров и даже сюжетов. В процессе постройки дети убеждались, что все фигуры разные, нет даже двух одинаковых в одном комплекте, все фигуры различаются по форме, цвету и размеру.</w:t>
      </w:r>
    </w:p>
    <w:p w:rsidR="00396DFC" w:rsidRDefault="00396DFC" w:rsidP="00B0164E">
      <w:pPr>
        <w:pStyle w:val="a5"/>
        <w:ind w:firstLine="709"/>
        <w:jc w:val="both"/>
      </w:pPr>
      <w:r>
        <w:rPr>
          <w:b/>
          <w:bCs/>
        </w:rPr>
        <w:t>Вторым этапом</w:t>
      </w:r>
      <w:r>
        <w:t xml:space="preserve"> работы является выполнение действий под руководством педагога - постепенно усложняющиеся игры и упражнения для развития умений выявлять и абстрагировать свойства. Происходит знакомство детей с логическими фигурами через простейшие манипуляции с ними в различных видах деятельности. </w:t>
      </w:r>
      <w:proofErr w:type="gramStart"/>
      <w:r>
        <w:t>Детям предлагается рассмотреть их, сравнить (Чем похожи?</w:t>
      </w:r>
      <w:proofErr w:type="gramEnd"/>
      <w:r>
        <w:t xml:space="preserve"> </w:t>
      </w:r>
      <w:proofErr w:type="gramStart"/>
      <w:r>
        <w:t>Чем отличаются?).</w:t>
      </w:r>
      <w:proofErr w:type="gramEnd"/>
      <w:r>
        <w:t xml:space="preserve"> Для этого фигуры располагаются на столы, по признакам. Например, на одном столе - квадраты, на втором - треугольники и т.д. Дети, переходя от стола к столу, сравнивают, доказывают, высказывают своё мнение «На этом столе лежат только круглые фигуры, а на этом только треугольные». Затем детям дается задание разложить фигуры по-другому: на один стол - все красные, на другой - все зелёные и т.д.</w:t>
      </w:r>
    </w:p>
    <w:p w:rsidR="00396DFC" w:rsidRDefault="00396DFC" w:rsidP="00B0164E">
      <w:pPr>
        <w:pStyle w:val="a5"/>
        <w:ind w:firstLine="709"/>
        <w:jc w:val="both"/>
      </w:pPr>
      <w:r>
        <w:t>Умение выявлять одно из свойств закрепляется в играх. Например, «Расскажем, какие бусы у куклы Тани». Дети рассматривают нитку бус, сделанную из логических фигур, рассуждая, что бусы сделаны из кругов или бусы синего цвета. Усложняя задания, детям предлагается самим «выложить зелёную дорожку к домику ежа» или «построить мостик через речку из квадратных фигур». Поскольку дети с ЗПР страдают неустойчивым вниманием, следует одно и то же задание предлагать в другой игровой ситуации («Составь змейку», «Выложи цепочку», «Покажи дорожку колобку»).</w:t>
      </w:r>
    </w:p>
    <w:p w:rsidR="00396DFC" w:rsidRDefault="00396DFC" w:rsidP="00B0164E">
      <w:pPr>
        <w:pStyle w:val="a5"/>
        <w:ind w:firstLine="709"/>
        <w:jc w:val="both"/>
      </w:pPr>
      <w:r>
        <w:rPr>
          <w:b/>
          <w:bCs/>
        </w:rPr>
        <w:t>Третий этап</w:t>
      </w:r>
      <w:r>
        <w:t> работы - игры и упражнения для развития умений сравнивать предметы по их свойствам. Используем игру «прятки»: дети отыскивают нужный блок по описанию. На этом этапе следует ввести карточки-свойства (подсказки).</w:t>
      </w:r>
    </w:p>
    <w:p w:rsidR="00396DFC" w:rsidRDefault="00396DFC" w:rsidP="00B0164E">
      <w:pPr>
        <w:pStyle w:val="a5"/>
        <w:ind w:firstLine="709"/>
        <w:jc w:val="both"/>
      </w:pPr>
      <w:r>
        <w:t>Далее задание усложняется. Находим карточки-свойства к заданному блоку: по одному, двум, в ряде случаев - по трем свойствам, т.е. составляем код блока (кодировали). Это умение детей позволяет моделировать задания в играх и учить этому детей.</w:t>
      </w:r>
    </w:p>
    <w:p w:rsidR="00396DFC" w:rsidRDefault="00396DFC" w:rsidP="00B0164E">
      <w:pPr>
        <w:pStyle w:val="a5"/>
        <w:ind w:firstLine="709"/>
        <w:jc w:val="both"/>
      </w:pPr>
      <w:r>
        <w:t>Каждую игру или упражнение с блоками можно давать в трех вариантах:</w:t>
      </w:r>
    </w:p>
    <w:p w:rsidR="00396DFC" w:rsidRDefault="00396DFC" w:rsidP="00B0164E">
      <w:pPr>
        <w:pStyle w:val="a5"/>
        <w:ind w:firstLine="709"/>
        <w:jc w:val="both"/>
      </w:pPr>
      <w:r>
        <w:t>1 вариант - развиваем умения оперировать одним свойством (выявлять и абстрагировать одно свойство: цвет, форму или размер; от других, сравнивать классифицировать и обобщать блоки на его основе);</w:t>
      </w:r>
    </w:p>
    <w:p w:rsidR="00396DFC" w:rsidRDefault="00396DFC" w:rsidP="00B0164E">
      <w:pPr>
        <w:pStyle w:val="a5"/>
        <w:ind w:firstLine="709"/>
        <w:jc w:val="both"/>
      </w:pPr>
      <w:r>
        <w:t>2 вариант - развиваем умения оперировать двумя свойствами;</w:t>
      </w:r>
    </w:p>
    <w:p w:rsidR="00396DFC" w:rsidRDefault="00396DFC" w:rsidP="00B0164E">
      <w:pPr>
        <w:pStyle w:val="a5"/>
        <w:ind w:firstLine="709"/>
        <w:jc w:val="both"/>
      </w:pPr>
      <w:r>
        <w:t>3 вариант - развиваем умения оперировать сразу тремя свойствами (но это доступно немногим детям и успешному выполнению таких заданий способствовали разнообразные виды помощи со стороны педагога).</w:t>
      </w:r>
    </w:p>
    <w:p w:rsidR="00396DFC" w:rsidRDefault="00396DFC" w:rsidP="00B0164E">
      <w:pPr>
        <w:pStyle w:val="a5"/>
        <w:ind w:firstLine="709"/>
        <w:jc w:val="both"/>
      </w:pPr>
      <w:r>
        <w:t xml:space="preserve">В игре «Помоги </w:t>
      </w:r>
      <w:proofErr w:type="spellStart"/>
      <w:r>
        <w:t>муравьишкам</w:t>
      </w:r>
      <w:proofErr w:type="spellEnd"/>
      <w:r>
        <w:t>» создается игровая ситуация (</w:t>
      </w:r>
      <w:proofErr w:type="spellStart"/>
      <w:r>
        <w:t>мама-муравьиха</w:t>
      </w:r>
      <w:proofErr w:type="spellEnd"/>
      <w:r>
        <w:t xml:space="preserve"> в беде, веселые и любознательные </w:t>
      </w:r>
      <w:proofErr w:type="spellStart"/>
      <w:r>
        <w:t>муравьишки</w:t>
      </w:r>
      <w:proofErr w:type="spellEnd"/>
      <w:r>
        <w:t xml:space="preserve"> убегают из дома и теряются в большом лесу; она просит помощи у детей). Каждый ребенок получает домик (коробочку, конверт). Ведущий </w:t>
      </w:r>
      <w:r>
        <w:lastRenderedPageBreak/>
        <w:t xml:space="preserve">называет, какие </w:t>
      </w:r>
      <w:proofErr w:type="spellStart"/>
      <w:r>
        <w:t>муравьишки</w:t>
      </w:r>
      <w:proofErr w:type="spellEnd"/>
      <w:r>
        <w:t xml:space="preserve"> должны спрятаться в домиках (например, красные). Дети выбирали соответствующие блоки. Второй вариант этой игры заключается в том, что ведущий называет сразу два свойства </w:t>
      </w:r>
      <w:proofErr w:type="spellStart"/>
      <w:r>
        <w:t>муравьишек</w:t>
      </w:r>
      <w:proofErr w:type="spellEnd"/>
      <w:r>
        <w:t xml:space="preserve">, которые должны попасть в домики (например, круглые синие или желтые маленькие). В третьем варианте называют сразу три свойства блоков - </w:t>
      </w:r>
      <w:proofErr w:type="spellStart"/>
      <w:r>
        <w:t>муравьишек</w:t>
      </w:r>
      <w:proofErr w:type="spellEnd"/>
      <w:r>
        <w:t xml:space="preserve"> (например, собрать в домик всех круглых, синих, больших или красных, не треугольных, не маленьких). Таким образом, каждую игру проигрываем от простой к </w:t>
      </w:r>
      <w:proofErr w:type="gramStart"/>
      <w:r>
        <w:t>сложной</w:t>
      </w:r>
      <w:proofErr w:type="gramEnd"/>
      <w:r>
        <w:t>, не теряя интерес к её содержанию.</w:t>
      </w:r>
    </w:p>
    <w:p w:rsidR="00396DFC" w:rsidRDefault="00396DFC" w:rsidP="00B0164E">
      <w:pPr>
        <w:pStyle w:val="a5"/>
        <w:ind w:firstLine="709"/>
        <w:jc w:val="both"/>
      </w:pPr>
      <w:r>
        <w:t>Тем, кто затруднялся оперировать сразу тремя свойствами, предлагается такой вспомогательный приём: даем ребёнку какую-либо геометрическую фигуру из набора и предлагали ему перечислить все три её признака. Например: «У меня квадрат, большой, синий».</w:t>
      </w:r>
    </w:p>
    <w:p w:rsidR="00396DFC" w:rsidRDefault="00396DFC" w:rsidP="00B0164E">
      <w:pPr>
        <w:pStyle w:val="a5"/>
        <w:ind w:firstLine="709"/>
        <w:jc w:val="both"/>
      </w:pPr>
      <w:r>
        <w:rPr>
          <w:b/>
          <w:bCs/>
        </w:rPr>
        <w:t>Четвертый этап </w:t>
      </w:r>
      <w:r>
        <w:t>работы </w:t>
      </w:r>
      <w:r>
        <w:rPr>
          <w:b/>
          <w:bCs/>
        </w:rPr>
        <w:t>-</w:t>
      </w:r>
      <w:r>
        <w:t> игры для развития способности к логическим действиям и операциям. Когда большинство детей безошибочно научились классифицировать фигуры по всем двум-трем свойствам, мы используем задания типа: «Найди такую же», «Найди не такую как эта по форме», «Разложи в первый ряд все красные фигуры, во второй - все треугольные».</w:t>
      </w:r>
    </w:p>
    <w:p w:rsidR="00396DFC" w:rsidRDefault="00396DFC" w:rsidP="00B0164E">
      <w:pPr>
        <w:pStyle w:val="a5"/>
        <w:ind w:firstLine="709"/>
        <w:jc w:val="both"/>
      </w:pPr>
      <w:r>
        <w:t>Продолжается работа с карточками-свойствами. Например, ребенок выбирает маленький, красный круг и «записывал» с помощью карточек свойства этой фигуры, проговаривая при этом все признаки: «Я выбрал фигуру круглой формы» (прикрепить карточку с изображением круга) и т.д. Для детей это было совершенно новое. Они были удивлены тем, что могут «записать» и «прочитать», какой является выбранная фигура.</w:t>
      </w:r>
    </w:p>
    <w:p w:rsidR="00396DFC" w:rsidRDefault="00396DFC" w:rsidP="00B0164E">
      <w:pPr>
        <w:pStyle w:val="a5"/>
        <w:ind w:firstLine="709"/>
        <w:jc w:val="both"/>
      </w:pPr>
      <w:r>
        <w:t>Когда дети усваивают коды-знаки, можно играть в более интересные игры «Рассели жильцов», «Все по домам», «Какого котёнка подарили Кате» и т.д. В этих играх у детей закрепляются знания о свойствах фигур, дети учатся сложнейшим операциям кодирования, декодирования, дети учатся ориентироваться на листе бумаги (слева, справа, вверху, и т.д.). Однако дети с ЗПР все же затруднялись в таких заданиях.</w:t>
      </w:r>
    </w:p>
    <w:p w:rsidR="00396DFC" w:rsidRDefault="00396DFC" w:rsidP="00B0164E">
      <w:pPr>
        <w:pStyle w:val="a5"/>
        <w:ind w:firstLine="709"/>
        <w:jc w:val="both"/>
      </w:pPr>
      <w:r>
        <w:t>В ходе игр с блоками наряду с развитием мыслительных способностей, следует решать задачи и по сплочению детского коллектива, развитию личности, формированию нравственно-этических качеств.</w:t>
      </w:r>
    </w:p>
    <w:p w:rsidR="00396DFC" w:rsidRDefault="00396DFC" w:rsidP="00B0164E">
      <w:pPr>
        <w:pStyle w:val="a5"/>
        <w:ind w:firstLine="709"/>
        <w:jc w:val="both"/>
      </w:pPr>
      <w:r>
        <w:t xml:space="preserve">Целенаправленная работа с использование логических блоков </w:t>
      </w:r>
      <w:proofErr w:type="spellStart"/>
      <w:r>
        <w:t>Дьенеша</w:t>
      </w:r>
      <w:proofErr w:type="spellEnd"/>
      <w:r>
        <w:t xml:space="preserve"> обеспечивает дальнейшее компенсаторное развитие таких психических процессов, как восприятие, внимание, в том числе его произвольность, память, наглядно-образное мышление, готовность к логическому познанию. У дошкольников повышается произвольность поведения и самоконтроль.</w:t>
      </w:r>
    </w:p>
    <w:p w:rsidR="00396DFC" w:rsidRDefault="00396DFC" w:rsidP="00B0164E">
      <w:pPr>
        <w:pStyle w:val="a5"/>
        <w:ind w:firstLine="709"/>
        <w:jc w:val="both"/>
      </w:pPr>
      <w:r>
        <w:t xml:space="preserve">Игры с блоками </w:t>
      </w:r>
      <w:proofErr w:type="spellStart"/>
      <w:r>
        <w:t>Дьенеша</w:t>
      </w:r>
      <w:proofErr w:type="spellEnd"/>
      <w:r>
        <w:t xml:space="preserve"> доступны детям с ЗПР, оказывают положительное влияние на развитие психических процессов.</w:t>
      </w:r>
    </w:p>
    <w:p w:rsidR="00A52019" w:rsidRDefault="00A52019" w:rsidP="00B0164E">
      <w:pPr>
        <w:pStyle w:val="a5"/>
        <w:ind w:firstLine="709"/>
        <w:jc w:val="both"/>
      </w:pPr>
    </w:p>
    <w:p w:rsidR="00DD3339" w:rsidRDefault="00DD3339" w:rsidP="00DD3339">
      <w:pPr>
        <w:shd w:val="clear" w:color="auto" w:fill="FFFFFF"/>
        <w:jc w:val="center"/>
        <w:rPr>
          <w:b/>
          <w:bCs/>
          <w:iCs/>
          <w:sz w:val="28"/>
        </w:rPr>
      </w:pPr>
      <w:r w:rsidRPr="00DB2E23">
        <w:rPr>
          <w:b/>
          <w:bCs/>
          <w:iCs/>
          <w:sz w:val="28"/>
        </w:rPr>
        <w:t>Используемая литература:</w:t>
      </w:r>
    </w:p>
    <w:p w:rsidR="00DD3339" w:rsidRDefault="00DD3339" w:rsidP="00DD3339">
      <w:r>
        <w:t xml:space="preserve">1. Панова Е.Н. Дидактические игры-занятия в ДОУ; Практическое пособие для воспитателей и методистов ДОУ. Воронеж: ЧП </w:t>
      </w:r>
      <w:proofErr w:type="spellStart"/>
      <w:r>
        <w:t>Лакоценин</w:t>
      </w:r>
      <w:proofErr w:type="spellEnd"/>
      <w:r>
        <w:t xml:space="preserve"> С.С., 2007. - 96с.</w:t>
      </w:r>
    </w:p>
    <w:p w:rsidR="00665113" w:rsidRDefault="00DD3339" w:rsidP="00DD3339">
      <w:r>
        <w:t>2. Смоленцева А. А Математика до школы: Пособие для воспитателей детских садов и родителей. – Ч. I. Математика до школы. Ч. II: Игры-головоломки/сост. Михайлова З. А. – СПб</w:t>
      </w:r>
      <w:proofErr w:type="gramStart"/>
      <w:r>
        <w:t>.: «</w:t>
      </w:r>
      <w:proofErr w:type="gramEnd"/>
      <w:r>
        <w:t>Детство-пресс», 2006.</w:t>
      </w:r>
    </w:p>
    <w:p w:rsidR="00DD3339" w:rsidRDefault="00DD3339" w:rsidP="00DD3339">
      <w:r>
        <w:t xml:space="preserve">3. </w:t>
      </w:r>
      <w:proofErr w:type="spellStart"/>
      <w:r w:rsidRPr="00DD3339">
        <w:t>Янушко</w:t>
      </w:r>
      <w:proofErr w:type="spellEnd"/>
      <w:r>
        <w:t xml:space="preserve"> Е.А. </w:t>
      </w:r>
      <w:r w:rsidRPr="00DD3339">
        <w:t xml:space="preserve"> «Сенсорное </w:t>
      </w:r>
      <w:proofErr w:type="spellStart"/>
      <w:r w:rsidRPr="00DD3339">
        <w:t>р</w:t>
      </w:r>
      <w:proofErr w:type="gramStart"/>
      <w:r w:rsidRPr="00DD3339">
        <w:t>a</w:t>
      </w:r>
      <w:proofErr w:type="gramEnd"/>
      <w:r w:rsidRPr="00DD3339">
        <w:t>звитие</w:t>
      </w:r>
      <w:proofErr w:type="spellEnd"/>
      <w:r w:rsidRPr="00DD3339">
        <w:t xml:space="preserve"> детей раннего возраста» / М.: Мозаика – Синтез, 2010.</w:t>
      </w:r>
    </w:p>
    <w:sectPr w:rsidR="00DD3339" w:rsidSect="00755B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FC"/>
    <w:rsid w:val="00396DFC"/>
    <w:rsid w:val="004855FB"/>
    <w:rsid w:val="00665113"/>
    <w:rsid w:val="00755BB8"/>
    <w:rsid w:val="009842B7"/>
    <w:rsid w:val="00A52019"/>
    <w:rsid w:val="00B0164E"/>
    <w:rsid w:val="00DD3339"/>
    <w:rsid w:val="00EA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55FB"/>
    <w:pPr>
      <w:keepNext/>
      <w:outlineLvl w:val="0"/>
    </w:pPr>
    <w:rPr>
      <w:b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4855F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5FB"/>
    <w:rPr>
      <w:b/>
      <w:i/>
      <w:sz w:val="24"/>
    </w:rPr>
  </w:style>
  <w:style w:type="character" w:customStyle="1" w:styleId="30">
    <w:name w:val="Заголовок 3 Знак"/>
    <w:basedOn w:val="a0"/>
    <w:link w:val="3"/>
    <w:rsid w:val="004855F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855FB"/>
    <w:pPr>
      <w:ind w:left="720" w:right="113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96DF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016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dcterms:created xsi:type="dcterms:W3CDTF">2021-04-12T00:47:00Z</dcterms:created>
  <dcterms:modified xsi:type="dcterms:W3CDTF">2021-04-14T01:15:00Z</dcterms:modified>
</cp:coreProperties>
</file>