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b/>
          <w:bCs/>
          <w:color w:val="000000"/>
          <w:sz w:val="40"/>
          <w:lang w:eastAsia="ru-RU"/>
        </w:rPr>
        <w:t>Значение рисования нетрадиционными способами.</w:t>
      </w:r>
    </w:p>
    <w:p w:rsidR="00621D63" w:rsidRPr="00C470B8" w:rsidRDefault="00621D63" w:rsidP="00621D63">
      <w:pPr>
        <w:shd w:val="clear" w:color="auto" w:fill="FFFFFF"/>
        <w:spacing w:after="0" w:line="240" w:lineRule="auto"/>
        <w:jc w:val="center"/>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000000"/>
          <w:sz w:val="36"/>
          <w:lang w:eastAsia="ru-RU"/>
        </w:rPr>
        <w:t>Консультация для родителей.</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i/>
          <w:iCs/>
          <w:color w:val="000000"/>
          <w:sz w:val="36"/>
          <w:lang w:eastAsia="ru-RU"/>
        </w:rPr>
        <w:t xml:space="preserve">«Истоки способностей и дарования детей </w:t>
      </w:r>
      <w:proofErr w:type="gramStart"/>
      <w:r w:rsidRPr="00C470B8">
        <w:rPr>
          <w:rFonts w:ascii="Times New Roman" w:eastAsia="Times New Roman" w:hAnsi="Times New Roman" w:cs="Times New Roman"/>
          <w:i/>
          <w:iCs/>
          <w:color w:val="000000"/>
          <w:sz w:val="36"/>
          <w:lang w:eastAsia="ru-RU"/>
        </w:rPr>
        <w:t>на</w:t>
      </w:r>
      <w:proofErr w:type="gramEnd"/>
      <w:r w:rsidRPr="00C470B8">
        <w:rPr>
          <w:rFonts w:ascii="Times New Roman" w:eastAsia="Times New Roman" w:hAnsi="Times New Roman" w:cs="Times New Roman"/>
          <w:i/>
          <w:iCs/>
          <w:color w:val="000000"/>
          <w:sz w:val="36"/>
          <w:lang w:eastAsia="ru-RU"/>
        </w:rPr>
        <w:t xml:space="preserve">  </w:t>
      </w:r>
      <w:proofErr w:type="gramStart"/>
      <w:r w:rsidRPr="00C470B8">
        <w:rPr>
          <w:rFonts w:ascii="Times New Roman" w:eastAsia="Times New Roman" w:hAnsi="Times New Roman" w:cs="Times New Roman"/>
          <w:i/>
          <w:iCs/>
          <w:color w:val="000000"/>
          <w:sz w:val="36"/>
          <w:lang w:eastAsia="ru-RU"/>
        </w:rPr>
        <w:t>их</w:t>
      </w:r>
      <w:proofErr w:type="gramEnd"/>
      <w:r w:rsidRPr="00C470B8">
        <w:rPr>
          <w:rFonts w:ascii="Times New Roman" w:eastAsia="Times New Roman" w:hAnsi="Times New Roman" w:cs="Times New Roman"/>
          <w:i/>
          <w:iCs/>
          <w:color w:val="000000"/>
          <w:sz w:val="36"/>
          <w:lang w:eastAsia="ru-RU"/>
        </w:rPr>
        <w:t xml:space="preserve"> пальцев. От пальцев, образно говоря, идут тончайшие нити-ручейки, которые питают источник творческой мысли. Другими словами, чем больше мастерства в детской руке, тем умнее ребенок»</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i/>
          <w:iCs/>
          <w:color w:val="000000"/>
          <w:sz w:val="36"/>
          <w:lang w:eastAsia="ru-RU"/>
        </w:rPr>
        <w:t>                                                                        В. А. Сухомлинский</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000000"/>
          <w:sz w:val="36"/>
          <w:lang w:eastAsia="ru-RU"/>
        </w:rPr>
        <w:t>                                                                                                                           </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На помощь придут нетрадиционные техники рисования.</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Что подразумевается под словосочетанием «нетрадиционное рисование»?</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Нетрадиционное рисование – это искусство  изображать, не основываясь на традиции.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Рисование нетрадиционными способами, увлекательная, завораживающая деятельность, которая удивляет и восхищает детей.</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Что дает ребенку рисование нетрадиционными способами?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-Эстетическое удовольствие от процесса и результата.</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-Развитие мелкой моторики.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-Полет фантазии и развитие воображения.</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-Мотивация к поиску новых способов изображения задуманного.</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lastRenderedPageBreak/>
        <w:t>-Возможность выразить свой взгляд на мир.</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-Дает свободу, воспитывает смелость.</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-Развивает чувство композиции, ритма,  </w:t>
      </w:r>
      <w:proofErr w:type="spellStart"/>
      <w:r w:rsidRPr="00C470B8">
        <w:rPr>
          <w:rFonts w:ascii="Times" w:eastAsia="Times New Roman" w:hAnsi="Times" w:cs="Times"/>
          <w:color w:val="111111"/>
          <w:sz w:val="36"/>
          <w:lang w:eastAsia="ru-RU"/>
        </w:rPr>
        <w:t>цветовосприятие</w:t>
      </w:r>
      <w:proofErr w:type="spellEnd"/>
      <w:r w:rsidRPr="00C470B8">
        <w:rPr>
          <w:rFonts w:ascii="Times" w:eastAsia="Times New Roman" w:hAnsi="Times" w:cs="Times"/>
          <w:color w:val="111111"/>
          <w:sz w:val="36"/>
          <w:lang w:eastAsia="ru-RU"/>
        </w:rPr>
        <w:t>.</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-Дает четкие понятия о форме и фактуре предметов.</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-Взращивает интеллект и нестандартное мышление.</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-Тренирует пространственное мышление.</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-Показывает способы использования разнообразных материалов.</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-Дает уверенность в своих способностях и силах.</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Сочетание основ техник традиционного рисования и нетрадиционных техник изобразительной деятельности дает положительные результаты, дети получают истинное удовлетворение от художественной деятельности.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Существует множество приемов и техник рисования, при помощи которых можно создавать уникальные работы.</w:t>
      </w:r>
    </w:p>
    <w:p w:rsidR="00621D63" w:rsidRPr="00C470B8" w:rsidRDefault="00621D63" w:rsidP="00621D63">
      <w:pPr>
        <w:numPr>
          <w:ilvl w:val="0"/>
          <w:numId w:val="1"/>
        </w:numPr>
        <w:shd w:val="clear" w:color="auto" w:fill="FFFFFF"/>
        <w:spacing w:after="0" w:line="240" w:lineRule="auto"/>
        <w:ind w:left="450" w:firstLine="900"/>
        <w:jc w:val="both"/>
        <w:rPr>
          <w:rFonts w:ascii="Times New Roman" w:eastAsia="Times New Roman" w:hAnsi="Times New Roman" w:cs="Times New Roman"/>
          <w:color w:val="000000"/>
          <w:sz w:val="24"/>
          <w:szCs w:val="24"/>
          <w:lang w:eastAsia="ru-RU"/>
        </w:rPr>
      </w:pPr>
      <w:r w:rsidRPr="00C470B8">
        <w:rPr>
          <w:rFonts w:ascii="Times" w:eastAsia="Times New Roman" w:hAnsi="Times" w:cs="Times"/>
          <w:color w:val="111111"/>
          <w:sz w:val="36"/>
          <w:lang w:eastAsia="ru-RU"/>
        </w:rPr>
        <w:t>С детьми младшего дошкольного возраста рекомендуется использовать:</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рисование пальчиками;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оттиск печатками из картофеля, моркови, пенопласта;</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рисование ладошками.</w:t>
      </w:r>
    </w:p>
    <w:p w:rsidR="00621D63" w:rsidRPr="00C470B8" w:rsidRDefault="00621D63" w:rsidP="00621D63">
      <w:pPr>
        <w:numPr>
          <w:ilvl w:val="0"/>
          <w:numId w:val="2"/>
        </w:numPr>
        <w:shd w:val="clear" w:color="auto" w:fill="FFFFFF"/>
        <w:spacing w:after="0" w:line="240" w:lineRule="auto"/>
        <w:ind w:left="450" w:firstLine="900"/>
        <w:jc w:val="both"/>
        <w:rPr>
          <w:rFonts w:ascii="Times New Roman" w:eastAsia="Times New Roman" w:hAnsi="Times New Roman" w:cs="Times New Roman"/>
          <w:color w:val="000000"/>
          <w:sz w:val="24"/>
          <w:szCs w:val="24"/>
          <w:lang w:eastAsia="ru-RU"/>
        </w:rPr>
      </w:pPr>
      <w:r w:rsidRPr="00C470B8">
        <w:rPr>
          <w:rFonts w:ascii="Times" w:eastAsia="Times New Roman" w:hAnsi="Times" w:cs="Times"/>
          <w:color w:val="111111"/>
          <w:sz w:val="36"/>
          <w:lang w:eastAsia="ru-RU"/>
        </w:rPr>
        <w:t>Детей среднего дошкольного возраста можно знакомить с более сложными техниками: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proofErr w:type="gramStart"/>
      <w:r w:rsidRPr="00C470B8">
        <w:rPr>
          <w:rFonts w:ascii="Times" w:eastAsia="Times New Roman" w:hAnsi="Times" w:cs="Times"/>
          <w:color w:val="111111"/>
          <w:sz w:val="36"/>
          <w:lang w:eastAsia="ru-RU"/>
        </w:rPr>
        <w:t>тычок</w:t>
      </w:r>
      <w:proofErr w:type="gramEnd"/>
      <w:r w:rsidRPr="00C470B8">
        <w:rPr>
          <w:rFonts w:ascii="Times" w:eastAsia="Times New Roman" w:hAnsi="Times" w:cs="Times"/>
          <w:color w:val="111111"/>
          <w:sz w:val="36"/>
          <w:lang w:eastAsia="ru-RU"/>
        </w:rPr>
        <w:t xml:space="preserve"> жесткой полусухой кистью.</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печать поролоном;</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печать пробками;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восковые мелки + гуашь</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свеча + акварель;</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отпечатки листьев;</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lastRenderedPageBreak/>
        <w:t>•</w:t>
      </w:r>
      <w:r w:rsidRPr="00C470B8">
        <w:rPr>
          <w:rFonts w:ascii="Times" w:eastAsia="Times New Roman" w:hAnsi="Times" w:cs="Times"/>
          <w:color w:val="111111"/>
          <w:sz w:val="36"/>
          <w:lang w:eastAsia="ru-RU"/>
        </w:rPr>
        <w:t>рисунки из ладошки;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рисование ватными палочками;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волшебные веревочки;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монотипия предметная</w:t>
      </w:r>
    </w:p>
    <w:p w:rsidR="00621D63" w:rsidRPr="00C470B8" w:rsidRDefault="00621D63" w:rsidP="00621D63">
      <w:pPr>
        <w:numPr>
          <w:ilvl w:val="0"/>
          <w:numId w:val="3"/>
        </w:numPr>
        <w:shd w:val="clear" w:color="auto" w:fill="FFFFFF"/>
        <w:spacing w:after="0" w:line="240" w:lineRule="auto"/>
        <w:ind w:left="450" w:firstLine="900"/>
        <w:jc w:val="both"/>
        <w:rPr>
          <w:rFonts w:ascii="Times New Roman" w:eastAsia="Times New Roman" w:hAnsi="Times New Roman" w:cs="Times New Roman"/>
          <w:color w:val="000000"/>
          <w:sz w:val="24"/>
          <w:szCs w:val="24"/>
          <w:lang w:eastAsia="ru-RU"/>
        </w:rPr>
      </w:pPr>
      <w:r w:rsidRPr="00C470B8">
        <w:rPr>
          <w:rFonts w:ascii="Times" w:eastAsia="Times New Roman" w:hAnsi="Times" w:cs="Times"/>
          <w:color w:val="111111"/>
          <w:sz w:val="36"/>
          <w:lang w:eastAsia="ru-RU"/>
        </w:rPr>
        <w:t>В старшем дошкольном возрасте дети могут освоить еще более трудные методы и техники: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рисование солью, песком, манкой;</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рисование мыльными пузырями;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рисование мятой бумагой;</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proofErr w:type="spellStart"/>
      <w:r w:rsidRPr="00C470B8">
        <w:rPr>
          <w:rFonts w:ascii="Times" w:eastAsia="Times New Roman" w:hAnsi="Times" w:cs="Times"/>
          <w:color w:val="111111"/>
          <w:sz w:val="36"/>
          <w:lang w:eastAsia="ru-RU"/>
        </w:rPr>
        <w:t>кляксография</w:t>
      </w:r>
      <w:proofErr w:type="spellEnd"/>
      <w:r w:rsidRPr="00C470B8">
        <w:rPr>
          <w:rFonts w:ascii="Times" w:eastAsia="Times New Roman" w:hAnsi="Times" w:cs="Times"/>
          <w:color w:val="111111"/>
          <w:sz w:val="36"/>
          <w:lang w:eastAsia="ru-RU"/>
        </w:rPr>
        <w:t xml:space="preserve"> с трубочкой;</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монотипия пейзажная;</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r w:rsidRPr="00C470B8">
        <w:rPr>
          <w:rFonts w:ascii="Times" w:eastAsia="Times New Roman" w:hAnsi="Times" w:cs="Times"/>
          <w:color w:val="111111"/>
          <w:sz w:val="36"/>
          <w:lang w:eastAsia="ru-RU"/>
        </w:rPr>
        <w:t>печать по трафарету;</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proofErr w:type="spellStart"/>
      <w:r w:rsidRPr="00C470B8">
        <w:rPr>
          <w:rFonts w:ascii="Times" w:eastAsia="Times New Roman" w:hAnsi="Times" w:cs="Times"/>
          <w:color w:val="111111"/>
          <w:sz w:val="36"/>
          <w:lang w:eastAsia="ru-RU"/>
        </w:rPr>
        <w:t>кляксография</w:t>
      </w:r>
      <w:proofErr w:type="spellEnd"/>
      <w:r w:rsidRPr="00C470B8">
        <w:rPr>
          <w:rFonts w:ascii="Times" w:eastAsia="Times New Roman" w:hAnsi="Times" w:cs="Times"/>
          <w:color w:val="111111"/>
          <w:sz w:val="36"/>
          <w:lang w:eastAsia="ru-RU"/>
        </w:rPr>
        <w:t xml:space="preserve"> обычная;</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New Roman" w:eastAsia="Times New Roman" w:hAnsi="Times New Roman" w:cs="Times New Roman"/>
          <w:color w:val="111111"/>
          <w:sz w:val="36"/>
          <w:lang w:eastAsia="ru-RU"/>
        </w:rPr>
        <w:t>•</w:t>
      </w:r>
      <w:proofErr w:type="spellStart"/>
      <w:r w:rsidRPr="00C470B8">
        <w:rPr>
          <w:rFonts w:ascii="Times" w:eastAsia="Times New Roman" w:hAnsi="Times" w:cs="Times"/>
          <w:color w:val="111111"/>
          <w:sz w:val="36"/>
          <w:lang w:eastAsia="ru-RU"/>
        </w:rPr>
        <w:t>пластилинография</w:t>
      </w:r>
      <w:proofErr w:type="spellEnd"/>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w:t>
      </w:r>
      <w:proofErr w:type="spellStart"/>
      <w:r w:rsidRPr="00C470B8">
        <w:rPr>
          <w:rFonts w:ascii="Times" w:eastAsia="Times New Roman" w:hAnsi="Times" w:cs="Times"/>
          <w:color w:val="111111"/>
          <w:sz w:val="36"/>
          <w:lang w:eastAsia="ru-RU"/>
        </w:rPr>
        <w:t>граттаж</w:t>
      </w:r>
      <w:proofErr w:type="spellEnd"/>
      <w:r w:rsidRPr="00C470B8">
        <w:rPr>
          <w:rFonts w:ascii="Times" w:eastAsia="Times New Roman" w:hAnsi="Times" w:cs="Times"/>
          <w:color w:val="111111"/>
          <w:sz w:val="36"/>
          <w:lang w:eastAsia="ru-RU"/>
        </w:rPr>
        <w:t>.</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Творческий процесс - это настоящее чудо. Каждая из нетрадиционных техник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Дети раскрывают свои уникальные способности, испытывают радость,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Детям лучше внушить: "В творчестве не существует неправильный путь, есть только свой собственный путь"</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 xml:space="preserve">Нетрадиционное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дети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w:t>
      </w:r>
      <w:r w:rsidRPr="00C470B8">
        <w:rPr>
          <w:rFonts w:ascii="Times" w:eastAsia="Times New Roman" w:hAnsi="Times" w:cs="Times"/>
          <w:color w:val="111111"/>
          <w:sz w:val="36"/>
          <w:lang w:eastAsia="ru-RU"/>
        </w:rPr>
        <w:lastRenderedPageBreak/>
        <w:t>величину деталей, сопоставлять свой рисунок с натурой, с работами сверстников.</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В процессе рисования дети учатся рассуждать, делать выводы. Происходит обогащение их словарного запаса.</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В художественной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 xml:space="preserve">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w:t>
      </w:r>
      <w:r w:rsidRPr="00C470B8">
        <w:rPr>
          <w:rFonts w:ascii="Times" w:eastAsia="Times New Roman" w:hAnsi="Times" w:cs="Times"/>
          <w:color w:val="111111"/>
          <w:sz w:val="36"/>
          <w:lang w:eastAsia="ru-RU"/>
        </w:rPr>
        <w:lastRenderedPageBreak/>
        <w:t>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w:t>
      </w:r>
    </w:p>
    <w:p w:rsidR="00621D63" w:rsidRPr="00C470B8" w:rsidRDefault="00621D63" w:rsidP="00621D63">
      <w:pPr>
        <w:shd w:val="clear" w:color="auto" w:fill="FFFFFF"/>
        <w:spacing w:after="0" w:line="240" w:lineRule="auto"/>
        <w:rPr>
          <w:rFonts w:ascii="Times New Roman" w:eastAsia="Times New Roman" w:hAnsi="Times New Roman" w:cs="Times New Roman"/>
          <w:color w:val="000000"/>
          <w:lang w:eastAsia="ru-RU"/>
        </w:rPr>
      </w:pPr>
      <w:r w:rsidRPr="00C470B8">
        <w:rPr>
          <w:rFonts w:ascii="Times" w:eastAsia="Times New Roman" w:hAnsi="Times" w:cs="Times"/>
          <w:color w:val="111111"/>
          <w:sz w:val="36"/>
          <w:lang w:eastAsia="ru-RU"/>
        </w:rPr>
        <w:t>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Художественное творчество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6E3F77" w:rsidRDefault="00621D63" w:rsidP="00621D63">
      <w:r w:rsidRPr="00C470B8">
        <w:rPr>
          <w:rFonts w:ascii="Times" w:eastAsia="Times New Roman" w:hAnsi="Times" w:cs="Times"/>
          <w:color w:val="111111"/>
          <w:sz w:val="36"/>
          <w:lang w:eastAsia="ru-RU"/>
        </w:rPr>
        <w:t>Успехов в развитии творческих способностей у ваших</w:t>
      </w:r>
      <w:r w:rsidR="006F12E9">
        <w:rPr>
          <w:rFonts w:ascii="Times" w:eastAsia="Times New Roman" w:hAnsi="Times" w:cs="Times"/>
          <w:color w:val="111111"/>
          <w:sz w:val="36"/>
          <w:lang w:eastAsia="ru-RU"/>
        </w:rPr>
        <w:t xml:space="preserve"> детей!</w:t>
      </w:r>
    </w:p>
    <w:sectPr w:rsidR="006E3F77" w:rsidSect="006E3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65B35"/>
    <w:multiLevelType w:val="multilevel"/>
    <w:tmpl w:val="891A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31EBD"/>
    <w:multiLevelType w:val="multilevel"/>
    <w:tmpl w:val="89A2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91C36"/>
    <w:multiLevelType w:val="multilevel"/>
    <w:tmpl w:val="EBB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D63"/>
    <w:rsid w:val="00621D63"/>
    <w:rsid w:val="006E3F77"/>
    <w:rsid w:val="006F12E9"/>
    <w:rsid w:val="00D44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dc:creator>
  <cp:keywords/>
  <dc:description/>
  <cp:lastModifiedBy>Жанна .</cp:lastModifiedBy>
  <cp:revision>4</cp:revision>
  <dcterms:created xsi:type="dcterms:W3CDTF">2021-03-17T19:40:00Z</dcterms:created>
  <dcterms:modified xsi:type="dcterms:W3CDTF">2021-03-17T19:41:00Z</dcterms:modified>
</cp:coreProperties>
</file>