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AF" w:rsidRDefault="005371AF" w:rsidP="005371AF">
      <w:pPr>
        <w:ind w:left="720"/>
      </w:pPr>
      <w:r>
        <w:t xml:space="preserve">                                                                                          </w:t>
      </w:r>
    </w:p>
    <w:p w:rsidR="005371AF" w:rsidRPr="00857B2A" w:rsidRDefault="005371AF" w:rsidP="005371AF">
      <w:pPr>
        <w:ind w:left="720"/>
        <w:rPr>
          <w:b/>
          <w:sz w:val="32"/>
          <w:szCs w:val="32"/>
        </w:rPr>
      </w:pPr>
      <w:r w:rsidRPr="00857B2A">
        <w:rPr>
          <w:b/>
          <w:sz w:val="32"/>
          <w:szCs w:val="32"/>
        </w:rPr>
        <w:t>Методика проведения игр.</w:t>
      </w:r>
    </w:p>
    <w:p w:rsid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Перед педагогом дополнительного образования ставится задача найти гуманистические методы воздействия на личность ребенка. Именно игра занимает центральное место в его жизни, где он чувствует себя в безопасности, комфортно, ощущает психологический простор и свободу</w:t>
      </w:r>
      <w:r w:rsidR="005371AF" w:rsidRPr="00857B2A">
        <w:rPr>
          <w:sz w:val="28"/>
          <w:szCs w:val="28"/>
        </w:rPr>
        <w:t>.</w:t>
      </w:r>
      <w:r w:rsidRPr="00857B2A">
        <w:rPr>
          <w:sz w:val="28"/>
          <w:szCs w:val="28"/>
        </w:rPr>
        <w:t xml:space="preserve"> </w:t>
      </w:r>
      <w:r w:rsidR="005371AF" w:rsidRPr="00857B2A">
        <w:rPr>
          <w:sz w:val="28"/>
          <w:szCs w:val="28"/>
        </w:rPr>
        <w:t xml:space="preserve">  Важна роль </w:t>
      </w:r>
      <w:r w:rsidRPr="00857B2A">
        <w:rPr>
          <w:sz w:val="28"/>
          <w:szCs w:val="28"/>
        </w:rPr>
        <w:t>педагога, который организует игровое</w:t>
      </w:r>
      <w:r w:rsidR="00857B2A">
        <w:rPr>
          <w:sz w:val="28"/>
          <w:szCs w:val="28"/>
        </w:rPr>
        <w:t xml:space="preserve"> </w:t>
      </w:r>
      <w:r w:rsidRPr="00857B2A">
        <w:rPr>
          <w:sz w:val="28"/>
          <w:szCs w:val="28"/>
        </w:rPr>
        <w:t xml:space="preserve">пространство, игровую ситуацию. Умение пригласить в игру столько участников, сколько необходимо, объяснить сам процесс игры – все это требует от педагога высокого профессионализма. Технология проведения игр заключается в том, чтобы ребенок мог </w:t>
      </w:r>
      <w:proofErr w:type="spellStart"/>
      <w:r w:rsidRPr="00857B2A">
        <w:rPr>
          <w:sz w:val="28"/>
          <w:szCs w:val="28"/>
        </w:rPr>
        <w:t>самовыразиться</w:t>
      </w:r>
      <w:proofErr w:type="spellEnd"/>
      <w:r w:rsidRPr="00857B2A">
        <w:rPr>
          <w:sz w:val="28"/>
          <w:szCs w:val="28"/>
        </w:rPr>
        <w:t>, самоутвердиться, познать себя и других, чтобы детям в игре было легко и уютно.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 xml:space="preserve">Организуя игру, важно рассматривать каждого ребенка как индивидуальность, способную проявить свое личное «Я», в игре ни в коем случае не должно быть элементов, связанных с риском </w:t>
      </w:r>
      <w:proofErr w:type="gramStart"/>
      <w:r w:rsidRPr="00857B2A">
        <w:rPr>
          <w:sz w:val="28"/>
          <w:szCs w:val="28"/>
        </w:rPr>
        <w:t>для</w:t>
      </w:r>
      <w:proofErr w:type="gramEnd"/>
      <w:r w:rsidRPr="00857B2A">
        <w:rPr>
          <w:sz w:val="28"/>
          <w:szCs w:val="28"/>
        </w:rPr>
        <w:t xml:space="preserve"> здоровья детей; недопустимо унижать достоинства детей, игра должна соответствовать возрасту и особенностям детей, используемые в игре атрибуты должны быть гигиеничны, безопасны, удобны и эстетичны, каждая игра должна создавать эмоциональный настрой даже для проигравших детей.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В организации и проведении игры важна методика объяснения игры. Не следует начинать игру с ее названия или пересказа содержания, т.к. это снижает интерес к ней. Желательно начинать объяснение игры со вступления, которое должно быть связано с темой занятия или игровой ситуацией. Лучшим вариантом считается объяснение по ходу игры и организации ее участников.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 xml:space="preserve">Задача педагога в объяснении игры состоит в том, чтобы организовать не только тех детей, которые участвуют, но и болельщиков. Технология объяснения игры должна соответствовать ряду требований: ясность и четкость в изложении; эмоциональная выразительность и достаточная громкость независимо от количества игроков; объяснение должно быть максимально показательным. 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lastRenderedPageBreak/>
        <w:t>В этом участвуют в зависимости от игры или сам педагог или дети. Например, педагог объясняет задание, а капитан каждой команды показывает всем остальным детям, что нужно делать,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В процессе игры между педагогом и детьми должен быть диалог. Если игра носит словесный характер, то педагог должен повторить ответ ребенка независимо от того, правильный он или нет. В таком случае дети внимательно следят за происходящим.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Важно регулировать темп игры, не допускать пауз, вести игру в хорошем настроении, с улыбкой. Продолжительность игры зависит от интереса аудитории к игре. Если зрелищный запас исчерпан, то следует снять это задание или заменить его другим.</w:t>
      </w:r>
    </w:p>
    <w:p w:rsidR="007C635F" w:rsidRPr="00857B2A" w:rsidRDefault="00E45140" w:rsidP="005371AF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 xml:space="preserve">Педагог должен поощрять участников или группу участников словами «спасибо», «молодцы», «умницы» и т.д. Предложить поаплодировать участникам за удачное выполнение игрового задания, раздать призы. 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 xml:space="preserve">При подведении итогов возможны следующие варианты: если проводятся тематические игры, в которые участвуют команды, то для оценки конкурсов необходимо жюри; другой формой оценки игры может быть жетонная система. Не менее значим ритуал награждения победителей. 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 xml:space="preserve">Сначала желательно высказать несколько добрых слов в адрес проигравшей команды, которая заняла «почетное место», а затем наградить победителей. Награды не должны быть равноценными. Могут быть продуманы награды для активных болельщиков, зрителей в виде вымпела, рисунка, игрушки, значка и т.д. 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Необходимо отметить ряд требований к педагогу-организатору. В первую очередь – это эстетика внешнего вида, особые требования предъявляются к культуре речи, выразительным средствам языка, эмоциональности. Доброжелательное отношение, внимание к каждому ребенку и коллективу детей, добросовестная подготовка и профессионализм.</w:t>
      </w:r>
    </w:p>
    <w:p w:rsidR="007C635F" w:rsidRPr="00857B2A" w:rsidRDefault="00E45140" w:rsidP="00857B2A">
      <w:pPr>
        <w:numPr>
          <w:ilvl w:val="0"/>
          <w:numId w:val="2"/>
        </w:numPr>
        <w:rPr>
          <w:b/>
          <w:sz w:val="28"/>
          <w:szCs w:val="28"/>
        </w:rPr>
      </w:pPr>
      <w:r w:rsidRPr="00857B2A">
        <w:rPr>
          <w:b/>
          <w:sz w:val="28"/>
          <w:szCs w:val="28"/>
        </w:rPr>
        <w:t>Все образовательные технологии, применяющиеся сегодня в дополнительном образовании детей, можно свести к основополагающим закономерностям: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lastRenderedPageBreak/>
        <w:t>необходимо активизировать детей;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вооружить их оптимальными способами осуществления деятельности;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подвести эту деятельность к творчеству;</w:t>
      </w:r>
    </w:p>
    <w:p w:rsidR="007C635F" w:rsidRPr="00857B2A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предоставить воспитанникам больше самостоятельности;</w:t>
      </w:r>
    </w:p>
    <w:p w:rsidR="00147B54" w:rsidRDefault="00E45140" w:rsidP="00857B2A">
      <w:pPr>
        <w:numPr>
          <w:ilvl w:val="0"/>
          <w:numId w:val="2"/>
        </w:numPr>
        <w:rPr>
          <w:sz w:val="28"/>
          <w:szCs w:val="28"/>
        </w:rPr>
      </w:pPr>
      <w:r w:rsidRPr="00857B2A">
        <w:rPr>
          <w:sz w:val="28"/>
          <w:szCs w:val="28"/>
        </w:rPr>
        <w:t>развить такие личностные самообразования детей, как самостоятельность, активность, общение;</w:t>
      </w:r>
      <w:r w:rsidR="00857B2A" w:rsidRPr="00857B2A">
        <w:rPr>
          <w:sz w:val="28"/>
          <w:szCs w:val="28"/>
        </w:rPr>
        <w:t xml:space="preserve"> постепенно предоставить детям полную свободу </w:t>
      </w:r>
      <w:proofErr w:type="gramStart"/>
      <w:r w:rsidR="00857B2A" w:rsidRPr="00857B2A">
        <w:rPr>
          <w:sz w:val="28"/>
          <w:szCs w:val="28"/>
        </w:rPr>
        <w:t>принятии</w:t>
      </w:r>
      <w:proofErr w:type="gramEnd"/>
      <w:r w:rsidR="00857B2A" w:rsidRPr="00857B2A">
        <w:rPr>
          <w:sz w:val="28"/>
          <w:szCs w:val="28"/>
        </w:rPr>
        <w:t xml:space="preserve">  решений.</w:t>
      </w:r>
    </w:p>
    <w:p w:rsidR="00A50F47" w:rsidRDefault="00147B54" w:rsidP="00857B2A">
      <w:pPr>
        <w:numPr>
          <w:ilvl w:val="0"/>
          <w:numId w:val="2"/>
        </w:numPr>
        <w:rPr>
          <w:sz w:val="28"/>
          <w:szCs w:val="28"/>
        </w:rPr>
      </w:pPr>
      <w:r w:rsidRPr="00147B54">
        <w:rPr>
          <w:sz w:val="28"/>
          <w:szCs w:val="28"/>
        </w:rPr>
        <w:t xml:space="preserve"> Конфуций писал: "Учитель и ученик раст</w:t>
      </w:r>
      <w:r w:rsidR="00E45140">
        <w:rPr>
          <w:sz w:val="28"/>
          <w:szCs w:val="28"/>
        </w:rPr>
        <w:t xml:space="preserve">ут вместе". Игровые формы занятия </w:t>
      </w:r>
      <w:r w:rsidRPr="00147B54">
        <w:rPr>
          <w:sz w:val="28"/>
          <w:szCs w:val="28"/>
        </w:rPr>
        <w:t xml:space="preserve"> позволяют</w:t>
      </w:r>
      <w:r w:rsidR="00E45140">
        <w:rPr>
          <w:sz w:val="28"/>
          <w:szCs w:val="28"/>
        </w:rPr>
        <w:t xml:space="preserve"> </w:t>
      </w:r>
      <w:r w:rsidRPr="00147B54">
        <w:rPr>
          <w:sz w:val="28"/>
          <w:szCs w:val="28"/>
        </w:rPr>
        <w:t xml:space="preserve"> расти</w:t>
      </w:r>
      <w:r w:rsidR="00E45140">
        <w:rPr>
          <w:sz w:val="28"/>
          <w:szCs w:val="28"/>
        </w:rPr>
        <w:t xml:space="preserve"> </w:t>
      </w:r>
      <w:r w:rsidRPr="00147B54">
        <w:rPr>
          <w:sz w:val="28"/>
          <w:szCs w:val="28"/>
        </w:rPr>
        <w:t xml:space="preserve"> как</w:t>
      </w:r>
      <w:r w:rsidR="00E45140">
        <w:rPr>
          <w:sz w:val="28"/>
          <w:szCs w:val="28"/>
        </w:rPr>
        <w:t xml:space="preserve"> </w:t>
      </w:r>
      <w:r w:rsidRPr="00147B54">
        <w:rPr>
          <w:sz w:val="28"/>
          <w:szCs w:val="28"/>
        </w:rPr>
        <w:t xml:space="preserve"> ученикам, так и учителю.</w:t>
      </w:r>
    </w:p>
    <w:p w:rsidR="000F4637" w:rsidRPr="000F4637" w:rsidRDefault="00E45140" w:rsidP="000F463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37" w:rsidRPr="000F4637">
        <w:rPr>
          <w:sz w:val="28"/>
          <w:szCs w:val="28"/>
        </w:rPr>
        <w:t xml:space="preserve">Игра в дополнительном образовании влияет эффективным образом на формирование характера и личности ребенка, воспитывает его качества. Также в процессе игры очень легко понять сущность ребенка, его плохие и хорошие стороны характера, выявить то, к чему он проявляет особый интерес и внимание. Тем самым, ребенок помогает педагогу </w:t>
      </w:r>
      <w:proofErr w:type="gramStart"/>
      <w:r w:rsidR="000F4637" w:rsidRPr="000F4637">
        <w:rPr>
          <w:sz w:val="28"/>
          <w:szCs w:val="28"/>
        </w:rPr>
        <w:t>более однозначно</w:t>
      </w:r>
      <w:proofErr w:type="gramEnd"/>
      <w:r w:rsidR="000F4637" w:rsidRPr="000F4637">
        <w:rPr>
          <w:sz w:val="28"/>
          <w:szCs w:val="28"/>
        </w:rPr>
        <w:t xml:space="preserve"> и правильно подобрать индивидуальный подход для дальнейшего развития и выявления его творческих начинаний. </w:t>
      </w:r>
    </w:p>
    <w:p w:rsidR="00147B54" w:rsidRPr="00857B2A" w:rsidRDefault="000F4637" w:rsidP="000F4637">
      <w:pPr>
        <w:ind w:left="720"/>
        <w:rPr>
          <w:sz w:val="28"/>
          <w:szCs w:val="28"/>
        </w:rPr>
      </w:pPr>
      <w:r w:rsidRPr="000F4637">
        <w:rPr>
          <w:sz w:val="28"/>
          <w:szCs w:val="28"/>
        </w:rPr>
        <w:t>Ребенок в процессе игры учится правильно выражать свои мысли и чувства словесно, в подвижных играх – развиваться физически, а тем самым и умственно, придумывая, как показать то или иное действие.</w:t>
      </w:r>
    </w:p>
    <w:sectPr w:rsidR="00147B54" w:rsidRPr="00857B2A" w:rsidSect="00A5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C2"/>
    <w:multiLevelType w:val="hybridMultilevel"/>
    <w:tmpl w:val="BFB05404"/>
    <w:lvl w:ilvl="0" w:tplc="9BF0D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44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E5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0A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67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2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E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8B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26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636082"/>
    <w:multiLevelType w:val="hybridMultilevel"/>
    <w:tmpl w:val="310E2BB8"/>
    <w:lvl w:ilvl="0" w:tplc="96DAC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C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ED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6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0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F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AE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AA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2D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B6760C"/>
    <w:multiLevelType w:val="hybridMultilevel"/>
    <w:tmpl w:val="F34C40DA"/>
    <w:lvl w:ilvl="0" w:tplc="3B685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65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8E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E9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C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D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C1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6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BC6A11"/>
    <w:multiLevelType w:val="hybridMultilevel"/>
    <w:tmpl w:val="4896FFD6"/>
    <w:lvl w:ilvl="0" w:tplc="79EA7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46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4C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E5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7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E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EC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2C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4B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615B3B"/>
    <w:multiLevelType w:val="hybridMultilevel"/>
    <w:tmpl w:val="4AC02D7E"/>
    <w:lvl w:ilvl="0" w:tplc="B418A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0E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AF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4D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CA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E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0F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2F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E5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4C7D45"/>
    <w:multiLevelType w:val="hybridMultilevel"/>
    <w:tmpl w:val="18C0F18A"/>
    <w:lvl w:ilvl="0" w:tplc="C1C4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E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A4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AC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CA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8B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2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28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0B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EA30A1"/>
    <w:multiLevelType w:val="hybridMultilevel"/>
    <w:tmpl w:val="BB3EDA4C"/>
    <w:lvl w:ilvl="0" w:tplc="46A0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E0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49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4D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A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6D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62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8B4DF5"/>
    <w:multiLevelType w:val="hybridMultilevel"/>
    <w:tmpl w:val="020A9C58"/>
    <w:lvl w:ilvl="0" w:tplc="70BC5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E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AE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63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27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0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8A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2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114CC7"/>
    <w:multiLevelType w:val="hybridMultilevel"/>
    <w:tmpl w:val="59D4AB4E"/>
    <w:lvl w:ilvl="0" w:tplc="53EE3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6C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C9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21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4D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E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2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05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E8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196EFF"/>
    <w:multiLevelType w:val="hybridMultilevel"/>
    <w:tmpl w:val="FE407C02"/>
    <w:lvl w:ilvl="0" w:tplc="C33EB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CF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A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E8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8A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8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C5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0E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882C54"/>
    <w:multiLevelType w:val="hybridMultilevel"/>
    <w:tmpl w:val="931054E4"/>
    <w:lvl w:ilvl="0" w:tplc="3AB6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88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2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7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C7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C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0F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80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3E7AFC"/>
    <w:multiLevelType w:val="hybridMultilevel"/>
    <w:tmpl w:val="D70C8B92"/>
    <w:lvl w:ilvl="0" w:tplc="D8FE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8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8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E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E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89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49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4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6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6719D6"/>
    <w:multiLevelType w:val="hybridMultilevel"/>
    <w:tmpl w:val="C78CFBAA"/>
    <w:lvl w:ilvl="0" w:tplc="730E5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63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23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4B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AE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41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486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FE3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87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4F016F0"/>
    <w:multiLevelType w:val="hybridMultilevel"/>
    <w:tmpl w:val="3FB0C028"/>
    <w:lvl w:ilvl="0" w:tplc="57582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A0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2A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8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2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87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C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6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1AF"/>
    <w:rsid w:val="000F4637"/>
    <w:rsid w:val="00147B54"/>
    <w:rsid w:val="005371AF"/>
    <w:rsid w:val="007C635F"/>
    <w:rsid w:val="00857B2A"/>
    <w:rsid w:val="00A50F47"/>
    <w:rsid w:val="00E45140"/>
    <w:rsid w:val="00F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8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9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9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9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5</cp:revision>
  <dcterms:created xsi:type="dcterms:W3CDTF">2014-01-20T15:15:00Z</dcterms:created>
  <dcterms:modified xsi:type="dcterms:W3CDTF">2014-01-29T13:51:00Z</dcterms:modified>
</cp:coreProperties>
</file>