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3" w:rsidRPr="004802A3" w:rsidRDefault="004802A3" w:rsidP="00DE2AB2">
      <w:pPr>
        <w:shd w:val="clear" w:color="auto" w:fill="FFFFFF"/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lang w:eastAsia="ru-RU"/>
        </w:rPr>
      </w:pPr>
      <w:r w:rsidRPr="004802A3">
        <w:rPr>
          <w:rFonts w:ascii="Times New Roman" w:eastAsia="Times New Roman" w:hAnsi="Times New Roman" w:cs="Times New Roman"/>
          <w:color w:val="199043"/>
          <w:kern w:val="36"/>
          <w:lang w:eastAsia="ru-RU"/>
        </w:rPr>
        <w:t>Технология проблемного обучения на уроках географии</w:t>
      </w:r>
    </w:p>
    <w:p w:rsidR="004802A3" w:rsidRPr="004802A3" w:rsidRDefault="004802A3" w:rsidP="00DE2A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5" w:history="1">
        <w:proofErr w:type="spellStart"/>
        <w:r w:rsidRPr="00DE2AB2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>Швецова</w:t>
        </w:r>
        <w:proofErr w:type="spellEnd"/>
        <w:r w:rsidRPr="00DE2AB2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 xml:space="preserve"> Виктория Аркадьевна</w:t>
        </w:r>
      </w:hyperlink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DE2A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 географии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E2A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Разделы:</w:t>
      </w: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6" w:history="1">
        <w:r w:rsidRPr="00DE2AB2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>География</w:t>
        </w:r>
      </w:hyperlink>
    </w:p>
    <w:p w:rsidR="004802A3" w:rsidRPr="004802A3" w:rsidRDefault="004802A3" w:rsidP="00DE2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2A3">
        <w:rPr>
          <w:rFonts w:ascii="Times New Roman" w:eastAsia="Times New Roman" w:hAnsi="Times New Roman" w:cs="Times New Roman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Одной из важнейших задач педагогической науки является активизация учебного процесса. Цель образовательного процесса сегодня - научить школьников самостоятельно приобретать новые знания, развивать умения ставить и самостоятельно решать новые проблемы.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Творческая деятельность становится одним из основных элементов содержания школьного образования. Опыт такой деятельности нельзя передать учащимся путём сообщения «готовых» знаний или организации тренировочных упражнений, выполняемых по образцу. Он вырабатывается у школьников в процессе решения проблемно – познавательных задач.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В настоящее время много говорят и пишут о проблемном обучении, но эта технология не нова. Она получила распространение в 20–30-х. годах в советской и зарубежной школе. Эта технология основывается на теоретических положениях американского философа, психолога и педагога Дж.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Дьюи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. В настоящее время эта технология называется проблемно-развивающей, авторами которой являются М.М.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Махмутов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, Н.Г. Мошкина. [3]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Технология проблемного обучения может быть полностью реализована только при условии знания учителем основных теоретических вопросов и умении их применять на практике. Только тогда возможно достижение основной цели проблемного обучения: развитие интеллектуального потенциала учащихся, их способностей к творческому мышлению, расширение знаний по предмету.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Что же такое проблемное обучение? По И.Я.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Лернеру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, это «такое обучение, при котором учащиеся систематически включаются в процесс решения проблем и проблемных задач, построенных на содержании программного материала». Из этого определения следует 2 вывода:</w:t>
      </w:r>
    </w:p>
    <w:p w:rsidR="004802A3" w:rsidRPr="004802A3" w:rsidRDefault="004802A3" w:rsidP="00DE2A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проблемное обучение предполагает самостоятельное полное или частичное решение посильных для учащихся проблем;</w:t>
      </w:r>
    </w:p>
    <w:p w:rsidR="004802A3" w:rsidRPr="004802A3" w:rsidRDefault="004802A3" w:rsidP="00DE2A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для решения этих проблем учащимся необходимо создавать ситуацию, побуждающую их к решению проблем.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Следовательно, помимо определения понятия «проблема» необходимо определить понятие «проблемная ситуация». «Проблемная ситуация характеризует отношение ученика к возникшей преграде в практической или интеллектуальной сфере деятельности». На самом деле проблемная ситуация всегда возникает на фоне осознанных затруднений и побудительного мотива к решению проблемы. Без этих условий проблемной ситуации нет. Необходимо осознать существование противоречия и захотеть его преодолеть [2].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В проблемном обучении применяют основные 3 метода:</w:t>
      </w:r>
    </w:p>
    <w:p w:rsidR="004802A3" w:rsidRPr="004802A3" w:rsidRDefault="004802A3" w:rsidP="00DE2A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Проблемное изложение.</w:t>
      </w:r>
    </w:p>
    <w:p w:rsidR="004802A3" w:rsidRPr="004802A3" w:rsidRDefault="004802A3" w:rsidP="00DE2A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Частично-поисковый;</w:t>
      </w:r>
    </w:p>
    <w:p w:rsidR="004802A3" w:rsidRPr="004802A3" w:rsidRDefault="004802A3" w:rsidP="00DE2A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Исследовательский.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Применение этих методов эффективно тогда, когда учитель ставит задачу: на базе уже имеющихся знаний и умений сформировать качественно новые способы деятельности – умение школьников самостоятельно формулировать и решать обнаруженные или поставленные проблемы, умение предлагать гипотезы и способы их проверки, планировать эксперименты.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Проблемные методы способствуют развитию мышления учащихся таким образом, чтобы они самостоятельно и оперативно ориентировались в учебном материале, оценивали его значимость, сложность, сферу применимости полученных знаний в отношениях с другими знаниями. Методы проблемного обучения способствуют развитию творческих способностей каждого учащегося на его индивидуальном уровне [2].</w:t>
      </w:r>
    </w:p>
    <w:p w:rsidR="004802A3" w:rsidRPr="004802A3" w:rsidRDefault="004802A3" w:rsidP="00DE2AB2">
      <w:pPr>
        <w:shd w:val="clear" w:color="auto" w:fill="FFFFFF"/>
        <w:spacing w:after="0" w:line="228" w:lineRule="atLeast"/>
        <w:jc w:val="both"/>
        <w:outlineLvl w:val="2"/>
        <w:rPr>
          <w:rFonts w:ascii="Times New Roman" w:eastAsia="Times New Roman" w:hAnsi="Times New Roman" w:cs="Times New Roman"/>
          <w:color w:val="199043"/>
          <w:lang w:eastAsia="ru-RU"/>
        </w:rPr>
      </w:pPr>
      <w:r w:rsidRPr="00DE2AB2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Характеристика методов проблемного обучения и применение их на уроках географии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97"/>
        <w:gridCol w:w="4161"/>
        <w:gridCol w:w="4280"/>
      </w:tblGrid>
      <w:tr w:rsidR="004802A3" w:rsidRPr="004802A3" w:rsidTr="004802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Применение</w:t>
            </w:r>
          </w:p>
        </w:tc>
      </w:tr>
      <w:tr w:rsidR="004802A3" w:rsidRPr="004802A3" w:rsidTr="004802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Проблемное изложение (лекция, рассказ)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Учитель подаёт информацию в необычной форме, акценты расставляет так, чтобы активизировать у учащихся процесс мышления. Информация учителя создаёт почву для самостоятельных рассуждений ребят над услышанным, возникновение сомнений.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Сила проблемного изложения в его прогностических качествах. По мере стройного изложения материала ученики нередко предвосхищают очередной шаг учителя в рассуждениях или строят его иначе, по – своему, проявляя тем самым творческое мышление.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формулирует проблему исследования, поставленную учёными, излагает гипотезы, которые были выдвинуты исследователями, намечает способы их проверки [4].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изучении темы «Климат Австралии» предлагаю следующее задание: «Сопоставьте средние температуры лета в субэкваториальном и тропическом климатических поясах».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ходе работы с картой атласа и определения средней температуры лета двух климатических поясов перед учениками встаёт проблема. Ребята знают, что количество солнечного тепла зависит от широты: чем широта ниже, тем тепла больше и наоборот. Но в ходе анализа карты ученики выясняют, что в тропическом поясе средние температуры лета выше, чем в 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субэкваториальном поясе. Возникает противоречие между имеющимися знаниями и новыми фактами. В дальнейшем большая роль принадлежит учителю, который должен так изложить материал, чтобы ученики усвоили логику движения к решению проблемы.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«Летом в субэкваториальном поясе господствуют экваториальные воздушные массы, которые приносят большое количество влаги. В тропическом климатическом поясе круглый год господствуют тропические воздушные массы, которые по своим свойствам сухие. А так как большое количество тепла расходуется на испарение, то в экваториальном поясе, где летом повышенная влажность, средние температуры лета будут ниже, чем в тропическом поясе».</w:t>
            </w:r>
          </w:p>
        </w:tc>
      </w:tr>
      <w:tr w:rsidR="004802A3" w:rsidRPr="004802A3" w:rsidTr="004802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Частично – поисковый (эвристическая беседа).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Беседа – диалог между учителем и учеником. Логика вопросов и ответов, неожиданный поворот мысли активизирует познавательную деятельность и самостоятельность учащихся.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Черты: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1. Целевая направленность беседы на решение новой для учащихся проблемы.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2. Логическая взаимосвязь вопросов учителя и ответов учащихся, представляющих собой поэтапные шаги решения проблемы.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3. Проблемный характер большей части вопросов, включённых в беседу.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4. Самостоятельность учащихся в поиске ответов на вопросы.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5. Доказательное целостное решение проблемы, поставленной в начале беседы [1].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Изучая тему «Климат Австралии», прошу учеников проанализировать климатическую карту Австралии и определить количество осадков в пределах тропического пояса.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Одинаковое ли количество осадков выпадает в пределах тропического пояса? (нет).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В какой части этого пояса выпадает осадков больше? (в восточной части выпадает 2000 – 1000 мм в год, а в центральной и западной 250 – 500 мм в год).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В ходе изучения темы «Общие закономерности климата» мы изучали, что в пределах тропического климатического пояса преобладает область повышенного атмосферного давления. Поэтому над тропиками осадков выпадает мало. (возникает проблема).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Какие ещё климатообразующие факторы кроме географической широты будут влиять на выпадение осадков? (горные хребты, течения, постоянные и переменные ветры и т. д.).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Обратите внимание на карту, какой географический объект протягивается в восточной части Австралии с севера на юг? (горы).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Как горы повлияют на распределение осадков? (они будут задерживать движение влажных воздушных масс с Тихого океана, и большая часть осадков будет выпадать на восточных склонах гор, т. е. в восточной части тропического пояса).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Вывод: таким образом, кроме поясов атмосферного давления на распределение осадков большое влияние оказывает и рельеф местности.</w:t>
            </w:r>
          </w:p>
        </w:tc>
      </w:tr>
      <w:tr w:rsidR="004802A3" w:rsidRPr="004802A3" w:rsidTr="004802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Обеспечивает усвоение опыта творческой деятельности. Призван научить 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самостоятельному овладению способами поиска знаний. Функция учителя при использовании этого метода заключается, прежде всего, в конструировании и постановке перед учащимися проблемных заданий, а деятельность учащихся состоит в восприятии, осмыслении и решении проблемы в целом [4].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02A3" w:rsidRPr="004802A3" w:rsidRDefault="004802A3" w:rsidP="00D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Школьники могут использовать различные источники знаний (словари, справочники, 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энциклопедии).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Примеры проблемных заданий: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* Почему в пустыни </w:t>
            </w:r>
            <w:proofErr w:type="spellStart"/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Намиб</w:t>
            </w:r>
            <w:proofErr w:type="spellEnd"/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t>, расположенной на побережье океана, осадков выпадает меньше, чем в самых сухих районах Сахары?</w:t>
            </w:r>
            <w:r w:rsidRPr="004802A3">
              <w:rPr>
                <w:rFonts w:ascii="Times New Roman" w:eastAsia="Times New Roman" w:hAnsi="Times New Roman" w:cs="Times New Roman"/>
                <w:lang w:eastAsia="ru-RU"/>
              </w:rPr>
              <w:br/>
              <w:t>* Отсутствие древесной растительности в степи объясняется недостаточным увлажнением, почему в тундре при избыточном увлажнении тоже отсутствует древесная растительность?</w:t>
            </w:r>
          </w:p>
        </w:tc>
      </w:tr>
    </w:tbl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Один и тот же вопрос можно раскрыть, используя разные методы проблемного обучения. В классах, где большую часть составляют ученики, имеющие глубокие прочные знания по предмету, использую чаще всего частично – поисковый и исследовательский метод. Проблемные ситуации, возникающие в учебной деятельности, в сильных классах вызывают состояние эмоционального подъёма, активности, повышение интереса к обучению.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В классах, где большую часть составляют слабые ученики, применение проблемных вопросов и ситуаций в большей степени вызывает состояние неудовлетворённости, напряжения, отрицательного отношения к уроку. Но нельзя отказываться от применения проблемных вопросов и ситуаций в слабых классах, т. к. среди таких учеников есть ребята, которые имеют прочные знания по предмету и проявляют к нему интерес. В данной ситуации необходимо применять дифференцированный подход к обучению –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разноуровневые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 вопросы, в том числе проблемные.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А для того чтобы с первых уроков пробудить интерес учеников к географии как науке и сформировать позитивное отношение к данному предмету необходимо применять проблемное обучение начиная с начального курса: «География, 6 класс». Большинство школьников, пришедших из начальной школы в среднее звено, не умеют грамотно и полно излагать материал, поэтому одной из задач проблемного обучения является формирование умений и навыков активного речевого общения.</w:t>
      </w:r>
    </w:p>
    <w:p w:rsidR="004802A3" w:rsidRPr="004802A3" w:rsidRDefault="004802A3" w:rsidP="00DE2AB2">
      <w:pPr>
        <w:shd w:val="clear" w:color="auto" w:fill="FFFFFF"/>
        <w:spacing w:after="0" w:line="228" w:lineRule="atLeast"/>
        <w:jc w:val="both"/>
        <w:outlineLvl w:val="2"/>
        <w:rPr>
          <w:rFonts w:ascii="Times New Roman" w:eastAsia="Times New Roman" w:hAnsi="Times New Roman" w:cs="Times New Roman"/>
          <w:color w:val="199043"/>
          <w:lang w:eastAsia="ru-RU"/>
        </w:rPr>
      </w:pPr>
      <w:r w:rsidRPr="00DE2AB2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Характеристика приёмов и форм проблемного обучения и</w:t>
      </w:r>
      <w:r w:rsidRPr="004802A3">
        <w:rPr>
          <w:rFonts w:ascii="Times New Roman" w:eastAsia="Times New Roman" w:hAnsi="Times New Roman" w:cs="Times New Roman"/>
          <w:color w:val="199043"/>
          <w:lang w:eastAsia="ru-RU"/>
        </w:rPr>
        <w:t> </w:t>
      </w:r>
      <w:r w:rsidRPr="00DE2AB2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применение их на уроках географии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Большую роль играет отбор приёмов учебной работы связанных с умственной деятельностью. На уроках географии часто применяю такие приёмы учебной деятельности как анализ, синтез, сравнение, обобщение, установление причинно – следственных связей, чтение карты, схемы, работа с различными наглядными пособиями. Это весьма эффективные пути в познании явлений природы и их сущности.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Так как в географии карта – это второй учебник, то, владея умениями работать с ней, можно получить много информации. Так, готовясь к изучению темы «Климат Африки», я начала планировать урок с формирования ряда приёмов чтения климатической карты. Главный из их – составление по карте характеристики климата любой территории: климатического пояса, области, части материка. Этот сложный приём состоит из ряда более частных: определение средней температуры января и июля по изотермам, годовое количество осадков – по окраске. Умение работать с климатическими картами на первом уроке закрепляются при изучении климата других материков. После приобретения этих умений ребятам можно предложить проблемные вопросы и ситуации.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В процессе решения проблемных вопросов и заданий знания учащихся становятся более глубокими, осознанными, прочными.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Основными формами организации проблемного обучения являются: фронтальная, индивидуальная и коллективная.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Суть фронтальной формы работы состоит в том, что применяются разные формы изложения – рассказ, объяснение, беседа.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К числу перспективных направлений в совершении этой формы организации учебной деятельности относится более широкое применение проблемного изложения и эвристической беседы. Раскрытие вопроса из урока «Природные зоны Евразии» с использованием эвристической беседы: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«У древесных растений лесов в год образуется одно годовое кольцо, а на саксауле за один год образуется несколько годовых колец. Объясните это явление». Возникает столкновение уже имеющихся знаний с новым фактом и у школьников возникает интеллектуальное затруднение, т. е. возникает проблемная ситуация.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Система вопросов логически связанных между собой помогает ученикам найти верный ответ, т. е. решить проблему.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Учитель: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– В какой сезон года происходит интенсивный рост деревьев? </w:t>
      </w:r>
      <w:r w:rsidRPr="00DE2A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(летом; в тёплый сезон года, благоприятный для роста деревьев).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– Когда происходит интенсивный рост у саксаула? </w:t>
      </w:r>
      <w:r w:rsidRPr="00DE2A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(тоже в благоприятное для роста растения время).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– Какое время в пустыни благоприятно для роста деревьев? </w:t>
      </w:r>
      <w:r w:rsidRPr="00DE2A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(время дождей).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– Почему у саксаула за год образуется несколько колец? </w:t>
      </w:r>
      <w:r w:rsidRPr="00DE2AB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(после каждого продолжительного дождя ствол саксаула приобретает одно кольцо).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Коллективная работа наиболее удачно осуществляется при работе в группах, когда предлагаются одинаковые проблемные задания, допускающие неоднозначные решения. Завершается работа дискуссией. Примером проблемного задания группам может быть выбор оптимального размещения предприятия (химического, металлургического, целлюлозно-бумажного) или ТЭЦ. Каждая группа может рассматривать эту проблему с разных точек зрения: эколога, градостроителя, производственника, врача.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Сложной задачей стоящей перед учителем является: научить учеников самостоятельно находить проблему в тексте учебника и самостоятельно её формулировать. Конечно, не все вопросы, составленные учащимися, равнозначны. И не все из них имеют проблемный характер. Для составления таких вопросов ученик должен иметь глубокие знания по той теме, с которой он работает, а также владеть методикой составления проблемных вопросов и ситуаций. Поэтому только единицы учащихся овладевают данными умениями.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Так, при изучении темы «Металлургический комплекс» объясняю ребятам, что это «грязная отрасль». После изучения темы предлагаю составить проблемную ситуацию, используя следующий текст учебника: «Важное направление развития чёрной металлургии – строительство автоматизированных мини-заводов. Они работают на металлоломе, экологически относительно чисты, быстро реагируют на изменения спроса». В этом тексте ученики должны увидеть фразу, которая противоречит имеющимся у них знаниям, и составить проблемную ситуацию примерно следующего содержания: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«Известно, что металлургические предприятия являются сильными загрязнителями окружающей среды. Предприятия чёрной металлургии выбрасывают в атмосферу до 15 % вредных веществ, а цветной – до 22%. Почему часть предприятий данного комплекса считают экологически чистыми. На производстве чего они специализируются?»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Анализируя работу ребят, сделала вывод, что качество выполненной работы намного ниже в классах, где преобладают «слабые» ученики. Результат мог быть выше, если бы на большинстве предметов у обучающихся формировали навык решения проблемных вопросов и ситуаций.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Систематическое применение методов, приёмов и форм проблемного обучения способствует усвоению способов самостоятельной деятельности, развитию познавательных и творческих способностей, формированию умений и навыков активного речевого общения, а также способствует росту мотивации к изучению географии, как предмета, важного и необходимого для дальнейшего обучения и приобретения профессии.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Развитие у ребят вкуса к творческому поиску, преодолению препятствий на пути к решению проблемы, целеустремлённости, самостоятельности возможно только при условии творческой деятельности самого учителя. Изучение и применение методов проблемного обучения позволяют освоить методику данного вопроса и повысить свой профессиональный уровень.</w:t>
      </w:r>
    </w:p>
    <w:p w:rsidR="004802A3" w:rsidRPr="004802A3" w:rsidRDefault="004802A3" w:rsidP="00DE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E2A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Список литературы</w:t>
      </w: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802A3" w:rsidRPr="004802A3" w:rsidRDefault="004802A3" w:rsidP="00DE2A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Лернер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, Г.И. Методы обучения и их специфика / Г.И.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Лернер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 // Первое сентября. Биология. – 2004. - № 37. – С. 22 – 27.</w:t>
      </w:r>
    </w:p>
    <w:p w:rsidR="004802A3" w:rsidRPr="004802A3" w:rsidRDefault="004802A3" w:rsidP="00DE2A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Лернер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, Г.И. Проблемное обучение на уроках биологии / Г.И.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Лернер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 // Первое сентября. Биология. – 2004. - № 39. – С. 26 – 31.</w:t>
      </w:r>
    </w:p>
    <w:p w:rsidR="004802A3" w:rsidRPr="004802A3" w:rsidRDefault="004802A3" w:rsidP="00DE2A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Селевко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, Г.К. Современные образовательные технологии / Г.К.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Селевко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. – М.: Народное образование, 1998. – 256 с.</w:t>
      </w:r>
    </w:p>
    <w:p w:rsidR="004802A3" w:rsidRPr="004802A3" w:rsidRDefault="004802A3" w:rsidP="00DE2A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 xml:space="preserve">Методика обучения географии в школе /под ред. Л.М. </w:t>
      </w:r>
      <w:proofErr w:type="spellStart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Панчешниковой</w:t>
      </w:r>
      <w:proofErr w:type="spellEnd"/>
      <w:r w:rsidRPr="004802A3">
        <w:rPr>
          <w:rFonts w:ascii="Times New Roman" w:eastAsia="Times New Roman" w:hAnsi="Times New Roman" w:cs="Times New Roman"/>
          <w:color w:val="333333"/>
          <w:lang w:eastAsia="ru-RU"/>
        </w:rPr>
        <w:t>. – М.: Просвещение, 1997. – 320 с.</w:t>
      </w:r>
    </w:p>
    <w:p w:rsidR="00936605" w:rsidRPr="00DE2AB2" w:rsidRDefault="00936605" w:rsidP="00DE2AB2">
      <w:pPr>
        <w:spacing w:after="0"/>
        <w:jc w:val="both"/>
        <w:rPr>
          <w:rFonts w:ascii="Times New Roman" w:hAnsi="Times New Roman" w:cs="Times New Roman"/>
        </w:rPr>
      </w:pPr>
    </w:p>
    <w:sectPr w:rsidR="00936605" w:rsidRPr="00DE2AB2" w:rsidSect="00DE2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71A"/>
    <w:multiLevelType w:val="multilevel"/>
    <w:tmpl w:val="E5B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03B0"/>
    <w:multiLevelType w:val="multilevel"/>
    <w:tmpl w:val="DB70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02CD"/>
    <w:multiLevelType w:val="multilevel"/>
    <w:tmpl w:val="50F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80BFA"/>
    <w:multiLevelType w:val="multilevel"/>
    <w:tmpl w:val="6B9C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02A3"/>
    <w:rsid w:val="0000266F"/>
    <w:rsid w:val="0000773F"/>
    <w:rsid w:val="000224F4"/>
    <w:rsid w:val="00042501"/>
    <w:rsid w:val="000443AD"/>
    <w:rsid w:val="0004764F"/>
    <w:rsid w:val="00053A49"/>
    <w:rsid w:val="000763ED"/>
    <w:rsid w:val="000A1F60"/>
    <w:rsid w:val="000A28F1"/>
    <w:rsid w:val="000A7DB0"/>
    <w:rsid w:val="000B304A"/>
    <w:rsid w:val="000B7EFA"/>
    <w:rsid w:val="000F6721"/>
    <w:rsid w:val="00107128"/>
    <w:rsid w:val="001219F1"/>
    <w:rsid w:val="00142202"/>
    <w:rsid w:val="00161E12"/>
    <w:rsid w:val="001635C6"/>
    <w:rsid w:val="00187B34"/>
    <w:rsid w:val="001A1830"/>
    <w:rsid w:val="001B0875"/>
    <w:rsid w:val="001B5096"/>
    <w:rsid w:val="001B53A9"/>
    <w:rsid w:val="001C10D0"/>
    <w:rsid w:val="001C370A"/>
    <w:rsid w:val="001D1F5A"/>
    <w:rsid w:val="001F415F"/>
    <w:rsid w:val="00240C93"/>
    <w:rsid w:val="0024160E"/>
    <w:rsid w:val="00241EAA"/>
    <w:rsid w:val="0024437A"/>
    <w:rsid w:val="002464D4"/>
    <w:rsid w:val="00247FDA"/>
    <w:rsid w:val="00271796"/>
    <w:rsid w:val="00280722"/>
    <w:rsid w:val="0029695B"/>
    <w:rsid w:val="002A4971"/>
    <w:rsid w:val="002D558B"/>
    <w:rsid w:val="002E4428"/>
    <w:rsid w:val="002E7E23"/>
    <w:rsid w:val="002F098E"/>
    <w:rsid w:val="002F26D9"/>
    <w:rsid w:val="00320BA1"/>
    <w:rsid w:val="00323AEA"/>
    <w:rsid w:val="00336138"/>
    <w:rsid w:val="0033634F"/>
    <w:rsid w:val="00356E6C"/>
    <w:rsid w:val="00361380"/>
    <w:rsid w:val="00380272"/>
    <w:rsid w:val="003957EE"/>
    <w:rsid w:val="00395EAB"/>
    <w:rsid w:val="003975D5"/>
    <w:rsid w:val="003A59E2"/>
    <w:rsid w:val="003B53C9"/>
    <w:rsid w:val="003D2F59"/>
    <w:rsid w:val="003E7457"/>
    <w:rsid w:val="00406CE8"/>
    <w:rsid w:val="00432B8E"/>
    <w:rsid w:val="00433F5F"/>
    <w:rsid w:val="00474461"/>
    <w:rsid w:val="004802A3"/>
    <w:rsid w:val="0048377E"/>
    <w:rsid w:val="004844AC"/>
    <w:rsid w:val="00492F87"/>
    <w:rsid w:val="00493F8F"/>
    <w:rsid w:val="004A2949"/>
    <w:rsid w:val="004A3D85"/>
    <w:rsid w:val="004A419C"/>
    <w:rsid w:val="004D0474"/>
    <w:rsid w:val="004D4233"/>
    <w:rsid w:val="004D6E0F"/>
    <w:rsid w:val="00500162"/>
    <w:rsid w:val="00506138"/>
    <w:rsid w:val="00507CF2"/>
    <w:rsid w:val="00562795"/>
    <w:rsid w:val="0057504C"/>
    <w:rsid w:val="00575FB5"/>
    <w:rsid w:val="00577BAD"/>
    <w:rsid w:val="00581529"/>
    <w:rsid w:val="00582E25"/>
    <w:rsid w:val="005A276F"/>
    <w:rsid w:val="005C08E8"/>
    <w:rsid w:val="005C799B"/>
    <w:rsid w:val="005D6A5F"/>
    <w:rsid w:val="005E4AC9"/>
    <w:rsid w:val="005F292A"/>
    <w:rsid w:val="005F4BE6"/>
    <w:rsid w:val="006072B9"/>
    <w:rsid w:val="00610888"/>
    <w:rsid w:val="006110E4"/>
    <w:rsid w:val="00627887"/>
    <w:rsid w:val="0063358C"/>
    <w:rsid w:val="00642F7D"/>
    <w:rsid w:val="006717A5"/>
    <w:rsid w:val="00671F2C"/>
    <w:rsid w:val="006757C7"/>
    <w:rsid w:val="00681103"/>
    <w:rsid w:val="00682224"/>
    <w:rsid w:val="00684962"/>
    <w:rsid w:val="0068766B"/>
    <w:rsid w:val="006A21EB"/>
    <w:rsid w:val="006A26E7"/>
    <w:rsid w:val="006B5A8B"/>
    <w:rsid w:val="006C1136"/>
    <w:rsid w:val="006D1EEE"/>
    <w:rsid w:val="006E19E8"/>
    <w:rsid w:val="006F26CC"/>
    <w:rsid w:val="006F5FAE"/>
    <w:rsid w:val="00701314"/>
    <w:rsid w:val="007307CE"/>
    <w:rsid w:val="00734EF5"/>
    <w:rsid w:val="00740FC2"/>
    <w:rsid w:val="007512C8"/>
    <w:rsid w:val="00795C77"/>
    <w:rsid w:val="007A35B5"/>
    <w:rsid w:val="007B242E"/>
    <w:rsid w:val="007B454C"/>
    <w:rsid w:val="007C4751"/>
    <w:rsid w:val="007C6AF2"/>
    <w:rsid w:val="007D0BBC"/>
    <w:rsid w:val="007D25E3"/>
    <w:rsid w:val="007D4D64"/>
    <w:rsid w:val="007E7DBB"/>
    <w:rsid w:val="007F1F19"/>
    <w:rsid w:val="00803B60"/>
    <w:rsid w:val="00813A56"/>
    <w:rsid w:val="008252CC"/>
    <w:rsid w:val="008300C0"/>
    <w:rsid w:val="00833461"/>
    <w:rsid w:val="0084332A"/>
    <w:rsid w:val="0085570A"/>
    <w:rsid w:val="0086508B"/>
    <w:rsid w:val="008817C8"/>
    <w:rsid w:val="00892F13"/>
    <w:rsid w:val="00895B62"/>
    <w:rsid w:val="008A7442"/>
    <w:rsid w:val="008A7C1E"/>
    <w:rsid w:val="008B0D47"/>
    <w:rsid w:val="008B42D6"/>
    <w:rsid w:val="008C22C1"/>
    <w:rsid w:val="008C754E"/>
    <w:rsid w:val="008C7824"/>
    <w:rsid w:val="008E7170"/>
    <w:rsid w:val="008F18DA"/>
    <w:rsid w:val="00902A07"/>
    <w:rsid w:val="00902FEC"/>
    <w:rsid w:val="00912780"/>
    <w:rsid w:val="00936605"/>
    <w:rsid w:val="00952CB0"/>
    <w:rsid w:val="009549CE"/>
    <w:rsid w:val="00967CC7"/>
    <w:rsid w:val="009A0216"/>
    <w:rsid w:val="009B1022"/>
    <w:rsid w:val="009B36F8"/>
    <w:rsid w:val="009C18C7"/>
    <w:rsid w:val="009C48EB"/>
    <w:rsid w:val="009C6590"/>
    <w:rsid w:val="009D2907"/>
    <w:rsid w:val="009D54C5"/>
    <w:rsid w:val="009E4C9D"/>
    <w:rsid w:val="00A02EC2"/>
    <w:rsid w:val="00A25967"/>
    <w:rsid w:val="00A405A1"/>
    <w:rsid w:val="00A420CA"/>
    <w:rsid w:val="00A42D28"/>
    <w:rsid w:val="00A4791B"/>
    <w:rsid w:val="00A7125B"/>
    <w:rsid w:val="00A730AB"/>
    <w:rsid w:val="00A76EFF"/>
    <w:rsid w:val="00AB374C"/>
    <w:rsid w:val="00AC56CE"/>
    <w:rsid w:val="00AC6A67"/>
    <w:rsid w:val="00AD112A"/>
    <w:rsid w:val="00AD2164"/>
    <w:rsid w:val="00AD5DF9"/>
    <w:rsid w:val="00AE11BA"/>
    <w:rsid w:val="00AE1B07"/>
    <w:rsid w:val="00AF081A"/>
    <w:rsid w:val="00B317C2"/>
    <w:rsid w:val="00B31CD8"/>
    <w:rsid w:val="00B64CC4"/>
    <w:rsid w:val="00B82FDA"/>
    <w:rsid w:val="00B856CA"/>
    <w:rsid w:val="00BA279A"/>
    <w:rsid w:val="00BC6C8E"/>
    <w:rsid w:val="00BC7E11"/>
    <w:rsid w:val="00BD2370"/>
    <w:rsid w:val="00BD59C0"/>
    <w:rsid w:val="00BE4B42"/>
    <w:rsid w:val="00BF0FDE"/>
    <w:rsid w:val="00BF34C9"/>
    <w:rsid w:val="00BF600A"/>
    <w:rsid w:val="00C009AA"/>
    <w:rsid w:val="00C00F7D"/>
    <w:rsid w:val="00C04E17"/>
    <w:rsid w:val="00C05C94"/>
    <w:rsid w:val="00C1654D"/>
    <w:rsid w:val="00C25D13"/>
    <w:rsid w:val="00C42025"/>
    <w:rsid w:val="00C53A8A"/>
    <w:rsid w:val="00C65764"/>
    <w:rsid w:val="00C671EF"/>
    <w:rsid w:val="00C701C0"/>
    <w:rsid w:val="00C7690B"/>
    <w:rsid w:val="00C7734C"/>
    <w:rsid w:val="00C81124"/>
    <w:rsid w:val="00C84845"/>
    <w:rsid w:val="00C87BA5"/>
    <w:rsid w:val="00C9273D"/>
    <w:rsid w:val="00CC126B"/>
    <w:rsid w:val="00CD300E"/>
    <w:rsid w:val="00CD32B1"/>
    <w:rsid w:val="00CE3A99"/>
    <w:rsid w:val="00CE4DFA"/>
    <w:rsid w:val="00CE57D4"/>
    <w:rsid w:val="00CF78E9"/>
    <w:rsid w:val="00D16102"/>
    <w:rsid w:val="00D229C0"/>
    <w:rsid w:val="00D267EC"/>
    <w:rsid w:val="00D4449F"/>
    <w:rsid w:val="00D47E94"/>
    <w:rsid w:val="00D55ED7"/>
    <w:rsid w:val="00D60496"/>
    <w:rsid w:val="00D8508D"/>
    <w:rsid w:val="00D93265"/>
    <w:rsid w:val="00DC0B32"/>
    <w:rsid w:val="00DC43B7"/>
    <w:rsid w:val="00DC4BE9"/>
    <w:rsid w:val="00DE0496"/>
    <w:rsid w:val="00DE2719"/>
    <w:rsid w:val="00DE2AB2"/>
    <w:rsid w:val="00DE7A93"/>
    <w:rsid w:val="00DF3DFA"/>
    <w:rsid w:val="00E029D3"/>
    <w:rsid w:val="00E11142"/>
    <w:rsid w:val="00E36B54"/>
    <w:rsid w:val="00E504BE"/>
    <w:rsid w:val="00E56737"/>
    <w:rsid w:val="00E60573"/>
    <w:rsid w:val="00E64FD2"/>
    <w:rsid w:val="00E846B5"/>
    <w:rsid w:val="00E87CB6"/>
    <w:rsid w:val="00EC7360"/>
    <w:rsid w:val="00ED1354"/>
    <w:rsid w:val="00ED7D1A"/>
    <w:rsid w:val="00EE50F9"/>
    <w:rsid w:val="00F015CE"/>
    <w:rsid w:val="00F10DB9"/>
    <w:rsid w:val="00F16019"/>
    <w:rsid w:val="00F16FC0"/>
    <w:rsid w:val="00F2122C"/>
    <w:rsid w:val="00F257BA"/>
    <w:rsid w:val="00F25E52"/>
    <w:rsid w:val="00F3275D"/>
    <w:rsid w:val="00F716C5"/>
    <w:rsid w:val="00FA2E93"/>
    <w:rsid w:val="00FB1950"/>
    <w:rsid w:val="00FB662F"/>
    <w:rsid w:val="00FC0CDD"/>
    <w:rsid w:val="00FC253A"/>
    <w:rsid w:val="00FD0135"/>
    <w:rsid w:val="00F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05"/>
  </w:style>
  <w:style w:type="paragraph" w:styleId="1">
    <w:name w:val="heading 1"/>
    <w:basedOn w:val="a"/>
    <w:link w:val="10"/>
    <w:uiPriority w:val="9"/>
    <w:qFormat/>
    <w:rsid w:val="00480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02A3"/>
    <w:rPr>
      <w:color w:val="0000FF"/>
      <w:u w:val="single"/>
    </w:rPr>
  </w:style>
  <w:style w:type="character" w:styleId="a4">
    <w:name w:val="Emphasis"/>
    <w:basedOn w:val="a0"/>
    <w:uiPriority w:val="20"/>
    <w:qFormat/>
    <w:rsid w:val="004802A3"/>
    <w:rPr>
      <w:i/>
      <w:iCs/>
    </w:rPr>
  </w:style>
  <w:style w:type="paragraph" w:styleId="a5">
    <w:name w:val="Normal (Web)"/>
    <w:basedOn w:val="a"/>
    <w:uiPriority w:val="99"/>
    <w:semiHidden/>
    <w:unhideWhenUsed/>
    <w:rsid w:val="004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3%D0%B5%D0%BE%D0%B3%D1%80%D0%B0%D1%84%D0%B8%D1%8F" TargetMode="External"/><Relationship Id="rId5" Type="http://schemas.openxmlformats.org/officeDocument/2006/relationships/hyperlink" Target="https://urok.1sept.ru/persons/236-007-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2021-03-14T16:39:00Z</cp:lastPrinted>
  <dcterms:created xsi:type="dcterms:W3CDTF">2021-03-14T05:32:00Z</dcterms:created>
  <dcterms:modified xsi:type="dcterms:W3CDTF">2021-03-14T16:40:00Z</dcterms:modified>
</cp:coreProperties>
</file>